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E22C9B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E22C9B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E22C9B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E22C9B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E22C9B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E0544" w:rsidRPr="00E22C9B">
        <w:rPr>
          <w:rStyle w:val="sttpar"/>
          <w:rFonts w:ascii="Times New Roman" w:hAnsi="Times New Roman"/>
          <w:sz w:val="28"/>
          <w:szCs w:val="28"/>
          <w:lang w:val="ro-RO"/>
        </w:rPr>
        <w:t>PUZ</w:t>
      </w:r>
      <w:r w:rsidR="00412FF2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E22C9B">
        <w:rPr>
          <w:rFonts w:ascii="Times New Roman" w:hAnsi="Times New Roman"/>
          <w:b/>
          <w:sz w:val="28"/>
          <w:szCs w:val="28"/>
          <w:lang w:val="ro-RO"/>
        </w:rPr>
        <w:t>“</w:t>
      </w:r>
      <w:r w:rsidR="00B9730A" w:rsidRPr="00E22C9B">
        <w:rPr>
          <w:rFonts w:ascii="Times New Roman" w:hAnsi="Times New Roman"/>
          <w:b/>
          <w:sz w:val="28"/>
          <w:szCs w:val="28"/>
          <w:lang w:val="ro-RO"/>
        </w:rPr>
        <w:t>S.C. KLINGON DINAMIC S.R.L.</w:t>
      </w:r>
      <w:r w:rsidR="00412FF2" w:rsidRPr="00E22C9B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9474C" w:rsidRPr="00E22C9B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E22C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11374" w:rsidRPr="00E22C9B">
        <w:rPr>
          <w:rFonts w:ascii="Times New Roman" w:hAnsi="Times New Roman"/>
          <w:sz w:val="28"/>
          <w:szCs w:val="28"/>
          <w:lang w:val="ro-RO"/>
        </w:rPr>
        <w:t>propus a se amplasa în intravilanul</w:t>
      </w:r>
      <w:r w:rsidR="00B9730A" w:rsidRPr="00E22C9B">
        <w:rPr>
          <w:rFonts w:ascii="Times New Roman" w:hAnsi="Times New Roman"/>
          <w:sz w:val="28"/>
          <w:szCs w:val="28"/>
          <w:lang w:val="ro-RO"/>
        </w:rPr>
        <w:t xml:space="preserve"> Tulcea,  T 94, P 2396, 2397/2, </w:t>
      </w:r>
      <w:r w:rsidR="00811374" w:rsidRPr="00E22C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474C" w:rsidRPr="00E22C9B">
        <w:rPr>
          <w:rFonts w:ascii="Times New Roman" w:hAnsi="Times New Roman"/>
          <w:sz w:val="28"/>
          <w:szCs w:val="28"/>
          <w:lang w:val="ro-RO"/>
        </w:rPr>
        <w:t>judeţul Tulcea</w:t>
      </w:r>
      <w:r w:rsidR="00412085" w:rsidRPr="00E22C9B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B678CF" w:rsidRPr="00E22C9B">
        <w:rPr>
          <w:rFonts w:ascii="Times New Roman" w:hAnsi="Times New Roman"/>
          <w:b/>
          <w:sz w:val="28"/>
          <w:szCs w:val="28"/>
          <w:lang w:val="ro-RO"/>
        </w:rPr>
        <w:t xml:space="preserve"> S.C. KLINGON DINAMIC S.R.L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E22C9B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E22C9B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Pr="00E22C9B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22C9B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0C5555" w:rsidRPr="00E22C9B" w:rsidRDefault="00412FF2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</w:t>
      </w:r>
      <w:r w:rsidR="003B4D8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suprafața s</w:t>
      </w:r>
      <w:r w:rsidR="00B678CF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tudiată prin plan este de 21 000</w:t>
      </w:r>
      <w:r w:rsidR="003B4D8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ef</w:t>
      </w:r>
      <w:r w:rsidR="00B678CF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ectivă a planului este de 3000</w:t>
      </w:r>
      <w:r w:rsidR="00F73B5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3B4D8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mp. </w:t>
      </w:r>
      <w:r w:rsidR="000C5555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Din această suprafață, conform bilanțului teritorial suprafața de</w:t>
      </w:r>
      <w:r w:rsidR="00B678CF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F73B5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15</w:t>
      </w:r>
      <w:r w:rsidR="00B678CF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00 mp va avea funcțiunea de zonă servicii mixte-hale depozitare și garaje ambarcațiuni, birouri, sedii administrative, prestări servicii, spațiu comercial</w:t>
      </w:r>
      <w:r w:rsidR="006205A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; 750</w:t>
      </w:r>
      <w:r w:rsidR="00F73B5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</w:t>
      </w:r>
      <w:r w:rsidR="006205A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zonă platforme, trotuare, parcaje; 750</w:t>
      </w:r>
      <w:r w:rsidR="00F73B5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</w:t>
      </w:r>
      <w:r w:rsidR="006205A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zonă spații verzi</w:t>
      </w:r>
      <w:r w:rsidR="00F73B5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  <w:r w:rsidR="006205A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Indici de ocupare: POT max=50%, CUT</w:t>
      </w:r>
      <w:r w:rsidR="00724315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6205A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max=2</w:t>
      </w:r>
      <w:r w:rsidR="00724315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Regimul de înălțime propus este ”D+P”, cu înălțimea maximă de 10m.</w:t>
      </w:r>
    </w:p>
    <w:p w:rsidR="00724315" w:rsidRPr="00E22C9B" w:rsidRDefault="00724315" w:rsidP="00724315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Vecinătăți: drum privat al Municipiului Tulcea ( la nord și la est), proprietăți private Bârsan Emil și Bârsan Radu-Tudor ( la sud), strada Digului( la vest). </w:t>
      </w:r>
    </w:p>
    <w:p w:rsidR="00D21677" w:rsidRPr="00E22C9B" w:rsidRDefault="00D21677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Amplasamentul planului este </w:t>
      </w:r>
      <w:r w:rsidR="00F73B58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în intravilanul localității, </w:t>
      </w:r>
      <w:r w:rsidR="006030CC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pe un teren proprietate privată,</w:t>
      </w:r>
      <w:r w:rsidR="00883802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fără spații verzi amenajate,</w:t>
      </w:r>
      <w:r w:rsidR="006030CC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cu racord existent</w:t>
      </w:r>
      <w:r w:rsidR="00883802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de alimentare</w:t>
      </w:r>
      <w:r w:rsidR="006030CC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cu apă potabilă și canalizare</w:t>
      </w:r>
      <w:r w:rsidR="00724315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în imediata</w:t>
      </w:r>
      <w:r w:rsidR="00883802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vecinătate a amplasamentului.</w:t>
      </w:r>
    </w:p>
    <w:p w:rsidR="00883802" w:rsidRPr="00E22C9B" w:rsidRDefault="00883802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amplasament,  analizat  la faza PUZ este din str. Aleea Serelor.</w:t>
      </w:r>
    </w:p>
    <w:p w:rsidR="00F73B58" w:rsidRPr="00E22C9B" w:rsidRDefault="00883802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Funcțiunea propusă cuprinde: depozitare, servicii mixte, garare ambarcațiuni, depozitare, sedii administrative, comert.</w:t>
      </w:r>
    </w:p>
    <w:p w:rsidR="00883802" w:rsidRPr="00E22C9B" w:rsidRDefault="00883802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Adresa  nr. 4348/21.02.2017 emisă de Primăria Municipiului Tulcea-Direcția Urbanism, Amenajare Teritoriu în care se precizează că terenul amplasat în intravilanul Tulcea,  T 94, P 2396, 2397/2 nu se află în Registrul Spațiilor Verzi</w:t>
      </w:r>
      <w:r w:rsidR="000D0F74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al municipiului.</w:t>
      </w:r>
    </w:p>
    <w:p w:rsidR="000D0F74" w:rsidRPr="00E22C9B" w:rsidRDefault="000D0F74" w:rsidP="000C555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Adresa nr. 398/10.02.2017 emisă de UAT-Municipiul Tulcea, Direcția de Urbanism, Amenajare Teritoriu privind situația actuală a terenului.</w:t>
      </w:r>
    </w:p>
    <w:p w:rsidR="00412FF2" w:rsidRPr="00E22C9B" w:rsidRDefault="00412FF2" w:rsidP="0045203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</w:t>
      </w:r>
      <w:r w:rsidR="000C5555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nu</w:t>
      </w:r>
      <w:r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află în </w:t>
      </w:r>
      <w:r w:rsidR="000C5555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arii protejate</w:t>
      </w:r>
      <w:r w:rsidR="00FD145F" w:rsidRPr="00E22C9B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D145F" w:rsidRPr="00E22C9B" w:rsidRDefault="00FD145F" w:rsidP="00FD145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452038" w:rsidRPr="00E22C9B" w:rsidRDefault="00452038" w:rsidP="00452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E22C9B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E22C9B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E22C9B">
        <w:rPr>
          <w:rFonts w:ascii="Times New Roman" w:hAnsi="Times New Roman"/>
          <w:sz w:val="28"/>
          <w:szCs w:val="28"/>
          <w:lang w:val="ro-RO"/>
        </w:rPr>
        <w:lastRenderedPageBreak/>
        <w:t xml:space="preserve">      Observaţiile publicului se vor primi in scris la  APM Tulcea ,telefon/fax 0240 /510622, 0240/510621, e-mail </w:t>
      </w:r>
      <w:hyperlink r:id="rId6" w:history="1">
        <w:r w:rsidRPr="00E22C9B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E22C9B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E22C9B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</w:p>
    <w:p w:rsidR="00452038" w:rsidRPr="00E22C9B" w:rsidRDefault="00E22C9B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02</w:t>
      </w:r>
      <w:bookmarkStart w:id="0" w:name="_GoBack"/>
      <w:bookmarkEnd w:id="0"/>
      <w:r w:rsidR="00452038" w:rsidRPr="00E22C9B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A07969" w:rsidRPr="00E22C9B">
        <w:rPr>
          <w:rStyle w:val="sttpar"/>
          <w:rFonts w:ascii="Times New Roman" w:hAnsi="Times New Roman"/>
          <w:sz w:val="28"/>
          <w:szCs w:val="28"/>
          <w:lang w:val="ro-RO"/>
        </w:rPr>
        <w:t>03</w:t>
      </w:r>
      <w:r w:rsidR="00452038" w:rsidRPr="00E22C9B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A07969" w:rsidRPr="00E22C9B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p w:rsidR="007536F9" w:rsidRPr="00E22C9B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E22C9B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A0B5E"/>
    <w:rsid w:val="00DE0544"/>
    <w:rsid w:val="00E2268A"/>
    <w:rsid w:val="00E22C9B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41</cp:revision>
  <cp:lastPrinted>2016-11-09T13:11:00Z</cp:lastPrinted>
  <dcterms:created xsi:type="dcterms:W3CDTF">2013-03-19T07:23:00Z</dcterms:created>
  <dcterms:modified xsi:type="dcterms:W3CDTF">2017-03-02T11:29:00Z</dcterms:modified>
</cp:coreProperties>
</file>