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48" w:rsidRPr="006A0BB4" w:rsidRDefault="00FC0548">
      <w:pPr>
        <w:rPr>
          <w:rFonts w:ascii="Times New Roman" w:hAnsi="Times New Roman" w:cs="Times New Roman"/>
          <w:sz w:val="28"/>
          <w:szCs w:val="28"/>
        </w:rPr>
      </w:pPr>
    </w:p>
    <w:p w:rsidR="00A34476" w:rsidRDefault="00FC0548" w:rsidP="00382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>REZUMAT</w:t>
      </w:r>
    </w:p>
    <w:p w:rsidR="007B3B15" w:rsidRPr="007B3B15" w:rsidRDefault="007B3B15" w:rsidP="007B3B1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Bilantul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codului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CAEN </w:t>
      </w:r>
      <w:r w:rsidRPr="007B3B15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1020 </w:t>
      </w:r>
      <w:r w:rsidRPr="007B3B15">
        <w:rPr>
          <w:rFonts w:ascii="Times New Roman" w:eastAsia="Calibri" w:hAnsi="Times New Roman" w:cs="Times New Roman"/>
          <w:i/>
          <w:sz w:val="28"/>
          <w:szCs w:val="28"/>
          <w:lang w:val="ro-RO" w:eastAsia="ro-RO"/>
        </w:rPr>
        <w:t>-</w:t>
      </w:r>
      <w:r w:rsidRPr="007B3B15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Prelucrarea și conservarea peștelui, crustaceelor și moluștelor</w:t>
      </w:r>
      <w:r w:rsidRPr="007B3B1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,</w:t>
      </w:r>
      <w:r w:rsidRPr="007B3B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 w:rsidRPr="007B3B15">
        <w:rPr>
          <w:rFonts w:ascii="Times New Roman" w:eastAsia="Times New Roman" w:hAnsi="Times New Roman" w:cs="Times New Roman"/>
          <w:sz w:val="28"/>
          <w:szCs w:val="28"/>
          <w:lang w:val="ro-RO"/>
        </w:rPr>
        <w:t>desfăşurată</w:t>
      </w:r>
      <w:proofErr w:type="gramEnd"/>
      <w:r w:rsidRPr="007B3B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la punctul de lucru din </w:t>
      </w:r>
      <w:proofErr w:type="spellStart"/>
      <w:r w:rsidRPr="007B3B15">
        <w:rPr>
          <w:rFonts w:ascii="Times New Roman" w:eastAsia="Calibri" w:hAnsi="Times New Roman" w:cs="Times New Roman"/>
          <w:sz w:val="28"/>
          <w:szCs w:val="28"/>
        </w:rPr>
        <w:t>sat</w:t>
      </w:r>
      <w:proofErr w:type="spellEnd"/>
      <w:r w:rsidRPr="007B3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eastAsia="Calibri" w:hAnsi="Times New Roman" w:cs="Times New Roman"/>
          <w:sz w:val="28"/>
          <w:szCs w:val="28"/>
        </w:rPr>
        <w:t>Cataloi</w:t>
      </w:r>
      <w:proofErr w:type="spellEnd"/>
      <w:r w:rsidRPr="007B3B15">
        <w:rPr>
          <w:rFonts w:ascii="Times New Roman" w:eastAsia="Calibri" w:hAnsi="Times New Roman" w:cs="Times New Roman"/>
          <w:sz w:val="28"/>
          <w:szCs w:val="28"/>
          <w:lang w:val="ro-RO"/>
        </w:rPr>
        <w:t>, com. Frecăței,</w:t>
      </w:r>
      <w:r w:rsidRPr="007B3B15"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proofErr w:type="spellStart"/>
      <w:r w:rsidRPr="007B3B15"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t>jud</w:t>
      </w:r>
      <w:proofErr w:type="spellEnd"/>
      <w:r w:rsidRPr="007B3B15"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t xml:space="preserve">. </w:t>
      </w:r>
      <w:proofErr w:type="gramStart"/>
      <w:r w:rsidRPr="007B3B15"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t>Tulcea.</w:t>
      </w:r>
      <w:proofErr w:type="gramEnd"/>
    </w:p>
    <w:p w:rsidR="007B3B15" w:rsidRDefault="007B3B15" w:rsidP="00562C08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B15">
        <w:rPr>
          <w:rFonts w:ascii="Times New Roman" w:hAnsi="Times New Roman" w:cs="Times New Roman"/>
          <w:sz w:val="28"/>
          <w:szCs w:val="28"/>
        </w:rPr>
        <w:t xml:space="preserve">Titular: </w:t>
      </w:r>
      <w:r w:rsidRPr="00413AF2">
        <w:rPr>
          <w:rFonts w:ascii="Times New Roman" w:hAnsi="Times New Roman"/>
          <w:b/>
          <w:sz w:val="28"/>
          <w:szCs w:val="28"/>
          <w:lang w:val="ro-RO"/>
        </w:rPr>
        <w:t>SC INTERFRIG FISH SRL</w:t>
      </w:r>
    </w:p>
    <w:p w:rsidR="007B3B15" w:rsidRPr="007B3B15" w:rsidRDefault="007B3B15" w:rsidP="00562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</w:pPr>
      <w:proofErr w:type="spellStart"/>
      <w:r w:rsidRPr="007B3B15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: </w:t>
      </w:r>
      <w:r w:rsidRPr="007B3B15">
        <w:rPr>
          <w:rFonts w:ascii="Times New Roman" w:eastAsia="Calibri" w:hAnsi="Times New Roman" w:cs="Times New Roman"/>
          <w:sz w:val="28"/>
          <w:szCs w:val="28"/>
          <w:lang w:val="ro-RO"/>
        </w:rPr>
        <w:t>loc. Măgurele, str. Atomiștilor, nr.409, jud. Ilfov</w:t>
      </w:r>
    </w:p>
    <w:p w:rsidR="007B3B15" w:rsidRPr="007B3B15" w:rsidRDefault="007B3B15" w:rsidP="00562C08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B15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6"/>
          <w:szCs w:val="26"/>
        </w:rPr>
        <w:t>sat</w:t>
      </w:r>
      <w:r w:rsidRPr="008770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039">
        <w:rPr>
          <w:rFonts w:ascii="Times New Roman" w:hAnsi="Times New Roman"/>
          <w:sz w:val="26"/>
          <w:szCs w:val="26"/>
        </w:rPr>
        <w:t>Cataloi</w:t>
      </w:r>
      <w:proofErr w:type="spellEnd"/>
      <w:r w:rsidRPr="00877039">
        <w:rPr>
          <w:rFonts w:ascii="Times New Roman" w:hAnsi="Times New Roman"/>
          <w:sz w:val="26"/>
          <w:szCs w:val="26"/>
          <w:lang w:val="ro-RO"/>
        </w:rPr>
        <w:t>, com. Frecăței,</w:t>
      </w:r>
      <w:r w:rsidRPr="00877039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 </w:t>
      </w:r>
      <w:proofErr w:type="spellStart"/>
      <w:r w:rsidRPr="00877039">
        <w:rPr>
          <w:rFonts w:ascii="Times New Roman" w:hAnsi="Times New Roman"/>
          <w:bCs/>
          <w:kern w:val="32"/>
          <w:sz w:val="26"/>
          <w:szCs w:val="26"/>
          <w:lang w:eastAsia="x-none"/>
        </w:rPr>
        <w:t>jud</w:t>
      </w:r>
      <w:proofErr w:type="spellEnd"/>
      <w:r w:rsidRPr="00877039">
        <w:rPr>
          <w:rFonts w:ascii="Times New Roman" w:hAnsi="Times New Roman"/>
          <w:bCs/>
          <w:kern w:val="32"/>
          <w:sz w:val="26"/>
          <w:szCs w:val="26"/>
          <w:lang w:eastAsia="x-none"/>
        </w:rPr>
        <w:t>. Tulcea</w:t>
      </w:r>
    </w:p>
    <w:p w:rsidR="007B3B15" w:rsidRPr="007B3B15" w:rsidRDefault="007B3B15" w:rsidP="00562C08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B15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DN 22A </w:t>
      </w:r>
    </w:p>
    <w:p w:rsidR="007B3B15" w:rsidRDefault="007B3B15" w:rsidP="00562C08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B15">
        <w:rPr>
          <w:rFonts w:ascii="Times New Roman" w:hAnsi="Times New Roman" w:cs="Times New Roman"/>
          <w:sz w:val="28"/>
          <w:szCs w:val="28"/>
        </w:rPr>
        <w:t>Vecinătăți</w:t>
      </w:r>
      <w:proofErr w:type="spellEnd"/>
      <w:r>
        <w:rPr>
          <w:rFonts w:ascii="Times New Roman" w:hAnsi="Times New Roman" w:cs="Times New Roman"/>
          <w:sz w:val="28"/>
          <w:szCs w:val="28"/>
        </w:rPr>
        <w:t>: N- DN22A</w:t>
      </w:r>
    </w:p>
    <w:p w:rsidR="007B3B15" w:rsidRDefault="007B3B15" w:rsidP="00562C08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E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liber</w:t>
      </w:r>
    </w:p>
    <w:p w:rsidR="007B3B15" w:rsidRDefault="007B3B15" w:rsidP="00562C08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S </w:t>
      </w:r>
      <w:proofErr w:type="gramStart"/>
      <w:r>
        <w:rPr>
          <w:rFonts w:ascii="Times New Roman" w:hAnsi="Times New Roman" w:cs="Times New Roman"/>
          <w:sz w:val="28"/>
          <w:szCs w:val="28"/>
        </w:rPr>
        <w:t>-  SC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BBG ACCES SRL</w:t>
      </w:r>
    </w:p>
    <w:p w:rsidR="007B3B15" w:rsidRDefault="007B3B15" w:rsidP="0023616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V – SC FRIGOMATIC SRL</w:t>
      </w:r>
    </w:p>
    <w:p w:rsidR="007B3B15" w:rsidRPr="0023616A" w:rsidRDefault="007B3B15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616A">
        <w:rPr>
          <w:rFonts w:ascii="Times New Roman" w:hAnsi="Times New Roman" w:cs="Times New Roman"/>
          <w:b/>
          <w:sz w:val="28"/>
          <w:szCs w:val="28"/>
        </w:rPr>
        <w:t>Descrierea</w:t>
      </w:r>
      <w:proofErr w:type="spellEnd"/>
      <w:r w:rsidRPr="00236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616A">
        <w:rPr>
          <w:rFonts w:ascii="Times New Roman" w:hAnsi="Times New Roman" w:cs="Times New Roman"/>
          <w:b/>
          <w:sz w:val="28"/>
          <w:szCs w:val="28"/>
        </w:rPr>
        <w:t>activității</w:t>
      </w:r>
      <w:proofErr w:type="spellEnd"/>
      <w:r w:rsidRPr="002361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668A" w:rsidRDefault="007B3B15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3B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societății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desfășoară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conservarea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peștelui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crustaceelor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moluștelor</w:t>
      </w:r>
      <w:proofErr w:type="spellEnd"/>
      <w:r w:rsidR="00C466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68A" w:rsidRDefault="00C4668A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Principalele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faze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tehnologic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C4668A" w:rsidRDefault="00C4668A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Recepție</w:t>
      </w:r>
      <w:proofErr w:type="spellEnd"/>
    </w:p>
    <w:p w:rsidR="00C4668A" w:rsidRDefault="00C4668A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Procesare</w:t>
      </w:r>
      <w:proofErr w:type="spellEnd"/>
    </w:p>
    <w:p w:rsidR="00C4668A" w:rsidRDefault="00C4668A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Condiționare</w:t>
      </w:r>
      <w:proofErr w:type="spellEnd"/>
    </w:p>
    <w:p w:rsidR="0023616A" w:rsidRDefault="00C4668A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616A">
        <w:rPr>
          <w:rFonts w:ascii="Times New Roman" w:hAnsi="Times New Roman" w:cs="Times New Roman"/>
          <w:sz w:val="28"/>
          <w:szCs w:val="28"/>
        </w:rPr>
        <w:t>Congelare</w:t>
      </w:r>
      <w:proofErr w:type="spellEnd"/>
      <w:r w:rsidR="0023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3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16A">
        <w:rPr>
          <w:rFonts w:ascii="Times New Roman" w:hAnsi="Times New Roman" w:cs="Times New Roman"/>
          <w:sz w:val="28"/>
          <w:szCs w:val="28"/>
        </w:rPr>
        <w:t>depozitare</w:t>
      </w:r>
      <w:proofErr w:type="spellEnd"/>
    </w:p>
    <w:p w:rsidR="0023616A" w:rsidRDefault="0023616A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Sărare</w:t>
      </w:r>
      <w:proofErr w:type="spellEnd"/>
    </w:p>
    <w:p w:rsidR="0023616A" w:rsidRDefault="0023616A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Marinare</w:t>
      </w:r>
      <w:proofErr w:type="spellEnd"/>
    </w:p>
    <w:p w:rsidR="00C4668A" w:rsidRDefault="0023616A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Afumare</w:t>
      </w:r>
      <w:proofErr w:type="spellEnd"/>
      <w:r w:rsidR="00C46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C08" w:rsidRPr="00562C08" w:rsidRDefault="00562C08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C08">
        <w:rPr>
          <w:rFonts w:ascii="Times New Roman" w:hAnsi="Times New Roman" w:cs="Times New Roman"/>
          <w:b/>
          <w:sz w:val="28"/>
          <w:szCs w:val="28"/>
        </w:rPr>
        <w:t>Utilități</w:t>
      </w:r>
      <w:proofErr w:type="spellEnd"/>
      <w:r w:rsidRPr="00562C08">
        <w:rPr>
          <w:rFonts w:ascii="Times New Roman" w:hAnsi="Times New Roman" w:cs="Times New Roman"/>
          <w:b/>
          <w:sz w:val="28"/>
          <w:szCs w:val="28"/>
        </w:rPr>
        <w:t>:</w:t>
      </w:r>
    </w:p>
    <w:p w:rsidR="00562C08" w:rsidRDefault="00562C08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localității</w:t>
      </w:r>
      <w:proofErr w:type="spellEnd"/>
    </w:p>
    <w:p w:rsidR="00562C08" w:rsidRDefault="0015259E" w:rsidP="00C4668A">
      <w:pPr>
        <w:tabs>
          <w:tab w:val="left" w:pos="4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62C08">
        <w:rPr>
          <w:rFonts w:ascii="Times New Roman" w:hAnsi="Times New Roman" w:cs="Times New Roman"/>
          <w:sz w:val="28"/>
          <w:szCs w:val="28"/>
        </w:rPr>
        <w:t>Evacuarea</w:t>
      </w:r>
      <w:proofErr w:type="spellEnd"/>
      <w:r w:rsidR="0056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08">
        <w:rPr>
          <w:rFonts w:ascii="Times New Roman" w:hAnsi="Times New Roman" w:cs="Times New Roman"/>
          <w:sz w:val="28"/>
          <w:szCs w:val="28"/>
        </w:rPr>
        <w:t>apelor</w:t>
      </w:r>
      <w:proofErr w:type="spellEnd"/>
      <w:r w:rsidR="0056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08">
        <w:rPr>
          <w:rFonts w:ascii="Times New Roman" w:hAnsi="Times New Roman" w:cs="Times New Roman"/>
          <w:sz w:val="28"/>
          <w:szCs w:val="28"/>
        </w:rPr>
        <w:t>uzate</w:t>
      </w:r>
      <w:proofErr w:type="spellEnd"/>
      <w:r w:rsidR="00562C0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562C08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="0056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0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6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08">
        <w:rPr>
          <w:rFonts w:ascii="Times New Roman" w:hAnsi="Times New Roman" w:cs="Times New Roman"/>
          <w:sz w:val="28"/>
          <w:szCs w:val="28"/>
        </w:rPr>
        <w:t>bazin</w:t>
      </w:r>
      <w:proofErr w:type="spellEnd"/>
      <w:r w:rsidR="0056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08">
        <w:rPr>
          <w:rFonts w:ascii="Times New Roman" w:hAnsi="Times New Roman" w:cs="Times New Roman"/>
          <w:sz w:val="28"/>
          <w:szCs w:val="28"/>
        </w:rPr>
        <w:t>betonat</w:t>
      </w:r>
      <w:proofErr w:type="spellEnd"/>
      <w:r w:rsidR="0056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08">
        <w:rPr>
          <w:rFonts w:ascii="Times New Roman" w:hAnsi="Times New Roman" w:cs="Times New Roman"/>
          <w:sz w:val="28"/>
          <w:szCs w:val="28"/>
        </w:rPr>
        <w:t>vidanjabil</w:t>
      </w:r>
      <w:proofErr w:type="spellEnd"/>
      <w:r w:rsidR="00562C08">
        <w:rPr>
          <w:rFonts w:ascii="Times New Roman" w:hAnsi="Times New Roman" w:cs="Times New Roman"/>
          <w:sz w:val="28"/>
          <w:szCs w:val="28"/>
        </w:rPr>
        <w:t xml:space="preserve"> de 100 mc.</w:t>
      </w:r>
    </w:p>
    <w:p w:rsidR="00562C08" w:rsidRDefault="007B3B15" w:rsidP="00562C08">
      <w:pPr>
        <w:tabs>
          <w:tab w:val="left" w:pos="46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B15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sugestiile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APM Tulcea,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Tulcea,</w:t>
      </w:r>
      <w:r w:rsidR="00C4668A" w:rsidRPr="00C4668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4668A" w:rsidRPr="00D42F24">
        <w:rPr>
          <w:rFonts w:ascii="Times New Roman" w:hAnsi="Times New Roman"/>
          <w:sz w:val="28"/>
          <w:szCs w:val="28"/>
          <w:lang w:val="ro-RO"/>
        </w:rPr>
        <w:t>str. Isaccei, nr.73, (Clădire Donaris), etaj 3</w:t>
      </w:r>
      <w:r w:rsidRPr="007B3B15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08,00-16,30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08.00-14.00,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de 30 de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r w:rsidR="00C4668A">
        <w:rPr>
          <w:rFonts w:ascii="Times New Roman" w:hAnsi="Times New Roman" w:cs="Times New Roman"/>
          <w:sz w:val="28"/>
          <w:szCs w:val="28"/>
        </w:rPr>
        <w:t>30.05.2023</w:t>
      </w:r>
      <w:r w:rsidRPr="007B3B15">
        <w:rPr>
          <w:rFonts w:ascii="Times New Roman" w:hAnsi="Times New Roman" w:cs="Times New Roman"/>
          <w:sz w:val="28"/>
          <w:szCs w:val="28"/>
        </w:rPr>
        <w:t xml:space="preserve"> (cu o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de data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dezbaterii</w:t>
      </w:r>
      <w:proofErr w:type="spellEnd"/>
      <w:r w:rsidRPr="007B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15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562C08">
        <w:rPr>
          <w:rFonts w:ascii="Times New Roman" w:hAnsi="Times New Roman" w:cs="Times New Roman"/>
          <w:sz w:val="28"/>
          <w:szCs w:val="28"/>
        </w:rPr>
        <w:t>)</w:t>
      </w:r>
      <w:r w:rsidR="006E74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B3B15" w:rsidRPr="007B3B15" w:rsidRDefault="00562C08" w:rsidP="00562C08">
      <w:pPr>
        <w:tabs>
          <w:tab w:val="left" w:pos="4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7B3B15" w:rsidRPr="007B3B15">
        <w:rPr>
          <w:rFonts w:ascii="Times New Roman" w:hAnsi="Times New Roman" w:cs="Times New Roman"/>
          <w:sz w:val="28"/>
          <w:szCs w:val="28"/>
        </w:rPr>
        <w:t>Afișat</w:t>
      </w:r>
      <w:proofErr w:type="spellEnd"/>
      <w:r w:rsidR="007B3B15" w:rsidRPr="007B3B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B3B15" w:rsidRPr="007B3B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7B3B15" w:rsidRPr="007B3B15">
        <w:rPr>
          <w:rFonts w:ascii="Times New Roman" w:hAnsi="Times New Roman" w:cs="Times New Roman"/>
          <w:sz w:val="28"/>
          <w:szCs w:val="28"/>
        </w:rPr>
        <w:t xml:space="preserve"> APM Tulcea </w:t>
      </w:r>
      <w:proofErr w:type="spellStart"/>
      <w:r w:rsidR="007B3B15" w:rsidRPr="007B3B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B3B15" w:rsidRPr="007B3B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gramStart"/>
      <w:r w:rsidR="007B3B15" w:rsidRPr="007B3B15">
        <w:rPr>
          <w:rFonts w:ascii="Times New Roman" w:hAnsi="Times New Roman" w:cs="Times New Roman"/>
          <w:sz w:val="28"/>
          <w:szCs w:val="28"/>
        </w:rPr>
        <w:t>de :</w:t>
      </w:r>
      <w:proofErr w:type="gramEnd"/>
      <w:r w:rsidR="007B3B15" w:rsidRPr="007B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26.04.2023</w:t>
      </w:r>
    </w:p>
    <w:p w:rsidR="007B3B15" w:rsidRPr="007B3B15" w:rsidRDefault="007B3B15" w:rsidP="007B3B15">
      <w:pPr>
        <w:tabs>
          <w:tab w:val="left" w:pos="463"/>
        </w:tabs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7B3B15">
      <w:pPr>
        <w:tabs>
          <w:tab w:val="left" w:pos="463"/>
        </w:tabs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Pr="006A0BB4" w:rsidRDefault="007B3B15" w:rsidP="0038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A02" w:rsidRPr="006A0BB4" w:rsidRDefault="00A34476" w:rsidP="008378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Bilanţul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obligațiilor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autorizația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8687/23.12.2013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detinuta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SC MARMOSIM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activitatii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cod CAEN cod CAEN: 0811 -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Extracția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pietrei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ornamentale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pietrei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extracţia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pietrei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calcaroase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ghipsului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782B" w:rsidRDefault="003D5A02" w:rsidP="008378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deschisă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încă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dinainte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1900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aduşi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muncitori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Italia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exploateze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zăcământul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obţinerii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blocuri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de-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alungul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sporadică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conjuctura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economica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Cercetarea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detaliată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început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1968,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creşterii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grosimii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copertei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măsura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înaintării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frontului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săpate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foraje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mică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adâncime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(total 210 m)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nord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O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etapă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cercetare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detaliu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1991 – 1992,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foraje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(total 60 m),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vatra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celelalte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flancul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sudic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zăcămîntului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1992 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săpate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gresiile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calcaroase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foraje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câte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30 m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spatele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frontului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sintetizate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documentaţii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rezerve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documentaţii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au stat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omologarii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rezerve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6A0BB4">
        <w:rPr>
          <w:rFonts w:ascii="Times New Roman" w:hAnsi="Times New Roman" w:cs="Times New Roman"/>
          <w:sz w:val="28"/>
          <w:szCs w:val="28"/>
        </w:rPr>
        <w:t>181/1999.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BB4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redeschisă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flancul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sudic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extragerea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restaurarea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82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82B">
        <w:rPr>
          <w:rFonts w:ascii="Times New Roman" w:hAnsi="Times New Roman" w:cs="Times New Roman"/>
          <w:sz w:val="28"/>
          <w:szCs w:val="28"/>
        </w:rPr>
        <w:t>cladiri</w:t>
      </w:r>
      <w:proofErr w:type="spellEnd"/>
      <w:r w:rsidR="00837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0C6" w:rsidRPr="006A0BB4" w:rsidRDefault="001260C6" w:rsidP="008378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SC </w:t>
      </w:r>
      <w:r w:rsidR="0083782B">
        <w:rPr>
          <w:rFonts w:ascii="Times New Roman" w:hAnsi="Times New Roman" w:cs="Times New Roman"/>
          <w:sz w:val="28"/>
          <w:szCs w:val="28"/>
        </w:rPr>
        <w:t>MARMOSIM SA</w:t>
      </w:r>
      <w:r w:rsidRPr="006A0BB4">
        <w:rPr>
          <w:rFonts w:ascii="Times New Roman" w:hAnsi="Times New Roman" w:cs="Times New Roman"/>
          <w:sz w:val="28"/>
          <w:szCs w:val="28"/>
        </w:rPr>
        <w:t xml:space="preserve"> SRL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desfasurat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lucrarile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zacamantului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gresie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calcaroasa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perimetrul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Baschioi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licentei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nr. 1036 / 03.12.1999,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intrata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25.04.2000,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hotararii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guvern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nr.316/19.04.2000,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licenta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transferata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la SC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Marmosim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Simeria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SC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Macimo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SRL Tulcea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Presedintelui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ANRM nr. 20/17.01.2020</w:t>
      </w:r>
      <w:r w:rsidR="00B93A66" w:rsidRPr="006A0BB4">
        <w:rPr>
          <w:rFonts w:ascii="Times New Roman" w:hAnsi="Times New Roman" w:cs="Times New Roman"/>
          <w:sz w:val="28"/>
          <w:szCs w:val="28"/>
        </w:rPr>
        <w:t>.</w:t>
      </w:r>
    </w:p>
    <w:p w:rsidR="003D5A02" w:rsidRPr="006A0BB4" w:rsidRDefault="003D5A02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BB4">
        <w:rPr>
          <w:rFonts w:ascii="Times New Roman" w:hAnsi="Times New Roman" w:cs="Times New Roman"/>
          <w:sz w:val="28"/>
          <w:szCs w:val="28"/>
        </w:rPr>
        <w:lastRenderedPageBreak/>
        <w:t>Suprafata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aferenta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Baschioi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12.7 ha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concesionata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Nalbant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atat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suprafetele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lucrarile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suprafete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suprafete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construit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steril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suprafete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libere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suprafete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aferenta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transport /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suprafete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refacute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ecologic.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minelor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nr. 85/2003,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instituit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BB4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perimetru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11.1 ha.</w:t>
      </w:r>
    </w:p>
    <w:p w:rsidR="003D5A02" w:rsidRPr="006A0BB4" w:rsidRDefault="003D5A02" w:rsidP="008378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Perimetrul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Baschioi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Tulcea, se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suprapune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total cu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teritoriile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ariilor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reteaua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ecologica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2000 ROSPA 0091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Padurea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Babadaag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ROSCI 0201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Podisul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Nord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Dobrogean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.</w:t>
      </w:r>
    </w:p>
    <w:p w:rsidR="00FC0548" w:rsidRPr="006A0BB4" w:rsidRDefault="00A34476" w:rsidP="008378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02" w:rsidRPr="006A0BB4">
        <w:rPr>
          <w:rFonts w:ascii="Times New Roman" w:hAnsi="Times New Roman" w:cs="Times New Roman"/>
          <w:sz w:val="28"/>
          <w:szCs w:val="28"/>
        </w:rPr>
        <w:t>bilantului</w:t>
      </w:r>
      <w:proofErr w:type="spellEnd"/>
      <w:r w:rsidR="003D5A02"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D5A02" w:rsidRPr="006A0BB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3D5A02" w:rsidRPr="006A0BB4">
        <w:rPr>
          <w:rFonts w:ascii="Times New Roman" w:hAnsi="Times New Roman" w:cs="Times New Roman"/>
          <w:sz w:val="28"/>
          <w:szCs w:val="28"/>
        </w:rPr>
        <w:t xml:space="preserve"> </w:t>
      </w:r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02" w:rsidRPr="006A0BB4">
        <w:rPr>
          <w:rFonts w:ascii="Times New Roman" w:hAnsi="Times New Roman" w:cs="Times New Roman"/>
          <w:sz w:val="28"/>
          <w:szCs w:val="28"/>
        </w:rPr>
        <w:t>obtinere</w:t>
      </w:r>
      <w:r w:rsidRPr="006A0BB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informatiilor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cauzele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consecintele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negative,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prezente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viitoare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legate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activitatii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extragere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gresiilor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calcaroase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perimetrului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Baschioi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constand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surselor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culegerea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analizarea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interpretarea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cadrului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extractiei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resurselor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minerale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="003D5A02"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02" w:rsidRPr="006A0BB4">
        <w:rPr>
          <w:rFonts w:ascii="Times New Roman" w:hAnsi="Times New Roman" w:cs="Times New Roman"/>
          <w:sz w:val="28"/>
          <w:szCs w:val="28"/>
        </w:rPr>
        <w:t>miniere</w:t>
      </w:r>
      <w:proofErr w:type="spellEnd"/>
      <w:r w:rsidR="003D5A02"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D5A02" w:rsidRPr="006A0BB4"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 w:rsidR="003D5A02" w:rsidRPr="006A0B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5A02" w:rsidRPr="006A0BB4">
        <w:rPr>
          <w:rFonts w:ascii="Times New Roman" w:hAnsi="Times New Roman" w:cs="Times New Roman"/>
          <w:sz w:val="28"/>
          <w:szCs w:val="28"/>
        </w:rPr>
        <w:t>cariere</w:t>
      </w:r>
      <w:proofErr w:type="spellEnd"/>
      <w:r w:rsidR="003D5A02" w:rsidRPr="006A0BB4">
        <w:rPr>
          <w:rFonts w:ascii="Times New Roman" w:hAnsi="Times New Roman" w:cs="Times New Roman"/>
          <w:sz w:val="28"/>
          <w:szCs w:val="28"/>
        </w:rPr>
        <w:t xml:space="preserve">). </w:t>
      </w:r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93" w:rsidRPr="006A0BB4" w:rsidRDefault="003A5093" w:rsidP="003825F9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efectuată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Baschioi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r w:rsidRPr="006A0BB4">
        <w:rPr>
          <w:rFonts w:ascii="Times New Roman" w:hAnsi="Times New Roman" w:cs="Times New Roman"/>
          <w:sz w:val="28"/>
          <w:szCs w:val="28"/>
        </w:rPr>
        <w:t>2021</w:t>
      </w:r>
      <w:r w:rsidR="003825F9" w:rsidRPr="006A0BB4">
        <w:rPr>
          <w:rFonts w:ascii="Times New Roman" w:hAnsi="Times New Roman" w:cs="Times New Roman"/>
          <w:sz w:val="28"/>
          <w:szCs w:val="28"/>
        </w:rPr>
        <w:t>-martie 2022</w:t>
      </w:r>
      <w:r w:rsidRPr="006A0BB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concluzionat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9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3A5093" w:rsidRPr="006A0BB4">
        <w:rPr>
          <w:rFonts w:ascii="Times New Roman" w:hAnsi="Times New Roman" w:cs="Times New Roman"/>
          <w:sz w:val="28"/>
          <w:szCs w:val="28"/>
        </w:rPr>
        <w:t>B</w:t>
      </w:r>
      <w:r w:rsidRPr="006A0BB4">
        <w:rPr>
          <w:rFonts w:ascii="Times New Roman" w:hAnsi="Times New Roman" w:cs="Times New Roman"/>
          <w:sz w:val="28"/>
          <w:szCs w:val="28"/>
        </w:rPr>
        <w:t>iodiversitatea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zona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studiata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perimetrul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Baschioi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invecinate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diversa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numarului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putini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reprezentanti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.</w:t>
      </w:r>
    </w:p>
    <w:p w:rsidR="003A509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cuprinsa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aleasa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tinand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recomandarile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Autorizatia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nr. 8687 din 23.12.2013,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reprezentata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care se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adauga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invecinate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zone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invecinate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reprezinta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fapt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martor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BB4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referinta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situatia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initiala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finala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reprezentata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9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florei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reiese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apartin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38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familii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taxonomice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Asteraceae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dominanta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22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9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sozologic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67%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frecvente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20%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sporadice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5%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frecvente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1%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reprezinta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pioniere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procentajul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caracteristice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9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</w:t>
      </w:r>
      <w:r w:rsidR="003825F9" w:rsidRPr="006A0BB4">
        <w:rPr>
          <w:rFonts w:ascii="Times New Roman" w:hAnsi="Times New Roman" w:cs="Times New Roman"/>
          <w:sz w:val="28"/>
          <w:szCs w:val="28"/>
        </w:rPr>
        <w:t xml:space="preserve">Dina </w:t>
      </w:r>
      <w:proofErr w:type="spellStart"/>
      <w:proofErr w:type="gramStart"/>
      <w:r w:rsidR="003825F9" w:rsidRPr="006A0BB4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florei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r w:rsidR="003825F9" w:rsidRPr="006A0BB4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observat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ruderale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urmate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nelistate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vreo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procentaje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le-au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inregistrat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segetale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(6%),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adventive (3%).</w:t>
      </w:r>
      <w:proofErr w:type="gramEnd"/>
    </w:p>
    <w:p w:rsidR="003A509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Padurea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jurul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reprezentata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foioase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remarcandu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-se in special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Quercus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pubescens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, Acer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campestre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Fraxinus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ornus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Prunus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spinosa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A509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Padurea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invecineaza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perimetrul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prezinta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compozitie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specifica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sugereaza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habitatul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2000 91AA –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Vegetatie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forestiera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ponto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lastRenderedPageBreak/>
        <w:t>sarmatica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stejar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pufos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Specificul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activitatilor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compromite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conservare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BB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habitat. </w:t>
      </w:r>
    </w:p>
    <w:p w:rsidR="003A509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Fauna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nevertebrate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identificata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monitorizata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prezinta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importanta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comunitara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catalogate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IUCN Red List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preocupare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minima (LC),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nefiind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vreo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vulnerabilitate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9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taxonomic, ordinal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Diptera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urmat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ordinele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r w:rsidRPr="006A0BB4">
        <w:rPr>
          <w:rFonts w:ascii="Times New Roman" w:hAnsi="Times New Roman" w:cs="Times New Roman"/>
          <w:i/>
          <w:sz w:val="28"/>
          <w:szCs w:val="28"/>
        </w:rPr>
        <w:t xml:space="preserve">Lepidoptera,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Aranea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Coleoptera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Ordinele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Odonata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Orthoptera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cuprind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putine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09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 •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patru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amfibieni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reptile,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abundenta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specie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Bufo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viridis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>.</w:t>
      </w:r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7F3" w:rsidRPr="006A0BB4" w:rsidRDefault="005367F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Mamiferele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numara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reprezentanti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lipsiti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conservativa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listati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OUG 57/2007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5B</w:t>
      </w:r>
    </w:p>
    <w:p w:rsidR="003A5093" w:rsidRPr="006A0BB4" w:rsidRDefault="003A509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pasari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inventariate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studiului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clasificate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taxonomic in 13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Passeriformes. </w:t>
      </w:r>
    </w:p>
    <w:p w:rsidR="003A5093" w:rsidRPr="006A0BB4" w:rsidRDefault="003A509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fenologic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rezidente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numeroase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Oaspetii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vara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numara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20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partial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migratoare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cuprind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oaspetii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iarna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reprezentati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3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93" w:rsidRPr="006A0BB4" w:rsidRDefault="003A509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ecologiei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avifaunei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arata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terestre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numeroase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urmate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arboricole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Speciile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acvatice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surprinse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zborului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inspre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umede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93" w:rsidRPr="006A0BB4" w:rsidRDefault="003A509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Raportandu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-ne l</w:t>
      </w:r>
      <w:r w:rsidR="003825F9" w:rsidRPr="006A0BB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conservativ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pasari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r w:rsidR="003825F9" w:rsidRPr="006A0BB4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constatat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(23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), nu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mentionate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OUG 57/2007. </w:t>
      </w:r>
      <w:proofErr w:type="gramStart"/>
      <w:r w:rsidRPr="006A0BB4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pasari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listate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• Nu 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cuiburi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ponta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juvenili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vreunei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avifauna. </w:t>
      </w:r>
    </w:p>
    <w:p w:rsidR="003A5093" w:rsidRPr="006A0BB4" w:rsidRDefault="003A509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perimetrului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(strict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incinta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carierei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) nu 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observate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pasari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foloseasca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teritoriu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hranire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reproducere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Exemplarele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observate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mare parte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zbor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vorba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indivizi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singulari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93" w:rsidRPr="006A0BB4" w:rsidRDefault="003A509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constantei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pasari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93" w:rsidRPr="006A0BB4" w:rsidRDefault="003A509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euconstante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reprezentate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pasari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lipsite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conservative,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frecvente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atat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habitate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cat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asezari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ecosisteme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antropice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.</w:t>
      </w:r>
    </w:p>
    <w:p w:rsidR="003A5093" w:rsidRPr="006A0BB4" w:rsidRDefault="003A509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 •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abundentei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numerice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procentuale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observa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frecvente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abundente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93" w:rsidRPr="006A0BB4" w:rsidRDefault="003A509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Sturnus</w:t>
      </w:r>
      <w:proofErr w:type="spellEnd"/>
      <w:r w:rsidRPr="006A0BB4">
        <w:rPr>
          <w:rFonts w:ascii="Times New Roman" w:hAnsi="Times New Roman" w:cs="Times New Roman"/>
          <w:i/>
          <w:sz w:val="28"/>
          <w:szCs w:val="28"/>
        </w:rPr>
        <w:t xml:space="preserve"> vulgaris</w:t>
      </w:r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singura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specie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dominanta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43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total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catalogate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subrecedente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abundenta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redusa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.</w:t>
      </w:r>
    </w:p>
    <w:p w:rsidR="003A5093" w:rsidRPr="006A0BB4" w:rsidRDefault="003A5093" w:rsidP="003825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 • Conform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curbei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acumulare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realizata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populatia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pasari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monitorizata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estimeaza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avifaunistice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puteau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prezente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lastRenderedPageBreak/>
        <w:t>nivel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local au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inventariate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Nu </w:t>
      </w:r>
      <w:r w:rsidR="003825F9" w:rsidRPr="006A0BB4">
        <w:rPr>
          <w:rFonts w:ascii="Times New Roman" w:hAnsi="Times New Roman" w:cs="Times New Roman"/>
          <w:sz w:val="28"/>
          <w:szCs w:val="28"/>
        </w:rPr>
        <w:t xml:space="preserve">se exclude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posibilitatea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</w:t>
      </w:r>
      <w:r w:rsidR="003825F9" w:rsidRPr="006A0BB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5F9" w:rsidRPr="006A0BB4">
        <w:rPr>
          <w:rFonts w:ascii="Times New Roman" w:hAnsi="Times New Roman" w:cs="Times New Roman"/>
          <w:sz w:val="28"/>
          <w:szCs w:val="28"/>
        </w:rPr>
        <w:t>nementionate</w:t>
      </w:r>
      <w:proofErr w:type="spellEnd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5F9" w:rsidRPr="006A0BB4">
        <w:rPr>
          <w:rFonts w:ascii="Times New Roman" w:hAnsi="Times New Roman" w:cs="Times New Roman"/>
          <w:sz w:val="28"/>
          <w:szCs w:val="28"/>
        </w:rPr>
        <w:t xml:space="preserve">in </w:t>
      </w:r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raport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faca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aparitia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studiate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local nu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aceeasi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intregului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sit ROSPA 0091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Padurea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Babadag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>.</w:t>
      </w:r>
    </w:p>
    <w:p w:rsidR="0083782B" w:rsidRDefault="003A5093" w:rsidP="008378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 •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calculului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indicilor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diversitate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Simpson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Shanon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– Wiener,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rezulta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diversitatea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avifaunistica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putini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indivizi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asemena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catalogata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indicelui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Shanon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comunitate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matura</w:t>
      </w:r>
      <w:proofErr w:type="spellEnd"/>
      <w:r w:rsidR="0083782B">
        <w:rPr>
          <w:rFonts w:ascii="Times New Roman" w:hAnsi="Times New Roman" w:cs="Times New Roman"/>
          <w:sz w:val="28"/>
          <w:szCs w:val="28"/>
        </w:rPr>
        <w:t>;</w:t>
      </w:r>
    </w:p>
    <w:p w:rsidR="003A5093" w:rsidRPr="0083782B" w:rsidRDefault="003A5093" w:rsidP="0083782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2B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apreciaza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reinceperea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proceselor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tehnologice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cariera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Baschioi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” nu </w:t>
      </w:r>
      <w:proofErr w:type="spellStart"/>
      <w:proofErr w:type="gramStart"/>
      <w:r w:rsidRPr="0083782B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un impact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biocenozei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perimetrului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nu au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de flora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fauna care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prezinte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importanta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2B">
        <w:rPr>
          <w:rFonts w:ascii="Times New Roman" w:hAnsi="Times New Roman" w:cs="Times New Roman"/>
          <w:sz w:val="28"/>
          <w:szCs w:val="28"/>
        </w:rPr>
        <w:t>comunitara</w:t>
      </w:r>
      <w:proofErr w:type="spellEnd"/>
      <w:r w:rsidRPr="0083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93" w:rsidRPr="006A0BB4" w:rsidRDefault="003A5093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reluarea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activitatilor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perimetrului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elimina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exemplarele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r w:rsidRPr="006A0BB4">
        <w:rPr>
          <w:rFonts w:ascii="Times New Roman" w:hAnsi="Times New Roman" w:cs="Times New Roman"/>
          <w:i/>
          <w:sz w:val="28"/>
          <w:szCs w:val="28"/>
        </w:rPr>
        <w:t xml:space="preserve">Ailanthus </w:t>
      </w:r>
      <w:proofErr w:type="spellStart"/>
      <w:r w:rsidRPr="006A0BB4">
        <w:rPr>
          <w:rFonts w:ascii="Times New Roman" w:hAnsi="Times New Roman" w:cs="Times New Roman"/>
          <w:i/>
          <w:sz w:val="28"/>
          <w:szCs w:val="28"/>
        </w:rPr>
        <w:t>altissima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specie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invaziva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93" w:rsidRPr="006A0BB4" w:rsidRDefault="003A5093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B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Diversitatea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floristica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faunistica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regaseste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zona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supusa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studiului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suferit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declin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populatiilor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prezentand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efective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stabile. </w:t>
      </w:r>
      <w:proofErr w:type="spellStart"/>
      <w:proofErr w:type="gramStart"/>
      <w:r w:rsidRPr="006A0BB4">
        <w:rPr>
          <w:rFonts w:ascii="Times New Roman" w:hAnsi="Times New Roman" w:cs="Times New Roman"/>
          <w:sz w:val="28"/>
          <w:szCs w:val="28"/>
        </w:rPr>
        <w:t>Frecventa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abundenta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inregistrate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local nu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influenteaza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frecventa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abundenta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siturilor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2000.</w:t>
      </w:r>
      <w:proofErr w:type="gramEnd"/>
    </w:p>
    <w:p w:rsidR="003825F9" w:rsidRDefault="003825F9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83782B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83782B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83782B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83782B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83782B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83782B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83782B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Pr="006A0BB4" w:rsidRDefault="0083782B" w:rsidP="003825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25F9" w:rsidRPr="006A0BB4" w:rsidRDefault="003825F9" w:rsidP="003825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0BB4">
        <w:rPr>
          <w:rFonts w:ascii="Times New Roman" w:hAnsi="Times New Roman" w:cs="Times New Roman"/>
          <w:sz w:val="28"/>
          <w:szCs w:val="28"/>
        </w:rPr>
        <w:t>Afișat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APM Tulcea </w:t>
      </w:r>
      <w:proofErr w:type="spellStart"/>
      <w:r w:rsidRPr="006A0B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A0BB4">
        <w:rPr>
          <w:rFonts w:ascii="Times New Roman" w:hAnsi="Times New Roman" w:cs="Times New Roman"/>
          <w:sz w:val="28"/>
          <w:szCs w:val="28"/>
        </w:rPr>
        <w:t xml:space="preserve"> data </w:t>
      </w:r>
      <w:proofErr w:type="gramStart"/>
      <w:r w:rsidRPr="006A0BB4">
        <w:rPr>
          <w:rFonts w:ascii="Times New Roman" w:hAnsi="Times New Roman" w:cs="Times New Roman"/>
          <w:sz w:val="28"/>
          <w:szCs w:val="28"/>
        </w:rPr>
        <w:t>de :</w:t>
      </w:r>
      <w:proofErr w:type="gramEnd"/>
      <w:r w:rsidRPr="006A0BB4">
        <w:rPr>
          <w:rFonts w:ascii="Times New Roman" w:hAnsi="Times New Roman" w:cs="Times New Roman"/>
          <w:sz w:val="28"/>
          <w:szCs w:val="28"/>
        </w:rPr>
        <w:t xml:space="preserve"> 14.07.2022</w:t>
      </w:r>
    </w:p>
    <w:p w:rsidR="003825F9" w:rsidRPr="006A0BB4" w:rsidRDefault="003825F9" w:rsidP="003A5093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B15" w:rsidRPr="006A0BB4" w:rsidRDefault="007B3B15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B3B15" w:rsidRPr="006A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2C" w:rsidRDefault="00E1022C" w:rsidP="00562C08">
      <w:pPr>
        <w:spacing w:after="0" w:line="240" w:lineRule="auto"/>
      </w:pPr>
      <w:r>
        <w:separator/>
      </w:r>
    </w:p>
  </w:endnote>
  <w:endnote w:type="continuationSeparator" w:id="0">
    <w:p w:rsidR="00E1022C" w:rsidRDefault="00E1022C" w:rsidP="0056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2C" w:rsidRDefault="00E1022C" w:rsidP="00562C08">
      <w:pPr>
        <w:spacing w:after="0" w:line="240" w:lineRule="auto"/>
      </w:pPr>
      <w:r>
        <w:separator/>
      </w:r>
    </w:p>
  </w:footnote>
  <w:footnote w:type="continuationSeparator" w:id="0">
    <w:p w:rsidR="00E1022C" w:rsidRDefault="00E1022C" w:rsidP="0056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386"/>
    <w:multiLevelType w:val="hybridMultilevel"/>
    <w:tmpl w:val="7C3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C5A4A"/>
    <w:multiLevelType w:val="hybridMultilevel"/>
    <w:tmpl w:val="1CD6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A3963"/>
    <w:multiLevelType w:val="hybridMultilevel"/>
    <w:tmpl w:val="AE7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1D"/>
    <w:rsid w:val="001260C6"/>
    <w:rsid w:val="0015259E"/>
    <w:rsid w:val="002147BD"/>
    <w:rsid w:val="0023616A"/>
    <w:rsid w:val="0037295D"/>
    <w:rsid w:val="00376058"/>
    <w:rsid w:val="003825F9"/>
    <w:rsid w:val="00392217"/>
    <w:rsid w:val="003A5093"/>
    <w:rsid w:val="003D5A02"/>
    <w:rsid w:val="0044491D"/>
    <w:rsid w:val="004C31F7"/>
    <w:rsid w:val="004D032D"/>
    <w:rsid w:val="005274C3"/>
    <w:rsid w:val="005367F3"/>
    <w:rsid w:val="00562C08"/>
    <w:rsid w:val="00602726"/>
    <w:rsid w:val="0062234A"/>
    <w:rsid w:val="006A0BB4"/>
    <w:rsid w:val="006E7437"/>
    <w:rsid w:val="00736017"/>
    <w:rsid w:val="007B3B15"/>
    <w:rsid w:val="007D4171"/>
    <w:rsid w:val="0083782B"/>
    <w:rsid w:val="008A63A9"/>
    <w:rsid w:val="008F0978"/>
    <w:rsid w:val="0097496D"/>
    <w:rsid w:val="009B09FC"/>
    <w:rsid w:val="009F39F0"/>
    <w:rsid w:val="00A34476"/>
    <w:rsid w:val="00A86BB3"/>
    <w:rsid w:val="00B20636"/>
    <w:rsid w:val="00B93A66"/>
    <w:rsid w:val="00C4668A"/>
    <w:rsid w:val="00C73120"/>
    <w:rsid w:val="00D45530"/>
    <w:rsid w:val="00DB6B13"/>
    <w:rsid w:val="00E1022C"/>
    <w:rsid w:val="00E60F25"/>
    <w:rsid w:val="00ED45C6"/>
    <w:rsid w:val="00F70A4B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2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08"/>
  </w:style>
  <w:style w:type="paragraph" w:styleId="Footer">
    <w:name w:val="footer"/>
    <w:basedOn w:val="Normal"/>
    <w:link w:val="FooterChar"/>
    <w:uiPriority w:val="99"/>
    <w:unhideWhenUsed/>
    <w:rsid w:val="0056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2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08"/>
  </w:style>
  <w:style w:type="paragraph" w:styleId="Footer">
    <w:name w:val="footer"/>
    <w:basedOn w:val="Normal"/>
    <w:link w:val="FooterChar"/>
    <w:uiPriority w:val="99"/>
    <w:unhideWhenUsed/>
    <w:rsid w:val="0056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</dc:creator>
  <cp:keywords/>
  <dc:description/>
  <cp:lastModifiedBy>Radu Alina</cp:lastModifiedBy>
  <cp:revision>12</cp:revision>
  <cp:lastPrinted>2023-04-26T10:14:00Z</cp:lastPrinted>
  <dcterms:created xsi:type="dcterms:W3CDTF">2022-07-14T11:01:00Z</dcterms:created>
  <dcterms:modified xsi:type="dcterms:W3CDTF">2023-04-26T10:14:00Z</dcterms:modified>
</cp:coreProperties>
</file>