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ANEXA 5.E   la </w:t>
      </w:r>
      <w:proofErr w:type="spellStart"/>
      <w:r w:rsidRPr="00A53775">
        <w:rPr>
          <w:rFonts w:ascii="Arial" w:hAnsi="Arial" w:cs="Arial"/>
          <w:sz w:val="26"/>
          <w:szCs w:val="26"/>
        </w:rPr>
        <w:t>procedură</w:t>
      </w:r>
      <w:proofErr w:type="spellEnd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                    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Conţinutul-cadru</w:t>
      </w:r>
      <w:proofErr w:type="spellEnd"/>
      <w:r w:rsidRPr="00A537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memoriului</w:t>
      </w:r>
      <w:proofErr w:type="spellEnd"/>
      <w:r w:rsidRPr="00A537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prezentare</w:t>
      </w:r>
      <w:proofErr w:type="spellEnd"/>
    </w:p>
    <w:p w:rsidR="00BB7361" w:rsidRDefault="006D65C6" w:rsidP="0034729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BB7361">
        <w:rPr>
          <w:rFonts w:ascii="Arial" w:hAnsi="Arial" w:cs="Arial"/>
          <w:sz w:val="26"/>
          <w:szCs w:val="26"/>
        </w:rPr>
        <w:t>Denumirea</w:t>
      </w:r>
      <w:proofErr w:type="spellEnd"/>
      <w:r w:rsidRPr="00BB736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7361">
        <w:rPr>
          <w:rFonts w:ascii="Arial" w:hAnsi="Arial" w:cs="Arial"/>
          <w:sz w:val="26"/>
          <w:szCs w:val="26"/>
        </w:rPr>
        <w:t>proiectului</w:t>
      </w:r>
      <w:proofErr w:type="spellEnd"/>
      <w:r w:rsidRPr="00BB7361">
        <w:rPr>
          <w:rFonts w:ascii="Arial" w:hAnsi="Arial" w:cs="Arial"/>
          <w:sz w:val="26"/>
          <w:szCs w:val="26"/>
        </w:rPr>
        <w:t>:</w:t>
      </w:r>
      <w:r w:rsidR="00D14480" w:rsidRPr="00BB7361">
        <w:rPr>
          <w:rFonts w:ascii="Arial" w:hAnsi="Arial" w:cs="Arial"/>
          <w:sz w:val="26"/>
          <w:szCs w:val="26"/>
        </w:rPr>
        <w:t xml:space="preserve"> </w:t>
      </w:r>
      <w:r w:rsidR="00BB7361" w:rsidRPr="00BB7361">
        <w:rPr>
          <w:rFonts w:ascii="Arial" w:hAnsi="Arial" w:cs="Arial"/>
          <w:b/>
          <w:sz w:val="26"/>
          <w:szCs w:val="26"/>
        </w:rPr>
        <w:t xml:space="preserve">CONSTRUIRE </w:t>
      </w:r>
      <w:r w:rsidR="00986FFA">
        <w:rPr>
          <w:rFonts w:ascii="Arial" w:hAnsi="Arial" w:cs="Arial"/>
          <w:b/>
          <w:sz w:val="26"/>
          <w:szCs w:val="26"/>
        </w:rPr>
        <w:t>AGRO</w:t>
      </w:r>
      <w:r w:rsidR="00BB7361" w:rsidRPr="00BB7361">
        <w:rPr>
          <w:rFonts w:ascii="Arial" w:hAnsi="Arial" w:cs="Arial"/>
          <w:b/>
          <w:sz w:val="26"/>
          <w:szCs w:val="26"/>
        </w:rPr>
        <w:t xml:space="preserve">PENSIUNE </w:t>
      </w:r>
    </w:p>
    <w:p w:rsidR="00BB7361" w:rsidRPr="00BB7361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B7361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="00986FFA" w:rsidRPr="00986FFA">
        <w:rPr>
          <w:rFonts w:ascii="Arial" w:hAnsi="Arial" w:cs="Arial"/>
          <w:b/>
          <w:sz w:val="26"/>
          <w:szCs w:val="26"/>
        </w:rPr>
        <w:t>Intravilan</w:t>
      </w:r>
      <w:proofErr w:type="spellEnd"/>
      <w:r w:rsidR="00986FFA" w:rsidRPr="00986FFA">
        <w:rPr>
          <w:rFonts w:ascii="Arial" w:hAnsi="Arial" w:cs="Arial"/>
          <w:b/>
          <w:sz w:val="26"/>
          <w:szCs w:val="26"/>
        </w:rPr>
        <w:t xml:space="preserve"> T66, A1626, </w:t>
      </w:r>
      <w:proofErr w:type="spellStart"/>
      <w:r w:rsidR="00986FFA" w:rsidRPr="00986FFA">
        <w:rPr>
          <w:rFonts w:ascii="Arial" w:hAnsi="Arial" w:cs="Arial"/>
          <w:b/>
          <w:sz w:val="26"/>
          <w:szCs w:val="26"/>
        </w:rPr>
        <w:t>nr.cad</w:t>
      </w:r>
      <w:proofErr w:type="spellEnd"/>
      <w:r w:rsidR="00986FFA" w:rsidRPr="00986FFA">
        <w:rPr>
          <w:rFonts w:ascii="Arial" w:hAnsi="Arial" w:cs="Arial"/>
          <w:b/>
          <w:sz w:val="26"/>
          <w:szCs w:val="26"/>
        </w:rPr>
        <w:t xml:space="preserve">. 35102, loc. </w:t>
      </w:r>
      <w:proofErr w:type="spellStart"/>
      <w:r w:rsidR="00986FFA" w:rsidRPr="00986FFA">
        <w:rPr>
          <w:rFonts w:ascii="Arial" w:hAnsi="Arial" w:cs="Arial"/>
          <w:b/>
          <w:sz w:val="26"/>
          <w:szCs w:val="26"/>
        </w:rPr>
        <w:t>Murighiol</w:t>
      </w:r>
      <w:proofErr w:type="spellEnd"/>
      <w:r w:rsidR="00986FFA" w:rsidRPr="00986FFA">
        <w:rPr>
          <w:rFonts w:ascii="Arial" w:hAnsi="Arial" w:cs="Arial"/>
          <w:b/>
          <w:sz w:val="26"/>
          <w:szCs w:val="26"/>
        </w:rPr>
        <w:t xml:space="preserve">, com. </w:t>
      </w:r>
      <w:proofErr w:type="spellStart"/>
      <w:proofErr w:type="gramStart"/>
      <w:r w:rsidR="00986FFA" w:rsidRPr="00986FFA">
        <w:rPr>
          <w:rFonts w:ascii="Arial" w:hAnsi="Arial" w:cs="Arial"/>
          <w:b/>
          <w:sz w:val="26"/>
          <w:szCs w:val="26"/>
        </w:rPr>
        <w:t>Murighiol</w:t>
      </w:r>
      <w:proofErr w:type="spellEnd"/>
      <w:r w:rsidR="00986FFA" w:rsidRPr="00986FFA">
        <w:rPr>
          <w:rFonts w:ascii="Arial" w:hAnsi="Arial" w:cs="Arial"/>
          <w:b/>
          <w:sz w:val="26"/>
          <w:szCs w:val="26"/>
        </w:rPr>
        <w:t xml:space="preserve">,  </w:t>
      </w:r>
      <w:proofErr w:type="spellStart"/>
      <w:r w:rsidR="00986FFA" w:rsidRPr="00986FFA">
        <w:rPr>
          <w:rFonts w:ascii="Arial" w:hAnsi="Arial" w:cs="Arial"/>
          <w:b/>
          <w:sz w:val="26"/>
          <w:szCs w:val="26"/>
        </w:rPr>
        <w:t>jud</w:t>
      </w:r>
      <w:proofErr w:type="spellEnd"/>
      <w:proofErr w:type="gramEnd"/>
      <w:r w:rsidR="00986FFA" w:rsidRPr="00986FFA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986FFA" w:rsidRPr="00986FFA">
        <w:rPr>
          <w:rFonts w:ascii="Arial" w:hAnsi="Arial" w:cs="Arial"/>
          <w:b/>
          <w:sz w:val="26"/>
          <w:szCs w:val="26"/>
        </w:rPr>
        <w:t>Tulcea</w:t>
      </w:r>
      <w:proofErr w:type="spellEnd"/>
    </w:p>
    <w:p w:rsidR="006D65C6" w:rsidRPr="00BB7361" w:rsidRDefault="006D65C6" w:rsidP="0034729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7361">
        <w:rPr>
          <w:rFonts w:ascii="Arial" w:hAnsi="Arial" w:cs="Arial"/>
          <w:sz w:val="26"/>
          <w:szCs w:val="26"/>
        </w:rPr>
        <w:t>Titular:</w:t>
      </w:r>
    </w:p>
    <w:p w:rsidR="00D14480" w:rsidRPr="00A53775" w:rsidRDefault="006D65C6" w:rsidP="0034729C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986FFA">
        <w:rPr>
          <w:rFonts w:ascii="Arial" w:hAnsi="Arial" w:cs="Arial"/>
          <w:b/>
          <w:sz w:val="26"/>
          <w:szCs w:val="26"/>
        </w:rPr>
        <w:t>CHIRILA IONUT P.F.A.</w:t>
      </w:r>
    </w:p>
    <w:p w:rsidR="00BB7361" w:rsidRDefault="006D65C6" w:rsidP="0034729C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poştală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7361" w:rsidRPr="00BB7361">
        <w:rPr>
          <w:rFonts w:ascii="Arial" w:hAnsi="Arial" w:cs="Arial"/>
          <w:b/>
          <w:sz w:val="26"/>
          <w:szCs w:val="26"/>
        </w:rPr>
        <w:t>strada</w:t>
      </w:r>
      <w:proofErr w:type="spellEnd"/>
      <w:r w:rsidR="00BB7361" w:rsidRPr="00BB7361">
        <w:rPr>
          <w:rFonts w:ascii="Arial" w:hAnsi="Arial" w:cs="Arial"/>
          <w:b/>
          <w:sz w:val="26"/>
          <w:szCs w:val="26"/>
        </w:rPr>
        <w:t xml:space="preserve"> </w:t>
      </w:r>
      <w:r w:rsidR="00986FFA">
        <w:rPr>
          <w:rFonts w:ascii="Arial" w:hAnsi="Arial" w:cs="Arial"/>
          <w:b/>
          <w:sz w:val="26"/>
          <w:szCs w:val="26"/>
        </w:rPr>
        <w:t>GHETARIEI</w:t>
      </w:r>
      <w:r w:rsidR="00BB7361" w:rsidRPr="00BB7361">
        <w:rPr>
          <w:rFonts w:ascii="Arial" w:hAnsi="Arial" w:cs="Arial"/>
          <w:b/>
          <w:sz w:val="26"/>
          <w:szCs w:val="26"/>
        </w:rPr>
        <w:t xml:space="preserve"> nr.1</w:t>
      </w:r>
      <w:r w:rsidR="00986FFA">
        <w:rPr>
          <w:rFonts w:ascii="Arial" w:hAnsi="Arial" w:cs="Arial"/>
          <w:b/>
          <w:sz w:val="26"/>
          <w:szCs w:val="26"/>
        </w:rPr>
        <w:t>7</w:t>
      </w:r>
      <w:r w:rsidR="00BB7361" w:rsidRPr="00BB7361">
        <w:rPr>
          <w:rFonts w:ascii="Arial" w:hAnsi="Arial" w:cs="Arial"/>
          <w:b/>
          <w:sz w:val="26"/>
          <w:szCs w:val="26"/>
        </w:rPr>
        <w:t>,</w:t>
      </w:r>
      <w:r w:rsidR="00986FFA">
        <w:rPr>
          <w:rFonts w:ascii="Arial" w:hAnsi="Arial" w:cs="Arial"/>
          <w:b/>
          <w:sz w:val="26"/>
          <w:szCs w:val="26"/>
        </w:rPr>
        <w:t xml:space="preserve"> camera 1</w:t>
      </w:r>
      <w:r w:rsidR="00BB7361" w:rsidRPr="00BB736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mun</w:t>
      </w:r>
      <w:proofErr w:type="spellEnd"/>
      <w:r w:rsidR="00986FFA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Tulcea</w:t>
      </w:r>
      <w:proofErr w:type="spellEnd"/>
      <w:r w:rsidR="00BB7361" w:rsidRPr="00BB736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BB7361" w:rsidRPr="00BB7361">
        <w:rPr>
          <w:rFonts w:ascii="Arial" w:hAnsi="Arial" w:cs="Arial"/>
          <w:b/>
          <w:sz w:val="26"/>
          <w:szCs w:val="26"/>
        </w:rPr>
        <w:t>jud</w:t>
      </w:r>
      <w:proofErr w:type="spellEnd"/>
      <w:r w:rsidR="00BB7361" w:rsidRPr="00BB7361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BB7361" w:rsidRPr="00BB7361">
        <w:rPr>
          <w:rFonts w:ascii="Arial" w:hAnsi="Arial" w:cs="Arial"/>
          <w:b/>
          <w:sz w:val="26"/>
          <w:szCs w:val="26"/>
        </w:rPr>
        <w:t>Calarasi</w:t>
      </w:r>
      <w:proofErr w:type="spellEnd"/>
      <w:r w:rsidR="00BB7361" w:rsidRPr="00BB7361">
        <w:rPr>
          <w:rFonts w:ascii="Arial" w:hAnsi="Arial" w:cs="Arial"/>
          <w:b/>
          <w:sz w:val="26"/>
          <w:szCs w:val="26"/>
        </w:rPr>
        <w:t xml:space="preserve">, </w:t>
      </w:r>
    </w:p>
    <w:p w:rsidR="006D65C6" w:rsidRPr="00A53775" w:rsidRDefault="006D65C6" w:rsidP="0034729C">
      <w:pPr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numărul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telefon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fax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e-mail,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paginii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internet;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986FFA" w:rsidRPr="00986FFA">
        <w:rPr>
          <w:rFonts w:ascii="Arial" w:hAnsi="Arial" w:cs="Arial"/>
          <w:b/>
          <w:sz w:val="26"/>
          <w:szCs w:val="26"/>
        </w:rPr>
        <w:t>0735.177.086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persoanelor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contact: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Chirila</w:t>
      </w:r>
      <w:proofErr w:type="spellEnd"/>
      <w:r w:rsidR="00986FF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Ionut</w:t>
      </w:r>
      <w:proofErr w:type="spellEnd"/>
      <w:r w:rsidR="00BB7361">
        <w:rPr>
          <w:rFonts w:ascii="Arial" w:hAnsi="Arial" w:cs="Arial"/>
          <w:b/>
          <w:sz w:val="26"/>
          <w:szCs w:val="26"/>
        </w:rPr>
        <w:t>/Istrate Mihaela</w:t>
      </w:r>
    </w:p>
    <w:p w:rsidR="006D65C6" w:rsidRPr="00A53775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r w:rsidR="006D65C6" w:rsidRPr="00A53775">
        <w:rPr>
          <w:rFonts w:ascii="Arial" w:hAnsi="Arial" w:cs="Arial"/>
          <w:strike/>
          <w:sz w:val="26"/>
          <w:szCs w:val="26"/>
        </w:rPr>
        <w:t>director/manager/</w:t>
      </w:r>
      <w:r w:rsidR="006D65C6" w:rsidRPr="00A53775">
        <w:rPr>
          <w:rFonts w:ascii="Arial" w:hAnsi="Arial" w:cs="Arial"/>
          <w:sz w:val="26"/>
          <w:szCs w:val="26"/>
        </w:rPr>
        <w:t>administrator;</w:t>
      </w:r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Chirila</w:t>
      </w:r>
      <w:proofErr w:type="spellEnd"/>
      <w:r w:rsidR="00986FF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Ionut</w:t>
      </w:r>
      <w:proofErr w:type="spellEnd"/>
    </w:p>
    <w:p w:rsidR="006D65C6" w:rsidRPr="00A53775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responsabil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pentru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>.</w:t>
      </w:r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Chirila</w:t>
      </w:r>
      <w:proofErr w:type="spellEnd"/>
      <w:r w:rsidR="00986FF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86FFA">
        <w:rPr>
          <w:rFonts w:ascii="Arial" w:hAnsi="Arial" w:cs="Arial"/>
          <w:b/>
          <w:sz w:val="26"/>
          <w:szCs w:val="26"/>
        </w:rPr>
        <w:t>Ionut</w:t>
      </w:r>
      <w:proofErr w:type="spellEnd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întregului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716B17" w:rsidRPr="00716B17" w:rsidRDefault="006D65C6" w:rsidP="00716B17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sz w:val="26"/>
          <w:szCs w:val="26"/>
        </w:rPr>
        <w:t xml:space="preserve">un </w:t>
      </w:r>
      <w:proofErr w:type="spellStart"/>
      <w:r w:rsidRPr="00716B17">
        <w:rPr>
          <w:rFonts w:ascii="Arial" w:hAnsi="Arial" w:cs="Arial"/>
          <w:sz w:val="26"/>
          <w:szCs w:val="26"/>
        </w:rPr>
        <w:t>rezumat</w:t>
      </w:r>
      <w:proofErr w:type="spellEnd"/>
      <w:r w:rsidRPr="00716B17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716B17">
        <w:rPr>
          <w:rFonts w:ascii="Arial" w:hAnsi="Arial" w:cs="Arial"/>
          <w:sz w:val="26"/>
          <w:szCs w:val="26"/>
        </w:rPr>
        <w:t>proiectului</w:t>
      </w:r>
      <w:proofErr w:type="spellEnd"/>
      <w:r w:rsidRPr="00716B17">
        <w:rPr>
          <w:rFonts w:ascii="Arial" w:hAnsi="Arial" w:cs="Arial"/>
          <w:sz w:val="26"/>
          <w:szCs w:val="26"/>
        </w:rPr>
        <w:t>;</w:t>
      </w:r>
      <w:r w:rsidR="00D14480" w:rsidRPr="00716B17">
        <w:rPr>
          <w:rFonts w:ascii="Arial" w:hAnsi="Arial" w:cs="Arial"/>
          <w:sz w:val="26"/>
          <w:szCs w:val="26"/>
        </w:rPr>
        <w:t xml:space="preserve"> </w:t>
      </w:r>
    </w:p>
    <w:p w:rsidR="00986FFA" w:rsidRPr="00716B17" w:rsidRDefault="00986FFA" w:rsidP="00716B17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propune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unei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pensiuni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agroturistice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capacitate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redusa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– 8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camere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(16locuri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cazare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16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locuri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la restaurant), cu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preparat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servit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masa in circuit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inchis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racordarea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utilitati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alei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pietonale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verzi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imprejmuirea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frontul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stradal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>.</w:t>
      </w:r>
    </w:p>
    <w:p w:rsidR="00716B17" w:rsidRPr="00716B17" w:rsidRDefault="00716B17" w:rsidP="00716B17">
      <w:pPr>
        <w:pStyle w:val="Listparagraf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716B17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:</w:t>
      </w:r>
      <w:proofErr w:type="gramEnd"/>
    </w:p>
    <w:p w:rsidR="00716B17" w:rsidRPr="00716B17" w:rsidRDefault="00716B17" w:rsidP="00716B17">
      <w:pPr>
        <w:pStyle w:val="Listparagraf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 w:rsidRPr="00716B17">
        <w:rPr>
          <w:rFonts w:ascii="Arial" w:hAnsi="Arial" w:cs="Arial"/>
          <w:b/>
          <w:sz w:val="26"/>
          <w:szCs w:val="26"/>
        </w:rPr>
        <w:tab/>
        <w:t xml:space="preserve">la SUD – lot 1, PFA CHIRILA IONUT </w:t>
      </w:r>
      <w:proofErr w:type="gramStart"/>
      <w:r w:rsidRPr="00716B17">
        <w:rPr>
          <w:rFonts w:ascii="Arial" w:hAnsi="Arial" w:cs="Arial"/>
          <w:b/>
          <w:sz w:val="26"/>
          <w:szCs w:val="26"/>
        </w:rPr>
        <w:t>CRISTIAN :</w:t>
      </w:r>
      <w:proofErr w:type="gramEnd"/>
      <w:r w:rsidRPr="00716B17">
        <w:rPr>
          <w:rFonts w:ascii="Arial" w:hAnsi="Arial" w:cs="Arial"/>
          <w:b/>
          <w:sz w:val="26"/>
          <w:szCs w:val="26"/>
        </w:rPr>
        <w:t xml:space="preserve"> 2,05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8,40m ;</w:t>
      </w:r>
    </w:p>
    <w:p w:rsidR="00716B17" w:rsidRPr="00716B17" w:rsidRDefault="00716B17" w:rsidP="00716B17">
      <w:pPr>
        <w:pStyle w:val="Listparagraf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 w:rsidRPr="00716B17">
        <w:rPr>
          <w:rFonts w:ascii="Arial" w:hAnsi="Arial" w:cs="Arial"/>
          <w:b/>
          <w:sz w:val="26"/>
          <w:szCs w:val="26"/>
        </w:rPr>
        <w:tab/>
        <w:t xml:space="preserve">la NORD – CHIRILA IVAN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PFA CHIRILA IONUT CRISTIAN: 3,04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7,80m </w:t>
      </w:r>
    </w:p>
    <w:p w:rsidR="00716B17" w:rsidRPr="00716B17" w:rsidRDefault="00716B17" w:rsidP="00716B17">
      <w:pPr>
        <w:pStyle w:val="Listparagraf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 w:rsidRPr="00716B17">
        <w:rPr>
          <w:rFonts w:ascii="Arial" w:hAnsi="Arial" w:cs="Arial"/>
          <w:b/>
          <w:sz w:val="26"/>
          <w:szCs w:val="26"/>
        </w:rPr>
        <w:tab/>
        <w:t xml:space="preserve">la VEST – DRUM </w:t>
      </w:r>
      <w:proofErr w:type="gramStart"/>
      <w:r w:rsidRPr="00716B17">
        <w:rPr>
          <w:rFonts w:ascii="Arial" w:hAnsi="Arial" w:cs="Arial"/>
          <w:b/>
          <w:sz w:val="26"/>
          <w:szCs w:val="26"/>
        </w:rPr>
        <w:t>STRADAL :</w:t>
      </w:r>
      <w:proofErr w:type="gramEnd"/>
      <w:r w:rsidRPr="00716B17">
        <w:rPr>
          <w:rFonts w:ascii="Arial" w:hAnsi="Arial" w:cs="Arial"/>
          <w:b/>
          <w:sz w:val="26"/>
          <w:szCs w:val="26"/>
        </w:rPr>
        <w:t xml:space="preserve"> 19,55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31,40m </w:t>
      </w:r>
    </w:p>
    <w:p w:rsidR="00716B17" w:rsidRPr="00716B17" w:rsidRDefault="00716B17" w:rsidP="00716B17">
      <w:pPr>
        <w:pStyle w:val="Listparagraf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 w:rsidRPr="00716B17">
        <w:rPr>
          <w:rFonts w:ascii="Arial" w:hAnsi="Arial" w:cs="Arial"/>
          <w:b/>
          <w:sz w:val="26"/>
          <w:szCs w:val="26"/>
        </w:rPr>
        <w:tab/>
        <w:t xml:space="preserve">la EST – PFA CHIRILA IONUT </w:t>
      </w:r>
      <w:proofErr w:type="gramStart"/>
      <w:r w:rsidRPr="00716B17">
        <w:rPr>
          <w:rFonts w:ascii="Arial" w:hAnsi="Arial" w:cs="Arial"/>
          <w:b/>
          <w:sz w:val="26"/>
          <w:szCs w:val="26"/>
        </w:rPr>
        <w:t>CRISTIAN :</w:t>
      </w:r>
      <w:proofErr w:type="gramEnd"/>
      <w:r w:rsidRPr="00716B17">
        <w:rPr>
          <w:rFonts w:ascii="Arial" w:hAnsi="Arial" w:cs="Arial"/>
          <w:b/>
          <w:sz w:val="26"/>
          <w:szCs w:val="26"/>
        </w:rPr>
        <w:t xml:space="preserve"> 3,00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69,50m</w:t>
      </w:r>
    </w:p>
    <w:p w:rsidR="006D65C6" w:rsidRPr="00A53775" w:rsidRDefault="006D65C6" w:rsidP="00986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Piata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turism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alimentatie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publica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in continua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BB7361">
        <w:rPr>
          <w:rFonts w:ascii="Arial" w:hAnsi="Arial" w:cs="Arial"/>
          <w:b/>
          <w:sz w:val="26"/>
          <w:szCs w:val="26"/>
        </w:rPr>
        <w:t>judetul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Tulcea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valoarea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r w:rsidR="00716B17" w:rsidRPr="00716B17">
        <w:rPr>
          <w:rFonts w:ascii="Arial" w:hAnsi="Arial" w:cs="Arial"/>
          <w:b/>
          <w:sz w:val="26"/>
          <w:szCs w:val="26"/>
        </w:rPr>
        <w:t>1.095.508,72</w:t>
      </w:r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A53775">
        <w:rPr>
          <w:rFonts w:ascii="Arial" w:hAnsi="Arial" w:cs="Arial"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implementare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r w:rsidR="00A62A34" w:rsidRPr="00A53775">
        <w:rPr>
          <w:rFonts w:ascii="Arial" w:hAnsi="Arial" w:cs="Arial"/>
          <w:b/>
          <w:sz w:val="26"/>
          <w:szCs w:val="26"/>
        </w:rPr>
        <w:t xml:space="preserve">36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luni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A53775">
        <w:rPr>
          <w:rFonts w:ascii="Arial" w:hAnsi="Arial" w:cs="Arial"/>
          <w:sz w:val="26"/>
          <w:szCs w:val="26"/>
        </w:rPr>
        <w:t>planşe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reprezentând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solicitată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folosită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Anexe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o </w:t>
      </w:r>
      <w:proofErr w:type="spellStart"/>
      <w:r w:rsidRPr="00A53775">
        <w:rPr>
          <w:rFonts w:ascii="Arial" w:hAnsi="Arial" w:cs="Arial"/>
          <w:sz w:val="26"/>
          <w:szCs w:val="26"/>
        </w:rPr>
        <w:t>descriere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întregului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formele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clădiri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structuri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>Agropensiune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 (</w:t>
      </w:r>
      <w:proofErr w:type="gram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C1 )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Functiunea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             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Agropensiune</w:t>
      </w:r>
      <w:proofErr w:type="spellEnd"/>
      <w:proofErr w:type="gram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Regim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             P+1 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Aria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construita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                     </w:t>
      </w:r>
      <w:r w:rsidR="00FA7476">
        <w:rPr>
          <w:rFonts w:ascii="Arial" w:hAnsi="Arial" w:cs="Arial"/>
          <w:b/>
          <w:sz w:val="26"/>
          <w:szCs w:val="26"/>
          <w:lang w:val="fr-FR"/>
        </w:rPr>
        <w:t xml:space="preserve">        </w:t>
      </w:r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198,78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Aria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desfasurata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                       327,35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utila :               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          236,04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>verzi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          461,54mp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Panta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acoperisului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</w:t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</w:r>
      <w:r w:rsidRPr="00716B17">
        <w:rPr>
          <w:rFonts w:ascii="Arial" w:hAnsi="Arial" w:cs="Arial"/>
          <w:b/>
          <w:sz w:val="26"/>
          <w:szCs w:val="26"/>
          <w:lang w:val="fr-FR"/>
        </w:rPr>
        <w:tab/>
        <w:t xml:space="preserve">                             30.00 %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lastRenderedPageBreak/>
        <w:t>Inaltime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minima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cornisa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/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streasina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                    2,85 m 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maxima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cornisa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/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streasina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                   5,60 m 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maxima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coama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                                   7,75 m  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Indicatori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urbanistici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P.</w:t>
      </w:r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>O.T</w:t>
      </w:r>
      <w:proofErr w:type="gramEnd"/>
      <w:r w:rsidRPr="00716B17">
        <w:rPr>
          <w:rFonts w:ascii="Arial" w:hAnsi="Arial" w:cs="Arial"/>
          <w:b/>
          <w:sz w:val="26"/>
          <w:szCs w:val="26"/>
          <w:lang w:val="fr-FR"/>
        </w:rPr>
        <w:tab/>
        <w:t>19,878 %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C.</w:t>
      </w:r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>U.T</w:t>
      </w:r>
      <w:proofErr w:type="gramEnd"/>
      <w:r w:rsidRPr="00716B17">
        <w:rPr>
          <w:rFonts w:ascii="Arial" w:hAnsi="Arial" w:cs="Arial"/>
          <w:b/>
          <w:sz w:val="26"/>
          <w:szCs w:val="26"/>
          <w:lang w:val="fr-FR"/>
        </w:rPr>
        <w:tab/>
        <w:t>0,327</w:t>
      </w:r>
    </w:p>
    <w:p w:rsidR="00A62A34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Locuri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>parcare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6</w:t>
      </w:r>
    </w:p>
    <w:p w:rsidR="00FA7476" w:rsidRPr="00FA7476" w:rsidRDefault="00FA7476" w:rsidP="00FA7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FA7476">
        <w:rPr>
          <w:rFonts w:ascii="Arial" w:hAnsi="Arial" w:cs="Arial"/>
          <w:b/>
          <w:sz w:val="26"/>
          <w:szCs w:val="26"/>
          <w:lang w:val="fr-FR"/>
        </w:rPr>
        <w:tab/>
        <w:t>BILANT TERITORIAL LA NIVELUL TERENULUI :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488"/>
        <w:gridCol w:w="1404"/>
        <w:gridCol w:w="1488"/>
      </w:tblGrid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DESTINATIE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EXISTENT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PROPUS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PROCENT</w:t>
            </w: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TEREN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1.</w:t>
            </w: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000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1.</w:t>
            </w: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00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100</w:t>
            </w: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SUPRAFATA CONSTRUITA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198,78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19,87</w:t>
            </w: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SUPRAFATA DESFASURATA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327,35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SUPRAFATA SPATI</w:t>
            </w: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I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VERZI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461,54</w:t>
            </w: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46,15</w:t>
            </w: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SUPRAFATA ALEI PIETONEL</w:t>
            </w:r>
          </w:p>
        </w:tc>
        <w:tc>
          <w:tcPr>
            <w:tcW w:w="1418" w:type="dxa"/>
            <w:shd w:val="clear" w:color="auto" w:fill="auto"/>
          </w:tcPr>
          <w:p w:rsid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:rsid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172,78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17,00</w:t>
            </w: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SUPRAFATA CAROSABILA(PARCAJE)</w:t>
            </w:r>
          </w:p>
        </w:tc>
        <w:tc>
          <w:tcPr>
            <w:tcW w:w="1418" w:type="dxa"/>
            <w:shd w:val="clear" w:color="auto" w:fill="auto"/>
          </w:tcPr>
          <w:p w:rsid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:rsid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166,90mp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16,98</w:t>
            </w: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POT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</w:t>
            </w:r>
            <w:r w:rsidR="00FA7476"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00</w:t>
            </w:r>
            <w:r w:rsidR="00FA7476"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19,87</w:t>
            </w:r>
            <w:r w:rsidR="00FA7476"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</w:p>
        </w:tc>
      </w:tr>
      <w:tr w:rsidR="00FA7476" w:rsidRPr="00FA7476" w:rsidTr="00195D83">
        <w:tc>
          <w:tcPr>
            <w:tcW w:w="3510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CUT</w:t>
            </w:r>
          </w:p>
        </w:tc>
        <w:tc>
          <w:tcPr>
            <w:tcW w:w="1418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</w:t>
            </w:r>
            <w:r w:rsidR="00FA7476" w:rsidRPr="00FA7476">
              <w:rPr>
                <w:rFonts w:ascii="Arial" w:hAnsi="Arial" w:cs="Arial"/>
                <w:b/>
                <w:sz w:val="26"/>
                <w:szCs w:val="26"/>
                <w:lang w:val="fr-FR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1406B0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FA7476" w:rsidRPr="00FA7476" w:rsidRDefault="00FA7476" w:rsidP="00FA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</w:p>
        </w:tc>
      </w:tr>
    </w:tbl>
    <w:p w:rsidR="00FA7476" w:rsidRDefault="00FA7476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adaposti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8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camere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cazare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bai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proprii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un living,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spatiu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receptie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camera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spalare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uscare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lenjerie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bucatarie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dependinte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aferente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depozitare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preparare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alimente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personal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un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grup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sanitar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clienti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holuri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distributie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depozite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loc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luat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masa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terasa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acoperita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unde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se va servi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masa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la mansarda se va face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unei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scari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amplasate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in zona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receptie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unor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scari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amplasate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latura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Nord 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Cladirea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separate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dupa cum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urmeaza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la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nivelul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parterului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–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cate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un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general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clienti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laturile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lungi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un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general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nivelul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superior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scarilor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latura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scurta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Nord,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individuale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fiecare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camera, un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general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terasa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trei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personal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aprovizionare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bucatarie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; la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nivelul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etajului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-  vor fi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prevazute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individuale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camere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balcoanelor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Sistemul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constructiv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caracteristici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Sistemul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constructiv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consta in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fundatii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placa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la cota 0,00 si peste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parter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structura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cadre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cadre portante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incaprile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bucatariei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terasei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acoperite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Inchideri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compartimentari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interioare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Inchiderile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zidarie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BCA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placate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termosistem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inchideri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pereti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sandwich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miez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vata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minerala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termosistem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constau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pereti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gips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Pr="00716B17">
        <w:rPr>
          <w:rFonts w:ascii="Arial" w:hAnsi="Arial" w:cs="Arial"/>
          <w:b/>
          <w:sz w:val="26"/>
          <w:szCs w:val="26"/>
          <w:lang w:val="fr-FR"/>
        </w:rPr>
        <w:lastRenderedPageBreak/>
        <w:t xml:space="preserve">carton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miez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vata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minerala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tamplaria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geam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dublu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termoizolant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Finisaje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interioare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Spatiile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vor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finisaje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: in bai,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bucataria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spatiile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anexe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depozite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-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pardoseala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gresie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peretii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placati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faianta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1,50 m,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tratat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var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lavabil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alb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16B17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inaltimii</w:t>
      </w:r>
      <w:proofErr w:type="spellEnd"/>
      <w:proofErr w:type="gram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peretilor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tavanelor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; in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spatiilor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pardoseli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parchet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laminat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finisaj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var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lavabil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alb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pereti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tavane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Finisaje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Tencuiala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decorativa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alba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placaj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piatra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naturala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trepte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pardoseli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ceramice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compozite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antiderapante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băițuit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lacuit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tamplarii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fersetsre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usi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, la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parasolare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parapeti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maini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curente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parapeti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plini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16B17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Acoperisul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invelitoarea</w:t>
      </w:r>
      <w:proofErr w:type="spellEnd"/>
    </w:p>
    <w:p w:rsidR="00716B17" w:rsidRDefault="00716B17" w:rsidP="00716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Acoperirea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va fi tip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sarpanta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invelitoare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tigla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ceramica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culoare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naturala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16B17">
        <w:rPr>
          <w:rFonts w:ascii="Arial" w:hAnsi="Arial" w:cs="Arial"/>
          <w:b/>
          <w:sz w:val="26"/>
          <w:szCs w:val="26"/>
          <w:lang w:val="fr-FR"/>
        </w:rPr>
        <w:t>caramiziu</w:t>
      </w:r>
      <w:proofErr w:type="spellEnd"/>
      <w:r w:rsidRPr="00716B17">
        <w:rPr>
          <w:rFonts w:ascii="Arial" w:hAnsi="Arial" w:cs="Arial"/>
          <w:b/>
          <w:sz w:val="26"/>
          <w:szCs w:val="26"/>
          <w:lang w:val="fr-FR"/>
        </w:rPr>
        <w:t>).</w:t>
      </w:r>
    </w:p>
    <w:p w:rsidR="00716B17" w:rsidRPr="00A53775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Se </w:t>
      </w:r>
      <w:proofErr w:type="spellStart"/>
      <w:r w:rsidRPr="00A53775">
        <w:rPr>
          <w:rFonts w:ascii="Arial" w:hAnsi="Arial" w:cs="Arial"/>
          <w:sz w:val="26"/>
          <w:szCs w:val="26"/>
        </w:rPr>
        <w:t>prezintă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profilul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capacităţile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producţie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r w:rsidR="00716B17">
        <w:rPr>
          <w:rFonts w:ascii="Arial" w:hAnsi="Arial" w:cs="Arial"/>
          <w:b/>
          <w:sz w:val="26"/>
          <w:szCs w:val="26"/>
        </w:rPr>
        <w:t>16</w:t>
      </w:r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locuri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alimentatie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publica; 1</w:t>
      </w:r>
      <w:r w:rsidR="0034729C">
        <w:rPr>
          <w:rFonts w:ascii="Arial" w:hAnsi="Arial" w:cs="Arial"/>
          <w:b/>
          <w:sz w:val="26"/>
          <w:szCs w:val="26"/>
        </w:rPr>
        <w:t>6</w:t>
      </w:r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locuri-cazare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fluxurilor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tehnologice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r w:rsidR="00237820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fluxuri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proceselor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producţie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specificul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subproduse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obţinute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mărimea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capacitatea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cea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alimentatie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publica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cazare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Produsele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fluxul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tehnologic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alimentare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servesc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in zona de restaurant.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materiile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A53775">
        <w:rPr>
          <w:rFonts w:ascii="Arial" w:hAnsi="Arial" w:cs="Arial"/>
          <w:sz w:val="26"/>
          <w:szCs w:val="26"/>
        </w:rPr>
        <w:t>energia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combustibilii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asigurare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r w:rsidR="006D5305" w:rsidRPr="00A53775">
        <w:rPr>
          <w:rFonts w:ascii="Arial" w:hAnsi="Arial" w:cs="Arial"/>
          <w:b/>
          <w:sz w:val="26"/>
          <w:szCs w:val="26"/>
        </w:rPr>
        <w:t xml:space="preserve">Materia prima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 restaurant se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piete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distribuitori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D5305" w:rsidRPr="00A53775">
        <w:rPr>
          <w:rFonts w:ascii="Arial" w:hAnsi="Arial" w:cs="Arial"/>
          <w:b/>
          <w:sz w:val="26"/>
          <w:szCs w:val="26"/>
        </w:rPr>
        <w:t>autorizati</w:t>
      </w:r>
      <w:proofErr w:type="spellEnd"/>
      <w:r w:rsidR="006D5305" w:rsidRPr="00A53775">
        <w:rPr>
          <w:rFonts w:ascii="Arial" w:hAnsi="Arial" w:cs="Arial"/>
          <w:b/>
          <w:sz w:val="26"/>
          <w:szCs w:val="26"/>
        </w:rPr>
        <w:t xml:space="preserve">. </w:t>
      </w:r>
    </w:p>
    <w:p w:rsidR="00716B17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racordarea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reţelele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energie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electrica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retelele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publice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Alimentarea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apa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</w:t>
      </w:r>
      <w:r w:rsidR="00DA2442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="00DA2442">
        <w:rPr>
          <w:rFonts w:ascii="Arial" w:hAnsi="Arial" w:cs="Arial"/>
          <w:b/>
          <w:sz w:val="26"/>
          <w:szCs w:val="26"/>
        </w:rPr>
        <w:t>va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distribuitorul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local pe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baza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de contract.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Incalzirea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DA2442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DA2442" w:rsidRPr="00A53775">
        <w:rPr>
          <w:rFonts w:ascii="Arial" w:hAnsi="Arial" w:cs="Arial"/>
          <w:b/>
          <w:sz w:val="26"/>
          <w:szCs w:val="26"/>
        </w:rPr>
        <w:t xml:space="preserve"> face</w:t>
      </w:r>
      <w:r w:rsidR="00DA244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>
        <w:rPr>
          <w:rFonts w:ascii="Arial" w:hAnsi="Arial" w:cs="Arial"/>
          <w:b/>
          <w:sz w:val="26"/>
          <w:szCs w:val="26"/>
        </w:rPr>
        <w:t>prin</w:t>
      </w:r>
      <w:proofErr w:type="spellEnd"/>
      <w:r w:rsidR="00DA244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="00DA244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>
        <w:rPr>
          <w:rFonts w:ascii="Arial" w:hAnsi="Arial" w:cs="Arial"/>
          <w:b/>
          <w:sz w:val="26"/>
          <w:szCs w:val="26"/>
        </w:rPr>
        <w:t>unei</w:t>
      </w:r>
      <w:proofErr w:type="spellEnd"/>
      <w:r w:rsidR="00DA244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A2442">
        <w:rPr>
          <w:rFonts w:ascii="Arial" w:hAnsi="Arial" w:cs="Arial"/>
          <w:b/>
          <w:sz w:val="26"/>
          <w:szCs w:val="26"/>
        </w:rPr>
        <w:t>pompe</w:t>
      </w:r>
      <w:proofErr w:type="spellEnd"/>
      <w:r w:rsidR="00DA2442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DA2442">
        <w:rPr>
          <w:rFonts w:ascii="Arial" w:hAnsi="Arial" w:cs="Arial"/>
          <w:b/>
          <w:sz w:val="26"/>
          <w:szCs w:val="26"/>
        </w:rPr>
        <w:t>caldura</w:t>
      </w:r>
      <w:proofErr w:type="spellEnd"/>
      <w:r w:rsidR="00DA2442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Apele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uzate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menajere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rezultate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obiectiv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cele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provenite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grupurile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sanitare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incinta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Caminele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incinta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propun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polietilena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capac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16B17" w:rsidRPr="00716B17">
        <w:rPr>
          <w:rFonts w:ascii="Arial" w:hAnsi="Arial" w:cs="Arial"/>
          <w:b/>
          <w:sz w:val="26"/>
          <w:szCs w:val="26"/>
        </w:rPr>
        <w:t>necarosabil</w:t>
      </w:r>
      <w:proofErr w:type="spellEnd"/>
      <w:r w:rsidR="00716B17" w:rsidRPr="00716B17">
        <w:rPr>
          <w:rFonts w:ascii="Arial" w:hAnsi="Arial" w:cs="Arial"/>
          <w:b/>
          <w:sz w:val="26"/>
          <w:szCs w:val="26"/>
        </w:rPr>
        <w:t>.</w:t>
      </w:r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r w:rsidR="00A350F6">
        <w:rPr>
          <w:rFonts w:ascii="Arial" w:hAnsi="Arial" w:cs="Arial"/>
          <w:b/>
          <w:sz w:val="26"/>
          <w:szCs w:val="26"/>
        </w:rPr>
        <w:t xml:space="preserve">Este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prevazut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separator de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pentru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ce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adaposteste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restaurantul</w:t>
      </w:r>
      <w:proofErr w:type="spellEnd"/>
      <w:r w:rsidR="00A350F6">
        <w:rPr>
          <w:rFonts w:ascii="Arial" w:hAnsi="Arial" w:cs="Arial"/>
          <w:b/>
          <w:sz w:val="26"/>
          <w:szCs w:val="26"/>
        </w:rPr>
        <w:t>.</w:t>
      </w:r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Evacuarea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apelor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uzate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va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prin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bavinului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vidanjabil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A747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FA7476">
        <w:rPr>
          <w:rFonts w:ascii="Arial" w:hAnsi="Arial" w:cs="Arial"/>
          <w:b/>
          <w:sz w:val="26"/>
          <w:szCs w:val="26"/>
        </w:rPr>
        <w:t xml:space="preserve"> cu o capacitate de 10mc.</w:t>
      </w:r>
    </w:p>
    <w:p w:rsidR="00F85E7D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A53775">
        <w:rPr>
          <w:rFonts w:ascii="Arial" w:hAnsi="Arial" w:cs="Arial"/>
          <w:sz w:val="26"/>
          <w:szCs w:val="26"/>
        </w:rPr>
        <w:t>afectată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r w:rsidR="00F85E7D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Intreaga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neglijate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F85E7D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căi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schimbări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</w:p>
    <w:p w:rsidR="006D65C6" w:rsidRPr="00A53775" w:rsidRDefault="00F85E7D" w:rsidP="00A35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Accesul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pietonal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si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auto</w:t>
      </w:r>
      <w:r w:rsidRPr="00A53775">
        <w:rPr>
          <w:rFonts w:ascii="Arial" w:hAnsi="Arial" w:cs="Arial"/>
          <w:b/>
          <w:sz w:val="26"/>
          <w:szCs w:val="26"/>
        </w:rPr>
        <w:t xml:space="preserve"> principal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1D5133">
        <w:rPr>
          <w:rFonts w:ascii="Arial" w:hAnsi="Arial" w:cs="Arial"/>
          <w:b/>
          <w:sz w:val="26"/>
          <w:szCs w:val="26"/>
        </w:rPr>
        <w:t>.</w:t>
      </w:r>
      <w:r w:rsidRPr="00A53775">
        <w:rPr>
          <w:rFonts w:ascii="Arial" w:hAnsi="Arial" w:cs="Arial"/>
          <w:b/>
          <w:sz w:val="26"/>
          <w:szCs w:val="26"/>
        </w:rPr>
        <w:t xml:space="preserve"> 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resursele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funcţionare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r w:rsidR="00F85E7D" w:rsidRPr="00A53775">
        <w:rPr>
          <w:rFonts w:ascii="Arial" w:hAnsi="Arial" w:cs="Arial"/>
          <w:b/>
          <w:sz w:val="26"/>
          <w:szCs w:val="26"/>
        </w:rPr>
        <w:t xml:space="preserve">Nu se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folosesc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resurse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naturale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in constructive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metode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firme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respectand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orar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cuprinzând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faza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punerea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funcţiune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exploatare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control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anexat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firme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private.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controlate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permanenta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tinand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fiecarei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inainte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inceperea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Verificarile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fac sub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incadrarii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(C140, C56).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receptia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documentatiei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prescriptiile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data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:rsidR="00F85E7D" w:rsidRPr="00A53775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intervalul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22.00–07.00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14.00–16.00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deranja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maxima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relaţia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planificate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imobil</w:t>
      </w:r>
      <w:r w:rsidR="00A350F6">
        <w:rPr>
          <w:rFonts w:ascii="Arial" w:hAnsi="Arial" w:cs="Arial"/>
          <w:b/>
          <w:sz w:val="26"/>
          <w:szCs w:val="26"/>
        </w:rPr>
        <w:t>elor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realizata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concordanta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politica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beneficiarului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</w:p>
    <w:p w:rsidR="00A342EB" w:rsidRPr="00A53775" w:rsidRDefault="00A342EB" w:rsidP="003472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A342EB" w:rsidRPr="00A53775" w:rsidRDefault="00A342EB" w:rsidP="003472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mare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inaltime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sa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adaposteasca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toate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functiunile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A342EB" w:rsidRPr="00A53775" w:rsidRDefault="00A342EB" w:rsidP="0034729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descrisa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sus.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apărea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extragerea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agregate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transport al </w:t>
      </w:r>
      <w:proofErr w:type="spellStart"/>
      <w:r w:rsidRPr="00A53775">
        <w:rPr>
          <w:rFonts w:ascii="Arial" w:hAnsi="Arial" w:cs="Arial"/>
          <w:sz w:val="26"/>
          <w:szCs w:val="26"/>
        </w:rPr>
        <w:t>energiei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creşterea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numărului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locuinţe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creste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numarul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unitati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alimentatie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publica.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se fac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ape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grupurilor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sanitare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si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zonei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de restaurant</w:t>
      </w:r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autorizaţii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cerute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>-</w:t>
      </w:r>
      <w:r w:rsidRPr="00A53775">
        <w:rPr>
          <w:rFonts w:ascii="Arial" w:hAnsi="Arial" w:cs="Arial"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-canal;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energie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electrica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studiu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geotehnic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populatiei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A342EB" w:rsidRPr="00A53775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verificatori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IV.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căi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schimbări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metode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apărea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demolării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graniţe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cad sub </w:t>
      </w:r>
      <w:proofErr w:type="spellStart"/>
      <w:r w:rsidRPr="00A53775">
        <w:rPr>
          <w:rFonts w:ascii="Arial" w:hAnsi="Arial" w:cs="Arial"/>
          <w:sz w:val="26"/>
          <w:szCs w:val="26"/>
        </w:rPr>
        <w:t>incidenţa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Convenţiei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evaluarea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context </w:t>
      </w:r>
      <w:proofErr w:type="spellStart"/>
      <w:r w:rsidRPr="00A53775">
        <w:rPr>
          <w:rFonts w:ascii="Arial" w:hAnsi="Arial" w:cs="Arial"/>
          <w:sz w:val="26"/>
          <w:szCs w:val="26"/>
        </w:rPr>
        <w:t>transfrontieră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adoptată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Espoo la 25 </w:t>
      </w:r>
      <w:proofErr w:type="spellStart"/>
      <w:r w:rsidRPr="00A53775">
        <w:rPr>
          <w:rFonts w:ascii="Arial" w:hAnsi="Arial" w:cs="Arial"/>
          <w:sz w:val="26"/>
          <w:szCs w:val="26"/>
        </w:rPr>
        <w:t>februarie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1991, </w:t>
      </w:r>
      <w:proofErr w:type="spellStart"/>
      <w:r w:rsidRPr="00A53775">
        <w:rPr>
          <w:rFonts w:ascii="Arial" w:hAnsi="Arial" w:cs="Arial"/>
          <w:sz w:val="26"/>
          <w:szCs w:val="26"/>
        </w:rPr>
        <w:t>ratificată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22/2001, cu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raport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patrimoniul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potrivit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Listei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monumentelor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actualizată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aprobată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ministrului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culturii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cultelor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2.314/2004,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Repertoriului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Ordonanţa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Guvernului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43/2000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declararea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zone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republicată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hărţi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fotografii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oferi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atât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artificiale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folosinţele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actuale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atât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zone </w:t>
      </w:r>
      <w:proofErr w:type="spellStart"/>
      <w:r w:rsidRPr="00A53775">
        <w:rPr>
          <w:rFonts w:ascii="Arial" w:hAnsi="Arial" w:cs="Arial"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acestuia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politici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zonare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arealele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sensibile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care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prezentate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formă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A53775">
        <w:rPr>
          <w:rFonts w:ascii="Arial" w:hAnsi="Arial" w:cs="Arial"/>
          <w:sz w:val="26"/>
          <w:szCs w:val="26"/>
        </w:rPr>
        <w:t>referinţă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variantă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tuturor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efectelor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posibile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ape, </w:t>
      </w:r>
      <w:proofErr w:type="spellStart"/>
      <w:r w:rsidRPr="00A53775">
        <w:rPr>
          <w:rFonts w:ascii="Arial" w:hAnsi="Arial" w:cs="Arial"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evacuare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emisarul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ape.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staţiile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epurare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preepurare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A350F6">
        <w:rPr>
          <w:rFonts w:ascii="Arial" w:hAnsi="Arial" w:cs="Arial"/>
          <w:b/>
          <w:sz w:val="26"/>
          <w:szCs w:val="26"/>
        </w:rPr>
        <w:t>A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prevazut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separator de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instalat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reteaua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menajare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50F6">
        <w:rPr>
          <w:rFonts w:ascii="Arial" w:hAnsi="Arial" w:cs="Arial"/>
          <w:b/>
          <w:sz w:val="26"/>
          <w:szCs w:val="26"/>
        </w:rPr>
        <w:t>incinta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012C8B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mirosuri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012C8B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pe faze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concentra</w:t>
      </w:r>
      <w:r w:rsidR="00A350F6">
        <w:rPr>
          <w:rFonts w:ascii="Arial" w:hAnsi="Arial" w:cs="Arial"/>
          <w:b/>
          <w:sz w:val="26"/>
          <w:szCs w:val="26"/>
        </w:rPr>
        <w:t>t</w:t>
      </w:r>
      <w:r w:rsidR="00012C8B" w:rsidRPr="00A53775">
        <w:rPr>
          <w:rFonts w:ascii="Arial" w:hAnsi="Arial" w:cs="Arial"/>
          <w:b/>
          <w:sz w:val="26"/>
          <w:szCs w:val="26"/>
        </w:rPr>
        <w:t>ii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masice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>.</w:t>
      </w:r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 xml:space="preserve">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singura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praful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degaja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zona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turistica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</w:t>
      </w:r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:rsidR="006D65C6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mobile-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autoturismele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autoutilitarele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CO. NOx, SO2,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hidrocarburi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CmHn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intermitente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au loc de-a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lungul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traseului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parcurs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  <w:t xml:space="preserve">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mirosuri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zona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preparari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atmosferă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012C8B" w:rsidRPr="00A53775">
        <w:rPr>
          <w:rFonts w:ascii="Arial" w:hAnsi="Arial" w:cs="Arial"/>
          <w:sz w:val="26"/>
          <w:szCs w:val="26"/>
        </w:rPr>
        <w:t xml:space="preserve"> </w:t>
      </w:r>
    </w:p>
    <w:p w:rsidR="00012C8B" w:rsidRPr="00A53775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</w:t>
      </w:r>
      <w:r w:rsidR="00487C8D" w:rsidRPr="00A53775">
        <w:rPr>
          <w:rFonts w:ascii="Arial" w:hAnsi="Arial" w:cs="Arial"/>
          <w:b/>
          <w:sz w:val="26"/>
          <w:szCs w:val="26"/>
        </w:rPr>
        <w:t>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retinere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profesionala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zona de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evacuare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deasupra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mirosurile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simti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nivelul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circulatiei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pietonale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487C8D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vibraţii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87C8D" w:rsidRPr="00A53775">
        <w:rPr>
          <w:rFonts w:ascii="Arial" w:hAnsi="Arial" w:cs="Arial"/>
          <w:sz w:val="26"/>
          <w:szCs w:val="26"/>
        </w:rPr>
        <w:t xml:space="preserve"> 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atenuate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perimetrul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constructive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adecvate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desfarura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strict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diminuarii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putin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35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decibeli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interior.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acustica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provenit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plansee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)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alcatuire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6-10-4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aerian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• 30dB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exteriori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dB.</w:t>
      </w:r>
      <w:proofErr w:type="spellEnd"/>
    </w:p>
    <w:p w:rsidR="006D65C6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prelungite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provenite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amenajările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Zidaria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A537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  care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dinumueaza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propagarea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sunetelor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radiaţiilor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radiaţii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amenajările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radiaţiilor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sol, </w:t>
      </w:r>
      <w:proofErr w:type="spellStart"/>
      <w:r w:rsidRPr="00A53775">
        <w:rPr>
          <w:rFonts w:ascii="Arial" w:hAnsi="Arial" w:cs="Arial"/>
          <w:sz w:val="26"/>
          <w:szCs w:val="26"/>
        </w:rPr>
        <w:t>subsol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ape </w:t>
      </w:r>
      <w:proofErr w:type="spellStart"/>
      <w:r w:rsidRPr="00A53775">
        <w:rPr>
          <w:rFonts w:ascii="Arial" w:hAnsi="Arial" w:cs="Arial"/>
          <w:sz w:val="26"/>
          <w:szCs w:val="26"/>
        </w:rPr>
        <w:t>freatice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adâncime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ab/>
      </w:r>
      <w:r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fi considerate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impart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categorii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exploatare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industriale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accidental,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pierderea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pierderi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nesemnificative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inlaturate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nedorite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posibile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necontrolata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s-au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intretinere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verzi</w:t>
      </w:r>
      <w:proofErr w:type="spellEnd"/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      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separator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hidrocarburi</w:t>
      </w:r>
      <w:proofErr w:type="spellEnd"/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concluziona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sol,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studiat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reprezenta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 tot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parcursul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ulterior,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ecologica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Solul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-un mod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ecosistemelor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terestre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acvatice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487C8D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arealelor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sensibile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pot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87C8D" w:rsidRPr="00A53775">
        <w:rPr>
          <w:rFonts w:ascii="Arial" w:hAnsi="Arial" w:cs="Arial"/>
          <w:sz w:val="26"/>
          <w:szCs w:val="26"/>
        </w:rPr>
        <w:t xml:space="preserve"> </w:t>
      </w:r>
    </w:p>
    <w:p w:rsidR="006D65C6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fauna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flora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terestra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acvatica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climatici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peisajul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interrelatiile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 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monumentelor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487C8D" w:rsidRPr="00A53775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monumente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naturii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g)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aşezărilor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public,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aşezările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respectiv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monumente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arhitectură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zone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cărora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instituit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restricţie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zone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tradiţional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716B17" w:rsidRDefault="00A350F6" w:rsidP="00716B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350F6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350F6">
        <w:rPr>
          <w:rFonts w:ascii="Arial" w:hAnsi="Arial" w:cs="Arial"/>
          <w:b/>
          <w:sz w:val="26"/>
          <w:szCs w:val="26"/>
        </w:rPr>
        <w:t xml:space="preserve"> </w:t>
      </w:r>
      <w:r w:rsidR="00716B17">
        <w:rPr>
          <w:rFonts w:ascii="Arial" w:hAnsi="Arial" w:cs="Arial"/>
          <w:b/>
          <w:sz w:val="26"/>
          <w:szCs w:val="26"/>
        </w:rPr>
        <w:t xml:space="preserve">nu </w:t>
      </w:r>
      <w:r w:rsidRPr="00A350F6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A350F6">
        <w:rPr>
          <w:rFonts w:ascii="Arial" w:hAnsi="Arial" w:cs="Arial"/>
          <w:b/>
          <w:sz w:val="26"/>
          <w:szCs w:val="26"/>
        </w:rPr>
        <w:t>afla</w:t>
      </w:r>
      <w:proofErr w:type="spellEnd"/>
      <w:r w:rsidRPr="00A350F6">
        <w:rPr>
          <w:rFonts w:ascii="Arial" w:hAnsi="Arial" w:cs="Arial"/>
          <w:b/>
          <w:sz w:val="26"/>
          <w:szCs w:val="26"/>
        </w:rPr>
        <w:t xml:space="preserve"> in zona de </w:t>
      </w:r>
      <w:proofErr w:type="spellStart"/>
      <w:r w:rsidRPr="00A350F6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350F6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350F6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350F6">
        <w:rPr>
          <w:rFonts w:ascii="Arial" w:hAnsi="Arial" w:cs="Arial"/>
          <w:b/>
          <w:sz w:val="26"/>
          <w:szCs w:val="26"/>
        </w:rPr>
        <w:t xml:space="preserve"> sit </w:t>
      </w:r>
      <w:proofErr w:type="spellStart"/>
      <w:r w:rsidRPr="00A350F6">
        <w:rPr>
          <w:rFonts w:ascii="Arial" w:hAnsi="Arial" w:cs="Arial"/>
          <w:b/>
          <w:sz w:val="26"/>
          <w:szCs w:val="26"/>
        </w:rPr>
        <w:t>arheologic</w:t>
      </w:r>
      <w:proofErr w:type="spellEnd"/>
      <w:r w:rsidRPr="00A350F6">
        <w:rPr>
          <w:rFonts w:ascii="Arial" w:hAnsi="Arial" w:cs="Arial"/>
          <w:b/>
          <w:sz w:val="26"/>
          <w:szCs w:val="26"/>
        </w:rPr>
        <w:t>.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- </w:t>
      </w:r>
      <w:r w:rsidRPr="00716B17">
        <w:rPr>
          <w:rFonts w:ascii="Arial" w:hAnsi="Arial" w:cs="Arial"/>
          <w:b/>
          <w:sz w:val="26"/>
          <w:szCs w:val="26"/>
        </w:rPr>
        <w:t xml:space="preserve">la SUD – lot 1, PFA CHIRILA IONUT </w:t>
      </w:r>
      <w:proofErr w:type="gramStart"/>
      <w:r w:rsidRPr="00716B17">
        <w:rPr>
          <w:rFonts w:ascii="Arial" w:hAnsi="Arial" w:cs="Arial"/>
          <w:b/>
          <w:sz w:val="26"/>
          <w:szCs w:val="26"/>
        </w:rPr>
        <w:t>CRISTIAN :</w:t>
      </w:r>
      <w:proofErr w:type="gramEnd"/>
      <w:r w:rsidRPr="00716B17">
        <w:rPr>
          <w:rFonts w:ascii="Arial" w:hAnsi="Arial" w:cs="Arial"/>
          <w:b/>
          <w:sz w:val="26"/>
          <w:szCs w:val="26"/>
        </w:rPr>
        <w:t xml:space="preserve"> 2,05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8,40m ;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16B17">
        <w:rPr>
          <w:rFonts w:ascii="Arial" w:hAnsi="Arial" w:cs="Arial"/>
          <w:b/>
          <w:sz w:val="26"/>
          <w:szCs w:val="26"/>
        </w:rPr>
        <w:t xml:space="preserve">la NORD – CHIRILA IVAN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si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PFA CHIRILA IONUT CRISTIAN: 3,04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7,80m </w:t>
      </w:r>
    </w:p>
    <w:p w:rsidR="00716B17" w:rsidRPr="00716B17" w:rsidRDefault="00716B17" w:rsidP="00716B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16B17">
        <w:rPr>
          <w:rFonts w:ascii="Arial" w:hAnsi="Arial" w:cs="Arial"/>
          <w:b/>
          <w:sz w:val="26"/>
          <w:szCs w:val="26"/>
        </w:rPr>
        <w:t xml:space="preserve">la VEST – DRUM </w:t>
      </w:r>
      <w:proofErr w:type="gramStart"/>
      <w:r w:rsidRPr="00716B17">
        <w:rPr>
          <w:rFonts w:ascii="Arial" w:hAnsi="Arial" w:cs="Arial"/>
          <w:b/>
          <w:sz w:val="26"/>
          <w:szCs w:val="26"/>
        </w:rPr>
        <w:t>STRADAL :</w:t>
      </w:r>
      <w:proofErr w:type="gramEnd"/>
      <w:r w:rsidRPr="00716B17">
        <w:rPr>
          <w:rFonts w:ascii="Arial" w:hAnsi="Arial" w:cs="Arial"/>
          <w:b/>
          <w:sz w:val="26"/>
          <w:szCs w:val="26"/>
        </w:rPr>
        <w:t xml:space="preserve"> 19,55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31,40m </w:t>
      </w:r>
    </w:p>
    <w:p w:rsidR="00716B17" w:rsidRDefault="00716B17" w:rsidP="00716B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716B17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16B17">
        <w:rPr>
          <w:rFonts w:ascii="Arial" w:hAnsi="Arial" w:cs="Arial"/>
          <w:b/>
          <w:sz w:val="26"/>
          <w:szCs w:val="26"/>
        </w:rPr>
        <w:t xml:space="preserve">la EST – PFA CHIRILA IONUT </w:t>
      </w:r>
      <w:proofErr w:type="gramStart"/>
      <w:r w:rsidRPr="00716B17">
        <w:rPr>
          <w:rFonts w:ascii="Arial" w:hAnsi="Arial" w:cs="Arial"/>
          <w:b/>
          <w:sz w:val="26"/>
          <w:szCs w:val="26"/>
        </w:rPr>
        <w:t>CRISTIAN :</w:t>
      </w:r>
      <w:proofErr w:type="gramEnd"/>
      <w:r w:rsidRPr="00716B17">
        <w:rPr>
          <w:rFonts w:ascii="Arial" w:hAnsi="Arial" w:cs="Arial"/>
          <w:b/>
          <w:sz w:val="26"/>
          <w:szCs w:val="26"/>
        </w:rPr>
        <w:t xml:space="preserve"> 3,00 m,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cea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mai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apropiata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cladire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16B17">
        <w:rPr>
          <w:rFonts w:ascii="Arial" w:hAnsi="Arial" w:cs="Arial"/>
          <w:b/>
          <w:sz w:val="26"/>
          <w:szCs w:val="26"/>
        </w:rPr>
        <w:t>este</w:t>
      </w:r>
      <w:proofErr w:type="spellEnd"/>
      <w:r w:rsidRPr="00716B17">
        <w:rPr>
          <w:rFonts w:ascii="Arial" w:hAnsi="Arial" w:cs="Arial"/>
          <w:b/>
          <w:sz w:val="26"/>
          <w:szCs w:val="26"/>
        </w:rPr>
        <w:t xml:space="preserve"> de 69,50m </w:t>
      </w:r>
      <w:r w:rsidR="00A350F6">
        <w:rPr>
          <w:rFonts w:ascii="Arial" w:hAnsi="Arial" w:cs="Arial"/>
          <w:b/>
          <w:sz w:val="26"/>
          <w:szCs w:val="26"/>
        </w:rPr>
        <w:t xml:space="preserve"> </w:t>
      </w:r>
    </w:p>
    <w:p w:rsidR="006D65C6" w:rsidRPr="00A53775" w:rsidRDefault="00716B17" w:rsidP="00716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6D65C6"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şi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pentru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aşezărilor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umane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şi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D65C6" w:rsidRPr="00A53775">
        <w:rPr>
          <w:rFonts w:ascii="Arial" w:hAnsi="Arial" w:cs="Arial"/>
          <w:sz w:val="26"/>
          <w:szCs w:val="26"/>
        </w:rPr>
        <w:t>a</w:t>
      </w:r>
      <w:proofErr w:type="gram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şi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>/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sau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interes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public;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captarea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aburilor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prezentei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documentatii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zone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pericol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emiterea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noxe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aducere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initiala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transport.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h)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gestionarea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realizării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exploatării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lista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clasificate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cantităţi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/Carton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15.01.01 – 100kg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15.01.02 – 1</w:t>
      </w:r>
      <w:r w:rsidR="00A350F6">
        <w:rPr>
          <w:rFonts w:ascii="Arial" w:hAnsi="Arial" w:cs="Arial"/>
          <w:b/>
          <w:sz w:val="26"/>
          <w:szCs w:val="26"/>
        </w:rPr>
        <w:t>0</w:t>
      </w:r>
      <w:r w:rsidRPr="00A53775">
        <w:rPr>
          <w:rFonts w:ascii="Arial" w:hAnsi="Arial" w:cs="Arial"/>
          <w:b/>
          <w:sz w:val="26"/>
          <w:szCs w:val="26"/>
        </w:rPr>
        <w:t>0kg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15.01.07 – 50kg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15.01.03 – 50kg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15.01.04 – </w:t>
      </w:r>
      <w:r w:rsidR="00A350F6">
        <w:rPr>
          <w:rFonts w:ascii="Arial" w:hAnsi="Arial" w:cs="Arial"/>
          <w:b/>
          <w:sz w:val="26"/>
          <w:szCs w:val="26"/>
        </w:rPr>
        <w:t>10</w:t>
      </w:r>
      <w:r w:rsidRPr="00A53775">
        <w:rPr>
          <w:rFonts w:ascii="Arial" w:hAnsi="Arial" w:cs="Arial"/>
          <w:b/>
          <w:sz w:val="26"/>
          <w:szCs w:val="26"/>
        </w:rPr>
        <w:t>0kg</w:t>
      </w:r>
    </w:p>
    <w:p w:rsidR="00BD383C" w:rsidRPr="00A53775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17.05.04 – </w:t>
      </w:r>
      <w:r w:rsidR="00A350F6">
        <w:rPr>
          <w:rFonts w:ascii="Arial" w:hAnsi="Arial" w:cs="Arial"/>
          <w:b/>
          <w:sz w:val="26"/>
          <w:szCs w:val="26"/>
        </w:rPr>
        <w:t>9</w:t>
      </w:r>
      <w:r w:rsidRPr="00A53775">
        <w:rPr>
          <w:rFonts w:ascii="Arial" w:hAnsi="Arial" w:cs="Arial"/>
          <w:b/>
          <w:sz w:val="26"/>
          <w:szCs w:val="26"/>
        </w:rPr>
        <w:t>to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cantităţilor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:rsidR="00E3487D" w:rsidRPr="00A53775" w:rsidRDefault="00E348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b/>
          <w:sz w:val="26"/>
          <w:szCs w:val="26"/>
        </w:rPr>
        <w:t xml:space="preserve">Se are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incheierea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selectiv</w:t>
      </w:r>
      <w:r w:rsidR="00086766" w:rsidRPr="00A537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gestionare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086766" w:rsidRPr="00A53775" w:rsidRDefault="0008676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parcela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zilnic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A53775">
        <w:rPr>
          <w:rFonts w:ascii="Arial" w:hAnsi="Arial" w:cs="Arial"/>
          <w:sz w:val="26"/>
          <w:szCs w:val="26"/>
        </w:rPr>
        <w:t>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sz w:val="26"/>
          <w:szCs w:val="26"/>
        </w:rPr>
        <w:t>gospodărirea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substanţele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A1DD0" w:rsidRPr="00A53775">
        <w:rPr>
          <w:rFonts w:ascii="Arial" w:hAnsi="Arial" w:cs="Arial"/>
          <w:sz w:val="26"/>
          <w:szCs w:val="26"/>
        </w:rPr>
        <w:t xml:space="preserve"> </w:t>
      </w:r>
      <w:r w:rsidR="007A1DD0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sunstante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gospodărire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condiţiilor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protecţie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6126F0" w:rsidRPr="00A53775">
        <w:rPr>
          <w:rFonts w:ascii="Arial" w:hAnsi="Arial" w:cs="Arial"/>
          <w:sz w:val="26"/>
          <w:szCs w:val="26"/>
        </w:rPr>
        <w:t xml:space="preserve"> </w:t>
      </w:r>
      <w:r w:rsidR="006126F0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A53775">
        <w:rPr>
          <w:rFonts w:ascii="Arial" w:hAnsi="Arial" w:cs="Arial"/>
          <w:sz w:val="26"/>
          <w:szCs w:val="26"/>
        </w:rPr>
        <w:t>Utilizarea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resurselor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aspectelor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susceptibile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acordând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sz w:val="26"/>
          <w:szCs w:val="26"/>
        </w:rPr>
        <w:t>atenţie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folosinţelor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bunurilor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climei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A53775">
        <w:rPr>
          <w:rFonts w:ascii="Arial" w:hAnsi="Arial" w:cs="Arial"/>
          <w:sz w:val="26"/>
          <w:szCs w:val="26"/>
        </w:rPr>
        <w:t>efect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vizual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interacţiunilor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adică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direct, indirect, </w:t>
      </w:r>
      <w:proofErr w:type="spellStart"/>
      <w:r w:rsidRPr="00A53775">
        <w:rPr>
          <w:rFonts w:ascii="Arial" w:hAnsi="Arial" w:cs="Arial"/>
          <w:sz w:val="26"/>
          <w:szCs w:val="26"/>
        </w:rPr>
        <w:t>secundar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cumulativ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pe </w:t>
      </w:r>
      <w:proofErr w:type="spellStart"/>
      <w:r w:rsidRPr="00A53775">
        <w:rPr>
          <w:rFonts w:ascii="Arial" w:hAnsi="Arial" w:cs="Arial"/>
          <w:sz w:val="26"/>
          <w:szCs w:val="26"/>
        </w:rPr>
        <w:t>termen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scurt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pozitiv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extinderea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(zona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numărul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populatii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habitate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specii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magnitudinea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complexitatea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nesemnificativ</w:t>
      </w:r>
      <w:proofErr w:type="spellEnd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probabilitatea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redus</w:t>
      </w:r>
      <w:proofErr w:type="spellEnd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frecvenţa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reversibilitatea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temporar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, pe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impact.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, separator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aburilor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transfrontalieră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transfrontalier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VIII. </w:t>
      </w:r>
      <w:proofErr w:type="spellStart"/>
      <w:r w:rsidRPr="00A53775">
        <w:rPr>
          <w:rFonts w:ascii="Arial" w:hAnsi="Arial" w:cs="Arial"/>
          <w:sz w:val="26"/>
          <w:szCs w:val="26"/>
        </w:rPr>
        <w:t>Prevederi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dotări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cerinţele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concluziile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bune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tehnici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aplicabile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implementarea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sz w:val="26"/>
          <w:szCs w:val="26"/>
        </w:rPr>
        <w:t>influenţeze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, separator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grasimi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instalatie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captare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4F599B"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aburilor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mirosurilor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IX. </w:t>
      </w:r>
      <w:proofErr w:type="spellStart"/>
      <w:r w:rsidRPr="00A53775">
        <w:rPr>
          <w:rFonts w:ascii="Arial" w:hAnsi="Arial" w:cs="Arial"/>
          <w:sz w:val="26"/>
          <w:szCs w:val="26"/>
        </w:rPr>
        <w:t>Legătura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bookmarkStart w:id="0" w:name="_Hlk181238"/>
      <w:proofErr w:type="spellStart"/>
      <w:r w:rsidRPr="00A53775">
        <w:rPr>
          <w:rFonts w:ascii="Arial" w:hAnsi="Arial" w:cs="Arial"/>
          <w:sz w:val="26"/>
          <w:szCs w:val="26"/>
        </w:rPr>
        <w:t>acte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programe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strategii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documente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bookmarkEnd w:id="0"/>
      <w:proofErr w:type="spellEnd"/>
      <w:r w:rsidRPr="00A53775">
        <w:rPr>
          <w:rFonts w:ascii="Arial" w:hAnsi="Arial" w:cs="Arial"/>
          <w:sz w:val="26"/>
          <w:szCs w:val="26"/>
        </w:rPr>
        <w:t>: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are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legatura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alte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acte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normative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şi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planuri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programe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strategii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documente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planificare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încadrării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transpun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Uniunii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2010/75/UE (IED)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24 </w:t>
      </w:r>
      <w:proofErr w:type="spellStart"/>
      <w:r w:rsidRPr="00A53775">
        <w:rPr>
          <w:rFonts w:ascii="Arial" w:hAnsi="Arial" w:cs="Arial"/>
          <w:sz w:val="26"/>
          <w:szCs w:val="26"/>
        </w:rPr>
        <w:t>noiembrie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2010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industriale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integrat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poluării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2012/18/UE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4 </w:t>
      </w:r>
      <w:proofErr w:type="spellStart"/>
      <w:r w:rsidRPr="00A53775">
        <w:rPr>
          <w:rFonts w:ascii="Arial" w:hAnsi="Arial" w:cs="Arial"/>
          <w:sz w:val="26"/>
          <w:szCs w:val="26"/>
        </w:rPr>
        <w:t>iulie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2012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pericolelor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majore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implică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sz w:val="26"/>
          <w:szCs w:val="26"/>
        </w:rPr>
        <w:t>modificare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ulterior de </w:t>
      </w:r>
      <w:proofErr w:type="spellStart"/>
      <w:r w:rsidRPr="00A53775">
        <w:rPr>
          <w:rFonts w:ascii="Arial" w:hAnsi="Arial" w:cs="Arial"/>
          <w:sz w:val="26"/>
          <w:szCs w:val="26"/>
        </w:rPr>
        <w:t>abrogare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Directivei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96/82/CE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2000/60/CE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23 </w:t>
      </w:r>
      <w:proofErr w:type="spellStart"/>
      <w:r w:rsidRPr="00A53775">
        <w:rPr>
          <w:rFonts w:ascii="Arial" w:hAnsi="Arial" w:cs="Arial"/>
          <w:sz w:val="26"/>
          <w:szCs w:val="26"/>
        </w:rPr>
        <w:t>octombrie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2000 de </w:t>
      </w:r>
      <w:proofErr w:type="spellStart"/>
      <w:r w:rsidRPr="00A53775">
        <w:rPr>
          <w:rFonts w:ascii="Arial" w:hAnsi="Arial" w:cs="Arial"/>
          <w:sz w:val="26"/>
          <w:szCs w:val="26"/>
        </w:rPr>
        <w:t>stabilire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cadru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politică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Directiva-cadru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2008/50/CE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21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înconjurător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curat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Europa,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2008/98/CE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19 </w:t>
      </w:r>
      <w:proofErr w:type="spellStart"/>
      <w:r w:rsidRPr="00A53775">
        <w:rPr>
          <w:rFonts w:ascii="Arial" w:hAnsi="Arial" w:cs="Arial"/>
          <w:sz w:val="26"/>
          <w:szCs w:val="26"/>
        </w:rPr>
        <w:t>noiembrie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abrogare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anumitor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directive,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menţiona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strategia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documentul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programare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care face </w:t>
      </w:r>
      <w:proofErr w:type="spellStart"/>
      <w:r w:rsidRPr="00A53775">
        <w:rPr>
          <w:rFonts w:ascii="Arial" w:hAnsi="Arial" w:cs="Arial"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normativ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X. </w:t>
      </w:r>
      <w:proofErr w:type="spellStart"/>
      <w:r w:rsidRPr="00A53775">
        <w:rPr>
          <w:rFonts w:ascii="Arial" w:hAnsi="Arial" w:cs="Arial"/>
          <w:sz w:val="26"/>
          <w:szCs w:val="26"/>
        </w:rPr>
        <w:t>Lucrări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4F599B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. 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detinuta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beneficiar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bloca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:rsidR="006D65C6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panouri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provizorii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schelet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metalic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socluri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prefabricat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finisaj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existent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detinute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Normativul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proofErr w:type="gram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proofErr w:type="gramEnd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facilitatile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sanitare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ape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acelasi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platformelor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ocupat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strictul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originale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degradari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minimum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produce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datorita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cauzata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ales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excavatie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umpluturilor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pamantului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balastului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pe de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uzurii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frecare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diferitelor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contact.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a: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A53775">
        <w:rPr>
          <w:rFonts w:ascii="Arial" w:hAnsi="Arial" w:cs="Arial"/>
          <w:b/>
          <w:sz w:val="26"/>
          <w:szCs w:val="26"/>
        </w:rPr>
        <w:t xml:space="preserve">■ </w:t>
      </w:r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Producerii</w:t>
      </w:r>
      <w:proofErr w:type="spellEnd"/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pulberi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diferite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rulare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pneurilor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dispozitivelor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franare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ambreiaj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caroseriei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executariii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fi: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descarcarea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betoanelor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mixturilor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reglementarile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rampa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neutralizarii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containere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Periodic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o rampa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gunoi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primaria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tine o stricta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evidenta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datele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calendaristice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cantitatile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eliminate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predate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metalice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obligatoriu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mortar,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mixturi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ridica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potentialului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contaminare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variante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eliminare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pavimentul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acoperirea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zona.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eliminate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dimensiuni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anvelopele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reprezinta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una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principalele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antreprenorul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gasi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interzice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separat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Vopselele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diluantii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celelalte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substante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manipulate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maxima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importanta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Mecanismul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spalarea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pluviale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dizolvarea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proces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levigatul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infiltreaza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sol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zona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poluandu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-le.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consecinta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separate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principale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enumerate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sus.</w:t>
      </w:r>
    </w:p>
    <w:p w:rsidR="004F599B" w:rsidRPr="00A53775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:rsidR="004F599B" w:rsidRPr="00A53775" w:rsidRDefault="004F599B" w:rsidP="00140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bookmarkStart w:id="1" w:name="_GoBack"/>
      <w:bookmarkEnd w:id="1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dotări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XI. </w:t>
      </w:r>
      <w:proofErr w:type="spellStart"/>
      <w:r w:rsidRPr="00A53775">
        <w:rPr>
          <w:rFonts w:ascii="Arial" w:hAnsi="Arial" w:cs="Arial"/>
          <w:sz w:val="26"/>
          <w:szCs w:val="26"/>
        </w:rPr>
        <w:t>Lucrări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încetarea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refacerea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încetarea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răspuns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accidentale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închiderea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dezafectarea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modalităţi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iniţiale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reabilitare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XII. </w:t>
      </w:r>
      <w:proofErr w:type="spellStart"/>
      <w:r w:rsidRPr="00A53775">
        <w:rPr>
          <w:rFonts w:ascii="Arial" w:hAnsi="Arial" w:cs="Arial"/>
          <w:sz w:val="26"/>
          <w:szCs w:val="26"/>
        </w:rPr>
        <w:t>Anexe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încadrare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suprafeţelor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A53775">
        <w:rPr>
          <w:rFonts w:ascii="Arial" w:hAnsi="Arial" w:cs="Arial"/>
          <w:sz w:val="26"/>
          <w:szCs w:val="26"/>
        </w:rPr>
        <w:t>formele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clădiri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structuri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); </w:t>
      </w:r>
      <w:proofErr w:type="spellStart"/>
      <w:r w:rsidRPr="00A53775">
        <w:rPr>
          <w:rFonts w:ascii="Arial" w:hAnsi="Arial" w:cs="Arial"/>
          <w:sz w:val="26"/>
          <w:szCs w:val="26"/>
        </w:rPr>
        <w:t>planşe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reprezentând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solicitată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folosită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A53775">
        <w:rPr>
          <w:rFonts w:ascii="Arial" w:hAnsi="Arial" w:cs="Arial"/>
          <w:sz w:val="26"/>
          <w:szCs w:val="26"/>
        </w:rPr>
        <w:t>schemele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-flux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procesul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fazele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depoluare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3. schema-flux a </w:t>
      </w:r>
      <w:proofErr w:type="spellStart"/>
      <w:r w:rsidRPr="00A53775">
        <w:rPr>
          <w:rFonts w:ascii="Arial" w:hAnsi="Arial" w:cs="Arial"/>
          <w:sz w:val="26"/>
          <w:szCs w:val="26"/>
        </w:rPr>
        <w:t>gestionării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4.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stabilite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autoritatea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publică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XIII.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intră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incidenţa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prevederilor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art. 28 din </w:t>
      </w:r>
      <w:proofErr w:type="spellStart"/>
      <w:r w:rsidRPr="00A53775">
        <w:rPr>
          <w:rFonts w:ascii="Arial" w:hAnsi="Arial" w:cs="Arial"/>
          <w:sz w:val="26"/>
          <w:szCs w:val="26"/>
        </w:rPr>
        <w:t>Ordonanţa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urgenţă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Guvernului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57/2007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aprobată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49/2011,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memoriul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completat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următoarele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succintă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aria </w:t>
      </w:r>
      <w:proofErr w:type="spellStart"/>
      <w:r w:rsidRPr="00A53775">
        <w:rPr>
          <w:rFonts w:ascii="Arial" w:hAnsi="Arial" w:cs="Arial"/>
          <w:sz w:val="26"/>
          <w:szCs w:val="26"/>
        </w:rPr>
        <w:t>naturală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(Stereo 70)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prezentate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formă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A53775">
        <w:rPr>
          <w:rFonts w:ascii="Arial" w:hAnsi="Arial" w:cs="Arial"/>
          <w:sz w:val="26"/>
          <w:szCs w:val="26"/>
        </w:rPr>
        <w:t>referinţă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1970,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tabel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electronic </w:t>
      </w:r>
      <w:proofErr w:type="spellStart"/>
      <w:r w:rsidRPr="00A53775">
        <w:rPr>
          <w:rFonts w:ascii="Arial" w:hAnsi="Arial" w:cs="Arial"/>
          <w:sz w:val="26"/>
          <w:szCs w:val="26"/>
        </w:rPr>
        <w:t>conţinând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conturului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(X, Y)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prezenţa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efectivele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suprafeţele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acoperite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specii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preciza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dacă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are </w:t>
      </w:r>
      <w:proofErr w:type="spellStart"/>
      <w:r w:rsidRPr="00A53775">
        <w:rPr>
          <w:rFonts w:ascii="Arial" w:hAnsi="Arial" w:cs="Arial"/>
          <w:sz w:val="26"/>
          <w:szCs w:val="26"/>
        </w:rPr>
        <w:t>legătură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directă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managementul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conservării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estima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potenţial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aria </w:t>
      </w:r>
      <w:proofErr w:type="spellStart"/>
      <w:r w:rsidRPr="00A53775">
        <w:rPr>
          <w:rFonts w:ascii="Arial" w:hAnsi="Arial" w:cs="Arial"/>
          <w:sz w:val="26"/>
          <w:szCs w:val="26"/>
        </w:rPr>
        <w:t>naturală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XIV.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sz w:val="26"/>
          <w:szCs w:val="26"/>
        </w:rPr>
        <w:t>realizează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ape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A53775">
        <w:rPr>
          <w:rFonts w:ascii="Arial" w:hAnsi="Arial" w:cs="Arial"/>
          <w:sz w:val="26"/>
          <w:szCs w:val="26"/>
        </w:rPr>
        <w:t>legătură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memoriul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completat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următoarele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preluate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sz w:val="26"/>
          <w:szCs w:val="26"/>
        </w:rPr>
        <w:t>Planurile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management </w:t>
      </w:r>
      <w:proofErr w:type="spellStart"/>
      <w:r w:rsidRPr="00A53775">
        <w:rPr>
          <w:rFonts w:ascii="Arial" w:hAnsi="Arial" w:cs="Arial"/>
          <w:sz w:val="26"/>
          <w:szCs w:val="26"/>
        </w:rPr>
        <w:t>bazinale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actualizate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bazinul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hidrografic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cursul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sz w:val="26"/>
          <w:szCs w:val="26"/>
        </w:rPr>
        <w:t>denumirea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cadastral;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corpul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subteran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): </w:t>
      </w:r>
      <w:proofErr w:type="spellStart"/>
      <w:r w:rsidRPr="00A53775">
        <w:rPr>
          <w:rFonts w:ascii="Arial" w:hAnsi="Arial" w:cs="Arial"/>
          <w:sz w:val="26"/>
          <w:szCs w:val="26"/>
        </w:rPr>
        <w:t>denumire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cod.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ecologice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potenţialului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ecologic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corpului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corpul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subteran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indica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corpului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3.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fiecare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corp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identificat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precizarea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excepţiilor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termenelor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:rsidR="006D65C6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XV. </w:t>
      </w:r>
      <w:proofErr w:type="spellStart"/>
      <w:r w:rsidRPr="00A53775">
        <w:rPr>
          <w:rFonts w:ascii="Arial" w:hAnsi="Arial" w:cs="Arial"/>
          <w:sz w:val="26"/>
          <w:szCs w:val="26"/>
        </w:rPr>
        <w:t>Criteriile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anexa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3 la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.....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evaluarea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anumitor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publice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private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sz w:val="26"/>
          <w:szCs w:val="26"/>
        </w:rPr>
        <w:t>iau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dacă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compilării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III - XIV.</w:t>
      </w:r>
    </w:p>
    <w:p w:rsidR="00A53775" w:rsidRPr="00A53775" w:rsidRDefault="00A53775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A53775">
        <w:rPr>
          <w:rFonts w:ascii="Arial" w:hAnsi="Arial" w:cs="Arial"/>
          <w:sz w:val="26"/>
          <w:szCs w:val="26"/>
        </w:rPr>
        <w:t>Semnătura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ştampila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titularului</w:t>
      </w:r>
      <w:proofErr w:type="spellEnd"/>
    </w:p>
    <w:p w:rsidR="006D65C6" w:rsidRPr="00A53775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   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Teh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 Mihaela Istrate</w:t>
      </w:r>
    </w:p>
    <w:p w:rsidR="00986FFA" w:rsidRPr="00A53775" w:rsidRDefault="00986FFA" w:rsidP="0034729C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986FFA" w:rsidRPr="00A53775" w:rsidSect="00A53775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3D0E"/>
    <w:multiLevelType w:val="hybridMultilevel"/>
    <w:tmpl w:val="F9CCA852"/>
    <w:lvl w:ilvl="0" w:tplc="1D6863B8">
      <w:start w:val="1"/>
      <w:numFmt w:val="lowerLetter"/>
      <w:lvlText w:val="%1)"/>
      <w:lvlJc w:val="left"/>
      <w:pPr>
        <w:ind w:left="675" w:hanging="39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6766"/>
    <w:rsid w:val="001406B0"/>
    <w:rsid w:val="001D5133"/>
    <w:rsid w:val="00237820"/>
    <w:rsid w:val="00345045"/>
    <w:rsid w:val="0034729C"/>
    <w:rsid w:val="00487C8D"/>
    <w:rsid w:val="004F599B"/>
    <w:rsid w:val="006075B3"/>
    <w:rsid w:val="006126F0"/>
    <w:rsid w:val="006D5305"/>
    <w:rsid w:val="006D65C6"/>
    <w:rsid w:val="00716B17"/>
    <w:rsid w:val="007246A9"/>
    <w:rsid w:val="007A1DD0"/>
    <w:rsid w:val="0081102F"/>
    <w:rsid w:val="008C6839"/>
    <w:rsid w:val="00986FFA"/>
    <w:rsid w:val="00A342EB"/>
    <w:rsid w:val="00A350F6"/>
    <w:rsid w:val="00A53775"/>
    <w:rsid w:val="00A62A34"/>
    <w:rsid w:val="00BA1944"/>
    <w:rsid w:val="00BB4F27"/>
    <w:rsid w:val="00BB7361"/>
    <w:rsid w:val="00BD383C"/>
    <w:rsid w:val="00C75D90"/>
    <w:rsid w:val="00D14480"/>
    <w:rsid w:val="00D50B35"/>
    <w:rsid w:val="00DA2442"/>
    <w:rsid w:val="00E3487D"/>
    <w:rsid w:val="00F85E7D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2CF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2DE1-D4FB-466D-AA4E-027C759E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14</Pages>
  <Words>5552</Words>
  <Characters>32203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11</cp:revision>
  <cp:lastPrinted>2019-05-29T06:38:00Z</cp:lastPrinted>
  <dcterms:created xsi:type="dcterms:W3CDTF">2019-01-22T08:45:00Z</dcterms:created>
  <dcterms:modified xsi:type="dcterms:W3CDTF">2019-05-29T06:38:00Z</dcterms:modified>
</cp:coreProperties>
</file>