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56A" w:rsidRPr="001D0FAE" w:rsidRDefault="00C0356A" w:rsidP="00114F06">
      <w:pPr>
        <w:spacing w:after="0"/>
        <w:jc w:val="center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1D0FAE">
        <w:rPr>
          <w:rStyle w:val="apar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CONȚINUTUL-CADRU AL MEMORIULUI DE PREZENTARE</w:t>
      </w:r>
    </w:p>
    <w:p w:rsidR="00755D05" w:rsidRDefault="00C0356A" w:rsidP="00114F06">
      <w:pPr>
        <w:spacing w:after="0"/>
        <w:ind w:left="360" w:firstLine="720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1D0FAE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-ANEXA Nr.5</w:t>
      </w:r>
      <w:r w:rsidR="00AD1DD7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E</w:t>
      </w:r>
      <w:r w:rsidR="00AD1DD7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fr-FR"/>
        </w:rPr>
        <w:t xml:space="preserve">  </w:t>
      </w:r>
      <w:r w:rsidRPr="001D0FAE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,</w:t>
      </w:r>
      <w:proofErr w:type="spellStart"/>
      <w:r w:rsidRPr="001D0FAE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Legea</w:t>
      </w:r>
      <w:proofErr w:type="spellEnd"/>
      <w:r w:rsidRPr="001D0FAE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262/2018</w:t>
      </w:r>
    </w:p>
    <w:p w:rsidR="00AD1DD7" w:rsidRPr="001D0FAE" w:rsidRDefault="00AD1DD7" w:rsidP="00114F06">
      <w:pPr>
        <w:spacing w:after="0"/>
        <w:ind w:left="360" w:firstLine="720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:rsidR="00755D05" w:rsidRPr="00525BF2" w:rsidRDefault="0043566B" w:rsidP="0043566B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5BF2">
        <w:rPr>
          <w:rStyle w:val="spctbdy"/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  <w:bdr w:val="none" w:sz="0" w:space="0" w:color="auto" w:frame="1"/>
          <w:shd w:val="clear" w:color="auto" w:fill="FFFFFF"/>
          <w:lang w:val="fr-FR"/>
        </w:rPr>
        <w:t>I</w:t>
      </w:r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.</w:t>
      </w:r>
      <w:r w:rsidR="00694796" w:rsidRPr="00525BF2">
        <w:rPr>
          <w:rStyle w:val="spctbdy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755D05"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Denumirea</w:t>
      </w:r>
      <w:proofErr w:type="spellEnd"/>
      <w:r w:rsidR="00755D05"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755D05"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="00755D05"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:</w:t>
      </w:r>
      <w:r w:rsidR="00194C57" w:rsidRPr="00525BF2">
        <w:rPr>
          <w:b/>
          <w:color w:val="0070C0"/>
          <w:sz w:val="24"/>
          <w:szCs w:val="24"/>
          <w:lang w:val="ro-RO"/>
        </w:rPr>
        <w:t xml:space="preserve"> </w:t>
      </w:r>
      <w:r w:rsidR="00194C57" w:rsidRPr="00525BF2">
        <w:rPr>
          <w:b/>
          <w:sz w:val="24"/>
          <w:szCs w:val="24"/>
          <w:lang w:val="ro-RO"/>
        </w:rPr>
        <w:t>„</w:t>
      </w:r>
      <w:r w:rsidR="00194C57" w:rsidRPr="00525BF2">
        <w:rPr>
          <w:rFonts w:ascii="Times New Roman" w:hAnsi="Times New Roman" w:cs="Times New Roman"/>
          <w:b/>
          <w:sz w:val="24"/>
          <w:szCs w:val="24"/>
          <w:lang w:val="ro-RO"/>
        </w:rPr>
        <w:t>CONSTRUIRE MAGAZIE CEREALE”</w:t>
      </w:r>
    </w:p>
    <w:p w:rsidR="00194C57" w:rsidRPr="00525BF2" w:rsidRDefault="00194C57" w:rsidP="00194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bookmarkStart w:id="0" w:name="_Hlk12951901"/>
      <w:r w:rsidRPr="00525B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jud.Tulcea,com.Baia,sat Ceamurlia de Sus, str.Livezii,nr.29,F12 intrav.T55-CC1372,A1373,nr.cad.36049</w:t>
      </w:r>
      <w:bookmarkEnd w:id="0"/>
    </w:p>
    <w:p w:rsidR="00AD1DD7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it-IT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it-IT"/>
        </w:rPr>
        <w:t>II.</w:t>
      </w:r>
      <w:r w:rsidRPr="00525BF2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it-IT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it-IT"/>
        </w:rPr>
        <w:t>Titular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it-IT"/>
        </w:rPr>
        <w:t>:</w:t>
      </w:r>
    </w:p>
    <w:p w:rsidR="00AD1DD7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it-IT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it-IT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it-IT"/>
        </w:rPr>
        <w:t>numele</w:t>
      </w:r>
      <w:proofErr w:type="spellEnd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it-IT"/>
        </w:rPr>
        <w:t>;</w:t>
      </w:r>
      <w:bookmarkStart w:id="1" w:name="_Hlk21528423"/>
      <w:r w:rsidR="00194C57" w:rsidRPr="00525B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MALIU MIHAI</w:t>
      </w:r>
      <w:bookmarkEnd w:id="1"/>
      <w:r w:rsidR="00194C57" w:rsidRPr="00525B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 MALIU SIRMA</w:t>
      </w:r>
    </w:p>
    <w:p w:rsidR="00AD1DD7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it-IT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it-IT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it-IT"/>
        </w:rPr>
        <w:t>adresa</w:t>
      </w:r>
      <w:proofErr w:type="spellEnd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it-IT"/>
        </w:rPr>
        <w:t>poștală</w:t>
      </w:r>
      <w:proofErr w:type="spellEnd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it-IT"/>
        </w:rPr>
        <w:t>;</w:t>
      </w:r>
      <w:r w:rsidR="00194C57" w:rsidRPr="00525BF2">
        <w:rPr>
          <w:rFonts w:ascii="Times New Roman" w:hAnsi="Times New Roman" w:cs="Times New Roman"/>
          <w:sz w:val="24"/>
          <w:szCs w:val="24"/>
          <w:lang w:val="ro-RO"/>
        </w:rPr>
        <w:t xml:space="preserve"> CEAMURLIA DE SUS,com.BAIA,jud.Tulcea,str.Republicii,nr.36</w:t>
      </w:r>
    </w:p>
    <w:p w:rsidR="00AD1DD7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numărul</w:t>
      </w:r>
      <w:proofErr w:type="spellEnd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telefon</w:t>
      </w:r>
      <w:proofErr w:type="spellEnd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de fax </w:t>
      </w:r>
      <w:proofErr w:type="spellStart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adresa</w:t>
      </w:r>
      <w:proofErr w:type="spellEnd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e-mail, </w:t>
      </w:r>
      <w:proofErr w:type="spellStart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adresa</w:t>
      </w:r>
      <w:proofErr w:type="spellEnd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paginii</w:t>
      </w:r>
      <w:proofErr w:type="spellEnd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internet;</w:t>
      </w:r>
      <w:r w:rsidR="00194C57" w:rsidRPr="00525BF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0749100899</w:t>
      </w:r>
    </w:p>
    <w:p w:rsidR="00755D05" w:rsidRPr="00525BF2" w:rsidRDefault="00755D05" w:rsidP="00114F06">
      <w:pPr>
        <w:spacing w:after="0"/>
        <w:rPr>
          <w:rStyle w:val="spar"/>
          <w:rFonts w:ascii="Times New Roman" w:hAnsi="Times New Roman" w:cs="Times New Roman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numele</w:t>
      </w:r>
      <w:proofErr w:type="spellEnd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persoanelor</w:t>
      </w:r>
      <w:proofErr w:type="spellEnd"/>
      <w:r w:rsidRPr="00525BF2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contact:</w:t>
      </w:r>
      <w:r w:rsidRPr="00525BF2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• </w:t>
      </w:r>
      <w:proofErr w:type="spellStart"/>
      <w:r w:rsidRPr="00525BF2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director</w:t>
      </w:r>
      <w:proofErr w:type="spellEnd"/>
      <w:r w:rsidRPr="00525BF2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/manager/</w:t>
      </w:r>
      <w:proofErr w:type="spellStart"/>
      <w:r w:rsidRPr="00525BF2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administrator</w:t>
      </w:r>
      <w:proofErr w:type="spellEnd"/>
      <w:r w:rsidRPr="00525BF2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;• </w:t>
      </w:r>
      <w:proofErr w:type="spellStart"/>
      <w:r w:rsidRPr="00525BF2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responsabil</w:t>
      </w:r>
      <w:proofErr w:type="spellEnd"/>
      <w:r w:rsidRPr="00525BF2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protecția</w:t>
      </w:r>
      <w:proofErr w:type="spellEnd"/>
      <w:r w:rsidRPr="00525BF2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mediului</w:t>
      </w:r>
      <w:proofErr w:type="spellEnd"/>
      <w:r w:rsidR="00194C57" w:rsidRPr="00525BF2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 :</w:t>
      </w:r>
      <w:r w:rsidR="00194C57" w:rsidRPr="00525B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MALIU MIHAI</w:t>
      </w:r>
    </w:p>
    <w:p w:rsidR="00755D05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fr-FR"/>
        </w:rPr>
        <w:t>III</w:t>
      </w:r>
      <w:r w:rsidRPr="00525BF2">
        <w:rPr>
          <w:rStyle w:val="spctttl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.</w:t>
      </w:r>
      <w:r w:rsidRPr="00525BF2">
        <w:rPr>
          <w:rStyle w:val="spct"/>
          <w:rFonts w:ascii="Times New Roman" w:hAnsi="Times New Roman" w:cs="Times New Roman"/>
          <w:color w:val="0070C0"/>
          <w:sz w:val="24"/>
          <w:szCs w:val="24"/>
          <w:u w:val="single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Descrierea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caracteristicilor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fizice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ale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întregului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proiect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:</w:t>
      </w:r>
    </w:p>
    <w:p w:rsidR="00194C57" w:rsidRPr="00525BF2" w:rsidRDefault="00755D05" w:rsidP="00194C57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ro-RO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fr-FR"/>
        </w:rPr>
        <w:t>a)</w:t>
      </w:r>
      <w:r w:rsidRPr="00525BF2">
        <w:rPr>
          <w:rStyle w:val="slit"/>
          <w:rFonts w:ascii="Times New Roman" w:hAnsi="Times New Roman" w:cs="Times New Roman"/>
          <w:b/>
          <w:bCs/>
          <w:color w:val="00000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un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rezumat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al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  <w:r w:rsidR="00194C57" w:rsidRPr="00525B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ro-RO"/>
        </w:rPr>
        <w:t xml:space="preserve"> </w:t>
      </w:r>
    </w:p>
    <w:p w:rsidR="00194C57" w:rsidRPr="00525BF2" w:rsidRDefault="00194C57" w:rsidP="00194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>Prezenta documentatie a fost intocmita la solicitarea beneficiarului, in vederea amplasarii  constructii agricole,in incinta proprietatii sale,in Comuna Baia, Sat Ceamurlia de Sus,intravilan.</w:t>
      </w:r>
    </w:p>
    <w:p w:rsidR="00194C57" w:rsidRPr="00525BF2" w:rsidRDefault="00194C57" w:rsidP="00194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>1.Functiunea  principala va fi de depozitare cereale,in cantitati de max.1000 to,pana la comercializare, materializata intr-o magazie.</w:t>
      </w:r>
    </w:p>
    <w:p w:rsidR="00194C57" w:rsidRPr="00525BF2" w:rsidRDefault="00194C57" w:rsidP="00194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 xml:space="preserve">Constructia se propune sub forma unei hale,cu regim de inaltime parter inaltat, amplasate la cca.1.0m fata de limita proprietatii de nord si 1,50m fata de vecinatatea de est. </w:t>
      </w:r>
    </w:p>
    <w:p w:rsidR="00194C57" w:rsidRPr="00525BF2" w:rsidRDefault="00194C57" w:rsidP="00194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>Magazia,se propune a fi structurata intr-un corp, cu regim de inaltime parter inaltat,tip hala ,de dimensiuni generale 56,35x12,70m,pe o structura metalica,sarpanta metalica si invelitoare din tabla.</w:t>
      </w:r>
    </w:p>
    <w:p w:rsidR="00194C57" w:rsidRPr="00525BF2" w:rsidRDefault="00194C57" w:rsidP="00194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>2. Amenajare sediu firma,in cladirea existenta.</w:t>
      </w:r>
    </w:p>
    <w:p w:rsidR="00194C57" w:rsidRPr="00525BF2" w:rsidRDefault="00194C57" w:rsidP="00194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>3.Amenajare platforma acces utilaje de transport</w:t>
      </w:r>
    </w:p>
    <w:p w:rsidR="00194C57" w:rsidRPr="00525BF2" w:rsidRDefault="00194C57" w:rsidP="00194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>4. Amenajare zona verde</w:t>
      </w:r>
    </w:p>
    <w:p w:rsidR="0043566B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ro-RO"/>
        </w:rPr>
        <w:t>b)</w:t>
      </w:r>
      <w:r w:rsidRPr="00525BF2">
        <w:rPr>
          <w:rStyle w:val="slit"/>
          <w:rFonts w:ascii="Times New Roman" w:hAnsi="Times New Roman" w:cs="Times New Roman"/>
          <w:b/>
          <w:bCs/>
          <w:color w:val="000000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ro-RO"/>
        </w:rPr>
        <w:t>justificarea necesității proiectului;</w:t>
      </w:r>
      <w:r w:rsidR="00194C57"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:rsidR="00755D05" w:rsidRPr="00525BF2" w:rsidRDefault="00194C57" w:rsidP="0043566B">
      <w:pPr>
        <w:pStyle w:val="ListParagraph"/>
        <w:numPr>
          <w:ilvl w:val="0"/>
          <w:numId w:val="23"/>
        </w:numPr>
        <w:spacing w:after="0"/>
        <w:rPr>
          <w:rStyle w:val="slitbdy"/>
          <w:rFonts w:ascii="Times New Roman" w:hAnsi="Times New Roman" w:cs="Times New Roman"/>
          <w:sz w:val="24"/>
          <w:szCs w:val="24"/>
          <w:lang w:val="ro-RO"/>
        </w:rPr>
      </w:pPr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Lucrarea este justificata de necesitatea depozitarii temporare a cerealelor,pana la comercializare sau prelucrare</w:t>
      </w:r>
    </w:p>
    <w:p w:rsidR="00194C57" w:rsidRPr="00525BF2" w:rsidRDefault="00755D05" w:rsidP="0019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ro-RO"/>
        </w:rPr>
        <w:t>c)</w:t>
      </w:r>
      <w:r w:rsidRPr="00525BF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ro-RO"/>
        </w:rPr>
        <w:t>valoarea investiției</w:t>
      </w:r>
      <w:r w:rsidRPr="00525BF2">
        <w:rPr>
          <w:rStyle w:val="slitbdy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  <w:r w:rsidR="00194C57"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72.000 lei</w:t>
      </w:r>
    </w:p>
    <w:p w:rsidR="0043566B" w:rsidRPr="00525BF2" w:rsidRDefault="00755D05" w:rsidP="0043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ro-RO"/>
        </w:rPr>
        <w:t>d)</w:t>
      </w:r>
      <w:r w:rsidRPr="00525BF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ro-RO"/>
        </w:rPr>
        <w:t>perioada de implementare propusă</w:t>
      </w:r>
      <w:r w:rsidRPr="00525BF2">
        <w:rPr>
          <w:rStyle w:val="slitbdy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  <w:r w:rsidR="00194C57"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</w:p>
    <w:p w:rsidR="00194C57" w:rsidRPr="00525BF2" w:rsidRDefault="00194C57" w:rsidP="0043566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Trimestrul IV 2019,trim.II2020</w:t>
      </w:r>
    </w:p>
    <w:p w:rsidR="00755D05" w:rsidRPr="00525BF2" w:rsidRDefault="00755D05" w:rsidP="0043566B">
      <w:pPr>
        <w:spacing w:after="0" w:line="240" w:lineRule="auto"/>
        <w:rPr>
          <w:rStyle w:val="slit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fr-FR"/>
        </w:rPr>
        <w:t>e)</w:t>
      </w:r>
      <w:r w:rsidRPr="00525BF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planșe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reprezentând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limitele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amplasamentului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inclusiv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orice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suprafață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teren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solicitată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fi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folosită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temporar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planuri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situație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amplasamente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);</w:t>
      </w:r>
    </w:p>
    <w:p w:rsidR="00194C57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fr-FR"/>
        </w:rPr>
        <w:t>f)</w:t>
      </w:r>
      <w:r w:rsidRPr="00525BF2">
        <w:rPr>
          <w:rStyle w:val="sli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o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descriere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caracteristicilor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fizice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ale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întregului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formele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fizice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planuri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clădiri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alte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structuri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materiale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construcție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altele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).</w:t>
      </w:r>
    </w:p>
    <w:p w:rsidR="00ED59C9" w:rsidRPr="00525BF2" w:rsidRDefault="00755D05" w:rsidP="00114F06">
      <w:pPr>
        <w:spacing w:after="0"/>
        <w:rPr>
          <w:rStyle w:val="spar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par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Se </w:t>
      </w:r>
      <w:proofErr w:type="spellStart"/>
      <w:r w:rsidRPr="00525BF2">
        <w:rPr>
          <w:rStyle w:val="spar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prezintă</w:t>
      </w:r>
      <w:proofErr w:type="spellEnd"/>
      <w:r w:rsidRPr="00525BF2">
        <w:rPr>
          <w:rStyle w:val="spar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elementele</w:t>
      </w:r>
      <w:proofErr w:type="spellEnd"/>
      <w:r w:rsidRPr="00525BF2">
        <w:rPr>
          <w:rStyle w:val="spar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specifice</w:t>
      </w:r>
      <w:proofErr w:type="spellEnd"/>
      <w:r w:rsidRPr="00525BF2">
        <w:rPr>
          <w:rStyle w:val="spar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caracteristice</w:t>
      </w:r>
      <w:proofErr w:type="spellEnd"/>
      <w:r w:rsidRPr="00525BF2">
        <w:rPr>
          <w:rStyle w:val="spar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par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propus</w:t>
      </w:r>
      <w:proofErr w:type="spellEnd"/>
      <w:r w:rsidRPr="00525BF2">
        <w:rPr>
          <w:rStyle w:val="spar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: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profilul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capacitățile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producție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descrierea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instalației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fluxurilor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tehnologice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existente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amplasament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după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caz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);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descrierea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proceselor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producție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propus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funcție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specificul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investiției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produse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subproduse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obținute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mărimea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capacitatea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materiile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prime,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energia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combustibilii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utilizați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modul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asigurare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acestora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racordarea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la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rețelele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utilitare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existente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zonă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descrierea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lucrărilor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refacere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amplasamentului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zona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afectată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execuția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investiției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căi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noi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acces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schimbări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celor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existente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resursele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naturale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folosite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construcție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funcționare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metode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folosite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construcție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demolare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planul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execuție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cuprinzând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faza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construcție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punerea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funcțiune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exploatare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refacere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folosire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ulterioară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lastRenderedPageBreak/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relația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existente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planificate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detalii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privind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alternativele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care au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fost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luate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considerare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activități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care pot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apărea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urmare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(de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exemplu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extragerea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agregate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asigurarea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unor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noi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surse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surse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linii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transport al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energiei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creșterea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numărului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locuințe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eliminarea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apelor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uzate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deșeurilor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);</w:t>
      </w:r>
    </w:p>
    <w:p w:rsidR="00194C57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autorizații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cerute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194C57" w:rsidRPr="00525BF2" w:rsidRDefault="00194C57" w:rsidP="00194C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bookmarkStart w:id="2" w:name="_Hlk536616725"/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Terenul situat in intravilanul localitatii, pe strada Livezii,nr.29, are o suprafaţă de3.328,0mp ,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F12 intrav.T55-CC1372,A1373,</w:t>
      </w: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identificat cu Nr.Cadastral 36049 ,aflat in proprietate beneficiarului Maliu Sirma si Maliu Mihai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Terenul studiat are urmatoarele vecinatati:</w:t>
      </w:r>
    </w:p>
    <w:p w:rsidR="00194C57" w:rsidRPr="00525BF2" w:rsidRDefault="00194C57" w:rsidP="00194C5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    </w:t>
      </w: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ab/>
        <w:t>-la Nord : teren propr.privata,Stefan Emil,nr.cad.1582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-la Vest  : teren domeniu public,str.Livezii</w:t>
      </w:r>
    </w:p>
    <w:p w:rsidR="00194C57" w:rsidRPr="00525BF2" w:rsidRDefault="00194C57" w:rsidP="00194C5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     </w:t>
      </w: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ab/>
        <w:t>-la Sud   :teren domeniu public,drum stradal,nr.cad.35162</w:t>
      </w:r>
    </w:p>
    <w:p w:rsidR="00194C57" w:rsidRPr="00525BF2" w:rsidRDefault="00194C57" w:rsidP="00194C5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    </w:t>
      </w: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ab/>
        <w:t>-la Est    : teren domeniu privat al comunei si drum exploatare.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Amplasamentul este localizat pe str.Livezii,nr.29,in zona sud-estica a localitatii,la limita intravilanului.</w:t>
      </w:r>
    </w:p>
    <w:bookmarkEnd w:id="2"/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1.Functiunea  principala va fi de depozitare cereale,in cantitati de max.1000 to,pana la comercializare, materializata intr-o magazie.</w:t>
      </w:r>
    </w:p>
    <w:p w:rsidR="00194C57" w:rsidRPr="00525BF2" w:rsidRDefault="00194C57" w:rsidP="00194C57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Constructia se propune sub forma unei hale,cu regim de inaltime parter inaltat, amplasate la cca.1.0m fata de limita proprietatii de nord si 1,50m fata de vecinatatea de est.</w:t>
      </w:r>
      <w:r w:rsidRPr="00525B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 xml:space="preserve"> 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1.Magazia</w:t>
      </w: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,se propune a fi structurata intr-un corp, cu regim de inaltime parter inaltat,tip hala ,de dimensiuni generale 56,7x12,70m,pe o structura metalica,sarpanta metalica si invelitoare din tabla.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Supraf.constr.=720,0mp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Constructia,va avea un soclu din beton,cu o inaltime de 2,0m si panouri de tabla pana sub invelitoare.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Constructia propusa va avea regimul de inaltime : parter inaltat.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Se va amplasa la cca.1.5m fata de limita proprietatii de est; 1,00m fata de vecinatatea de nord si 3,0m fata de cladirea existenta.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Aceasta functiune cu caracter de depozitare,nu se incadreaza in lista unitatilor care produc disconfort si riscuri asupra sanatatii populatiei,conform Ord.nr.119/2014</w:t>
      </w: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„pentru aprobarea Normelor de igiena si sanatate publica privind mediul de viata al populatiei”,art.11,care presupun distante minime de protectie sanitara.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Functiunea nou propusa nu creaza riscuri sau disconfort pentru sanatate sau populatie ,prin producerea de zgomot,vibratii sau poluare olfactiva,a solului,apei sau aerului.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2. Amenajare sediu firma,in cladirea existenta.</w:t>
      </w: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Sediul firma,va fi reprezentat de cladirea existenta,ce va fi renovata si va rezolva spatii interioare pentru 3 birouri si grup sanitar.Supraf.constr.=104,0mp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3.Amenajare platforma acces utilaje de transport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4. Amenajare zona verde.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Spatiile verzi ocupa cca 750,0mp,respectiv 22% din suprafetele neconstruite ale proprietatii, si se vor planta cu gazon si plantatii de aliniament si protectie.</w:t>
      </w:r>
    </w:p>
    <w:p w:rsidR="00194C57" w:rsidRPr="00525BF2" w:rsidRDefault="00194C57" w:rsidP="00194C5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Accese, trotuare, imprejmuire</w:t>
      </w:r>
    </w:p>
    <w:p w:rsidR="00194C57" w:rsidRPr="00525BF2" w:rsidRDefault="00194C57" w:rsidP="00194C57">
      <w:pPr>
        <w:numPr>
          <w:ilvl w:val="0"/>
          <w:numId w:val="5"/>
        </w:numPr>
        <w:tabs>
          <w:tab w:val="clear" w:pos="360"/>
          <w:tab w:val="num" w:pos="107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bookmarkStart w:id="3" w:name="_Hlk12958538"/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Circulatia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posibila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nivelul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drumului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satesc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vest,strada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Livezi.i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Terenul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accesibil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auto,direct,pe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latura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vestica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printr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-o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alee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carosabila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patrunde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incinta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asigura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spatiu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acces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,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parcare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manevra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utilajelor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agricole.</w:t>
      </w: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 </w:t>
      </w:r>
    </w:p>
    <w:p w:rsidR="00194C57" w:rsidRPr="00525BF2" w:rsidRDefault="00194C57" w:rsidP="00194C57">
      <w:pPr>
        <w:numPr>
          <w:ilvl w:val="0"/>
          <w:numId w:val="5"/>
        </w:numPr>
        <w:tabs>
          <w:tab w:val="clear" w:pos="360"/>
          <w:tab w:val="num" w:pos="1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Se va asigura si accesul de interventii,dimensionat intre 5,00m -7,00m latime,ce patrunde in incinta ,dincolo de constructie  .</w:t>
      </w:r>
    </w:p>
    <w:bookmarkEnd w:id="3"/>
    <w:p w:rsidR="00194C57" w:rsidRPr="00525BF2" w:rsidRDefault="00194C57" w:rsidP="004356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Platforma interioara si carosabilul au o suprafata de 1500,0mp si se vor executa din piatra.</w:t>
      </w:r>
    </w:p>
    <w:p w:rsidR="00194C57" w:rsidRPr="00525BF2" w:rsidRDefault="00194C57" w:rsidP="00525BF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Delimitarea proprietatii este realizata cu panouri din tabla cutata,pe un soclu din beton,cu h=0,50m.</w:t>
      </w:r>
    </w:p>
    <w:p w:rsidR="00194C57" w:rsidRPr="00525BF2" w:rsidRDefault="00194C57" w:rsidP="00194C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o-RO" w:eastAsia="ro-RO"/>
        </w:rPr>
      </w:pPr>
      <w:bookmarkStart w:id="4" w:name="_Hlk536619195"/>
      <w:r w:rsidRPr="00525BF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Bilanţul teritorial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</w:t>
      </w:r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situatia existenta</w:t>
      </w:r>
    </w:p>
    <w:p w:rsidR="00194C57" w:rsidRPr="00525BF2" w:rsidRDefault="00194C57" w:rsidP="00194C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Suprafaţă teren </w:t>
      </w:r>
      <w:r w:rsidRPr="00525BF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ro-RO"/>
        </w:rPr>
        <w:tab/>
      </w:r>
      <w:r w:rsidRPr="00525BF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ro-RO"/>
        </w:rPr>
        <w:tab/>
      </w:r>
      <w:r w:rsidRPr="00525BF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ro-RO"/>
        </w:rPr>
        <w:tab/>
      </w:r>
      <w:r w:rsidRPr="00525BF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ro-RO"/>
        </w:rPr>
        <w:tab/>
      </w:r>
      <w:r w:rsidRPr="00525BF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ro-RO"/>
        </w:rPr>
        <w:tab/>
      </w:r>
      <w:r w:rsidRPr="00525BF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3.328,00mp</w:t>
      </w: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;</w:t>
      </w:r>
    </w:p>
    <w:p w:rsidR="00194C57" w:rsidRPr="00525BF2" w:rsidRDefault="00194C57" w:rsidP="00194C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lastRenderedPageBreak/>
        <w:t>Suprafața construită existentă(locuinta)</w:t>
      </w:r>
      <w:r w:rsidRPr="00525BF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ro-RO"/>
        </w:rPr>
        <w:tab/>
      </w:r>
      <w:r w:rsidRPr="00525BF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ro-RO"/>
        </w:rPr>
        <w:tab/>
      </w: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104,00mp;</w:t>
      </w:r>
    </w:p>
    <w:p w:rsidR="00194C57" w:rsidRPr="00525BF2" w:rsidRDefault="00194C57" w:rsidP="00194C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Suprafața utilă existentă</w:t>
      </w:r>
      <w:r w:rsidRPr="00525BF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ro-RO"/>
        </w:rPr>
        <w:tab/>
      </w:r>
      <w:r w:rsidRPr="00525BF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ro-RO"/>
        </w:rPr>
        <w:tab/>
      </w:r>
      <w:r w:rsidRPr="00525BF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ro-RO"/>
        </w:rPr>
        <w:tab/>
      </w:r>
      <w:r w:rsidRPr="00525BF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ro-RO"/>
        </w:rPr>
        <w:tab/>
        <w:t>83,0mp</w:t>
      </w: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;</w:t>
      </w:r>
    </w:p>
    <w:p w:rsidR="00194C57" w:rsidRPr="00525BF2" w:rsidRDefault="00194C57" w:rsidP="00194C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POT existent=4%</w:t>
      </w:r>
    </w:p>
    <w:p w:rsidR="00194C57" w:rsidRPr="00525BF2" w:rsidRDefault="00194C57" w:rsidP="00194C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CUT existent=0,04</w:t>
      </w:r>
    </w:p>
    <w:p w:rsidR="00194C57" w:rsidRPr="00525BF2" w:rsidRDefault="00194C57" w:rsidP="00194C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Bilanţul teritorial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</w:t>
      </w:r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situatia propusa</w:t>
      </w:r>
    </w:p>
    <w:p w:rsidR="00194C57" w:rsidRPr="00525BF2" w:rsidRDefault="00194C57" w:rsidP="00194C5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1.magazie</w:t>
      </w:r>
    </w:p>
    <w:p w:rsidR="00194C57" w:rsidRPr="00525BF2" w:rsidRDefault="00194C57" w:rsidP="00194C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5" w:name="_Hlk21528894"/>
      <w:bookmarkStart w:id="6" w:name="_Hlk536617980"/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Suprafata construita=715,65mp</w:t>
      </w:r>
    </w:p>
    <w:p w:rsidR="00194C57" w:rsidRPr="00525BF2" w:rsidRDefault="00194C57" w:rsidP="0019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Supraf.constr.desfasurata =715,65mp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Supraf.utila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=667,80mp</w:t>
      </w:r>
    </w:p>
    <w:bookmarkEnd w:id="5"/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2.sediu firma</w:t>
      </w:r>
    </w:p>
    <w:p w:rsidR="00194C57" w:rsidRPr="00525BF2" w:rsidRDefault="00194C57" w:rsidP="00194C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Suprafata construita=104,0mp</w:t>
      </w:r>
    </w:p>
    <w:p w:rsidR="00194C57" w:rsidRPr="00525BF2" w:rsidRDefault="00194C57" w:rsidP="0019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Supraf.utila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=83,0mp</w:t>
      </w:r>
    </w:p>
    <w:p w:rsidR="00194C57" w:rsidRPr="00525BF2" w:rsidRDefault="00194C57" w:rsidP="00194C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Total supraf.constr.desfasurata=819,65</w:t>
      </w:r>
    </w:p>
    <w:p w:rsidR="00194C57" w:rsidRPr="00525BF2" w:rsidRDefault="00194C57" w:rsidP="00194C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Total supraf. Utila=750,80mp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Suprafata platforme,trotuare=1500,00mp</w:t>
      </w:r>
    </w:p>
    <w:bookmarkEnd w:id="6"/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Suprafata spatii verzi=750,00mp (22%,fata de supraf.Cc.)</w:t>
      </w:r>
    </w:p>
    <w:bookmarkEnd w:id="4"/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P.O.T.propus=25%</w:t>
      </w:r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ab/>
      </w:r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ab/>
        <w:t>C.U.T.propus=0,25</w:t>
      </w:r>
    </w:p>
    <w:p w:rsidR="00ED59C9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sz w:val="24"/>
          <w:szCs w:val="24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IV</w:t>
      </w:r>
      <w:r w:rsidRPr="00525BF2">
        <w:rPr>
          <w:rStyle w:val="spctttl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  <w:r w:rsidRPr="00525BF2">
        <w:rPr>
          <w:rStyle w:val="spct"/>
          <w:rFonts w:ascii="Times New Roman" w:hAnsi="Times New Roman" w:cs="Times New Roman"/>
          <w:color w:val="0070C0"/>
          <w:sz w:val="24"/>
          <w:szCs w:val="24"/>
          <w:u w:val="single"/>
          <w:bdr w:val="dotted" w:sz="6" w:space="0" w:color="FEFEFE" w:frame="1"/>
          <w:shd w:val="clear" w:color="auto" w:fill="FFFFFF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Descrierea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lucrărilor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demolare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necesare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: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planul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execuție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lucrărilor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demolare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refacere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folosire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ulterioară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terenului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descrierea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lucrărilor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refacere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amplasamentului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căi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noi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acces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schimbări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celor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existente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după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caz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metode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folosite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demolare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detalii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privind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alternativele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care au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fost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luate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considerare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755D05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activități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care pot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apărea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urmare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demolării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(de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exemplu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eliminarea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deșeurilor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).</w:t>
      </w:r>
    </w:p>
    <w:p w:rsidR="00194C57" w:rsidRPr="00525BF2" w:rsidRDefault="00194C57" w:rsidP="00194C57">
      <w:pPr>
        <w:pStyle w:val="ListParagraph"/>
        <w:numPr>
          <w:ilvl w:val="0"/>
          <w:numId w:val="7"/>
        </w:numPr>
        <w:spacing w:after="0"/>
        <w:rPr>
          <w:rStyle w:val="slinbdy"/>
          <w:rFonts w:ascii="Times New Roman" w:hAnsi="Times New Roman" w:cs="Times New Roman"/>
          <w:sz w:val="24"/>
          <w:szCs w:val="24"/>
          <w:lang w:val="fr-FR"/>
        </w:rPr>
      </w:pPr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Nu este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cazul</w:t>
      </w:r>
      <w:proofErr w:type="spellEnd"/>
    </w:p>
    <w:p w:rsidR="00ED59C9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color w:val="0070C0"/>
          <w:sz w:val="24"/>
          <w:szCs w:val="24"/>
          <w:u w:val="single"/>
          <w:lang w:val="fr-FR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V.</w:t>
      </w:r>
      <w:r w:rsidRPr="00525BF2">
        <w:rPr>
          <w:rStyle w:val="spct"/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Descrierea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amplasării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:</w:t>
      </w:r>
    </w:p>
    <w:p w:rsidR="00ED59C9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distanța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față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granițe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proiectele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care cad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sub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incidența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instrText xml:space="preserve"> HYPERLINK "http://legislatie.just.ro/Public/DetaliiDocumentAfis/182265" </w:instrText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525BF2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Convenției</w:t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privind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evaluarea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impactului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asupra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mediului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context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transfrontieră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adoptată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la Espoo la 25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februarie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1991,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ratificată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prin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instrText xml:space="preserve"> HYPERLINK "http://legislatie.just.ro/Public/DetaliiDocumentAfis/182266" </w:instrText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525BF2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Legea</w:t>
      </w:r>
      <w:proofErr w:type="spellEnd"/>
      <w:r w:rsidRPr="00525BF2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nr. 22/2001</w:t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completările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ulterioare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194C57" w:rsidRPr="00525BF2" w:rsidRDefault="00194C57" w:rsidP="00194C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Terenul situat in intravilanul localitatii, pe strada Livezii,nr.29, are o suprafaţă de3.328,0mp ,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F12 intrav.T55-CC1372,A1373,</w:t>
      </w: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identificat cu Nr.Cadastral 36049 ,aflat in proprietate beneficiarului Maliu Sirma si Maliu Mihai</w:t>
      </w:r>
    </w:p>
    <w:p w:rsidR="00194C57" w:rsidRPr="00525BF2" w:rsidRDefault="00194C57" w:rsidP="0043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/>
        </w:rPr>
        <w:t>Zona rarefiata,cu 2 locuinte in partea nordica si vestica,permite reconfigurarea functionala cu spatii depozitare cereale si utilaje agricole,nepoluante :distantele intre aceste functiuni fiind generoase :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-33,00m fata de locuinta din nord-propr.Stefan Emil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-50,00m fata de locuinta din sud-vest,peste strada Livezii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-29,00m,fata de hala din sud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-33,0m,fata de anexa din sud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-26,76m,fata de drumul din vest</w:t>
      </w:r>
    </w:p>
    <w:p w:rsidR="00194C57" w:rsidRPr="00525BF2" w:rsidRDefault="00194C57" w:rsidP="00194C5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-27,00m,fata de drumul din est</w:t>
      </w:r>
    </w:p>
    <w:p w:rsidR="00194C57" w:rsidRPr="00525BF2" w:rsidRDefault="00194C57" w:rsidP="004356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In partea sudica functioneaza o alta unitate cu functiune agricola SC.AMRIS MSM SRL.</w:t>
      </w:r>
    </w:p>
    <w:p w:rsidR="00194C57" w:rsidRPr="00525BF2" w:rsidRDefault="00194C57" w:rsidP="00194C5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Cladirea propusa,se va amplasa la cca.1.5m fata de limita proprietatii de est; 1,00m fata de vecinatatea de nord si 3,0m fata de cladirea existenta.</w:t>
      </w:r>
    </w:p>
    <w:p w:rsidR="00194C57" w:rsidRPr="00525BF2" w:rsidRDefault="00194C57" w:rsidP="00194C5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Incinta in studiu,nu se afla localizata in situri Natura 2000 ;</w:t>
      </w:r>
    </w:p>
    <w:p w:rsidR="00194C57" w:rsidRPr="00525BF2" w:rsidRDefault="00194C57" w:rsidP="00194C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ROSPA 0091-Padurea Babadag,cca.38%</w:t>
      </w:r>
    </w:p>
    <w:p w:rsidR="00194C57" w:rsidRPr="00525BF2" w:rsidRDefault="00194C57" w:rsidP="00194C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ROSPA 0031-Delta Dunarii si Complexul Razim Sinoe-cca.9%</w:t>
      </w:r>
    </w:p>
    <w:p w:rsidR="00194C57" w:rsidRPr="00525BF2" w:rsidRDefault="00194C57" w:rsidP="00194C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ROSCI0201-Podisul nord Dobrogean,cca.27%</w:t>
      </w:r>
    </w:p>
    <w:p w:rsidR="00194C57" w:rsidRPr="00525BF2" w:rsidRDefault="00194C57" w:rsidP="00194C5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Intravilanul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localitatii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Ceamurlia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de Sus si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amplasamentul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in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studiu,nu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se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afla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in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raza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protectie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celor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2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situri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.</w:t>
      </w:r>
    </w:p>
    <w:p w:rsidR="00194C57" w:rsidRPr="00525BF2" w:rsidRDefault="00194C57" w:rsidP="00194C5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Distanta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min.fata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acestea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este de cca.1200m.</w:t>
      </w:r>
    </w:p>
    <w:p w:rsidR="001A6EFE" w:rsidRPr="00525BF2" w:rsidRDefault="00755D05" w:rsidP="0043566B">
      <w:pPr>
        <w:pStyle w:val="ListParagraph"/>
        <w:numPr>
          <w:ilvl w:val="0"/>
          <w:numId w:val="24"/>
        </w:num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lastRenderedPageBreak/>
        <w:t>localizarea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amplasamentului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raport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patrimoniul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cultural</w:t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potrivit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Listei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monumentelor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istorice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actualizată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aprobată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prin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instrText xml:space="preserve"> HYPERLINK "http://legislatie.just.ro/Public/DetaliiDocumentAfis/53576" </w:instrText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525BF2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Ordinul</w:t>
      </w:r>
      <w:proofErr w:type="spellEnd"/>
      <w:r w:rsidRPr="00525BF2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ministrului</w:t>
      </w:r>
      <w:proofErr w:type="spellEnd"/>
      <w:r w:rsidRPr="00525BF2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culturii</w:t>
      </w:r>
      <w:proofErr w:type="spellEnd"/>
      <w:r w:rsidRPr="00525BF2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cultelor</w:t>
      </w:r>
      <w:proofErr w:type="spellEnd"/>
      <w:r w:rsidRPr="00525BF2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nr. 2.314/2004</w:t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modificările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ulterioare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Repertoriului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arheologic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național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prevăzut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instrText xml:space="preserve"> HYPERLINK "http://legislatie.just.ro/Public/DetaliiDocumentAfis/154941" </w:instrText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525BF2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Ordonanța</w:t>
      </w:r>
      <w:proofErr w:type="spellEnd"/>
      <w:r w:rsidRPr="00525BF2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Guvernului</w:t>
      </w:r>
      <w:proofErr w:type="spellEnd"/>
      <w:r w:rsidRPr="00525BF2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nr. 43/2000</w:t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privind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protecția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patrimoniului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arheologic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declararea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unor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situri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arheologice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ca zone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interes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național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republicată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modificările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completările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ulterioare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194C57" w:rsidRPr="00525BF2" w:rsidRDefault="00194C57" w:rsidP="00194C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Nu este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cazul</w:t>
      </w:r>
      <w:proofErr w:type="spellEnd"/>
    </w:p>
    <w:p w:rsidR="00755D05" w:rsidRPr="00525BF2" w:rsidRDefault="00755D05" w:rsidP="0043566B">
      <w:pPr>
        <w:pStyle w:val="ListParagraph"/>
        <w:numPr>
          <w:ilvl w:val="0"/>
          <w:numId w:val="24"/>
        </w:num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hărți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fotografii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amplasamentului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care pot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oferi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informații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privind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caracteristicile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fizice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mediului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atât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naturale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cât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artificiale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informații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privind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:</w:t>
      </w:r>
    </w:p>
    <w:p w:rsidR="00AD1DD7" w:rsidRPr="00525BF2" w:rsidRDefault="00755D05" w:rsidP="00114F06">
      <w:pPr>
        <w:spacing w:after="0"/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par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•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folosințele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actuale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planificate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ale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terenului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atât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amplasament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cât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zone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adiacente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acestuia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A3319" w:rsidRPr="00525BF2" w:rsidRDefault="00EA3319" w:rsidP="00EA33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Zona in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studiu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,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situata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in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extremitatea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satului,a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fost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prevazuta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prin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PUG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locuinte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si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functiuni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compatibile,dar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fenomenul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migrare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si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imbatranire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al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locuitorilor,a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determinat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destructurarea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zonei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rezidentiale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si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reconversia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acesteia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in zone de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unitati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agricole,nepoluante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EA3319" w:rsidRPr="00525BF2" w:rsidRDefault="00EA3319" w:rsidP="00EA3319">
      <w:pPr>
        <w:spacing w:after="0" w:line="240" w:lineRule="auto"/>
        <w:ind w:left="-66"/>
        <w:contextualSpacing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Cu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atat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mai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mult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,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cat exista la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nivel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comuna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,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potential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agricol,activitatile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baza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fiind,culturile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cereale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si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cresterea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animalelor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EA3319" w:rsidRPr="00525BF2" w:rsidRDefault="00EA3319" w:rsidP="00694796">
      <w:pPr>
        <w:spacing w:after="0" w:line="240" w:lineRule="auto"/>
        <w:rPr>
          <w:rStyle w:val="spar"/>
          <w:rFonts w:ascii="Times New Roman" w:hAnsi="Times New Roman" w:cs="Times New Roman"/>
          <w:color w:val="0070C0"/>
          <w:sz w:val="24"/>
          <w:szCs w:val="24"/>
          <w:lang w:val="fr-FR"/>
        </w:rPr>
      </w:pP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Importanta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investitiei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este de a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completa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un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teritoriu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ce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functioneaza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ca si zona de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unitati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agricole si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diversificarea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activitatilor,cu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spatii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depozitare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cereale,utilaje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si </w:t>
      </w:r>
      <w:proofErr w:type="spellStart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productie</w:t>
      </w:r>
      <w:proofErr w:type="spellEnd"/>
      <w:r w:rsidRPr="00525BF2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EA3319" w:rsidRPr="00525BF2" w:rsidRDefault="00755D05" w:rsidP="006947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</w:pPr>
      <w:r w:rsidRPr="00525BF2">
        <w:rPr>
          <w:rStyle w:val="spar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•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politici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zonare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folosire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terenului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  <w:r w:rsidR="00EA3319" w:rsidRPr="00525BF2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 </w:t>
      </w:r>
    </w:p>
    <w:p w:rsidR="00EA3319" w:rsidRPr="00525BF2" w:rsidRDefault="00EA3319" w:rsidP="0069479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temeiul reglementărilor Documentaţiei de urbanism faza PUG, aprobată cu Hotărârea Consiliului Local Baia, nr. 08/25.04.2001,amplasamentul se afla in intravilanul loc.Baia,F12 intrav,CF./NC 36049/36049,UTR.2 :</w:t>
      </w:r>
    </w:p>
    <w:p w:rsidR="00EA3319" w:rsidRPr="00525BF2" w:rsidRDefault="00EA3319" w:rsidP="0069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Zona in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nl-NL"/>
        </w:rPr>
        <w:t>studiu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nl-NL"/>
        </w:rPr>
        <w:t>reprezinta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nl-NL"/>
        </w:rPr>
        <w:t>parte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nl-NL"/>
        </w:rPr>
        <w:t>din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UTR 2, Zona de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nl-NL"/>
        </w:rPr>
        <w:t>locuit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LM1-locuinte de tip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nl-NL"/>
        </w:rPr>
        <w:t>rural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.</w:t>
      </w:r>
    </w:p>
    <w:p w:rsidR="00EA3319" w:rsidRPr="00525BF2" w:rsidRDefault="00EA3319" w:rsidP="00694796">
      <w:pPr>
        <w:widowControl w:val="0"/>
        <w:autoSpaceDE w:val="0"/>
        <w:autoSpaceDN w:val="0"/>
        <w:adjustRightInd w:val="0"/>
        <w:spacing w:after="0" w:line="240" w:lineRule="auto"/>
        <w:ind w:left="-66" w:firstLine="6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Schimbarea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functiunii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zona,a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propusa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aprobata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PUZ,</w:t>
      </w:r>
    </w:p>
    <w:p w:rsidR="001A6EFE" w:rsidRPr="00525BF2" w:rsidRDefault="00755D05" w:rsidP="00114F06">
      <w:pPr>
        <w:spacing w:after="0"/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lang w:val="fr-FR"/>
        </w:rPr>
      </w:pPr>
      <w:r w:rsidRPr="00525BF2">
        <w:rPr>
          <w:rStyle w:val="spar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•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arealele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sensibile</w:t>
      </w:r>
      <w:proofErr w:type="spellEnd"/>
      <w:r w:rsidRPr="00525BF2">
        <w:rPr>
          <w:rStyle w:val="spar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1A6EFE" w:rsidRPr="00525BF2" w:rsidRDefault="00755D05" w:rsidP="0043566B">
      <w:pPr>
        <w:pStyle w:val="ListParagraph"/>
        <w:numPr>
          <w:ilvl w:val="0"/>
          <w:numId w:val="24"/>
        </w:num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coordonatele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geografice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amplasamentului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care vor fi </w:t>
      </w:r>
      <w:proofErr w:type="spellStart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prezentate</w:t>
      </w:r>
      <w:proofErr w:type="spellEnd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sub</w:t>
      </w:r>
      <w:proofErr w:type="spellEnd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formă</w:t>
      </w:r>
      <w:proofErr w:type="spellEnd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vector</w:t>
      </w:r>
      <w:proofErr w:type="spellEnd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format digital </w:t>
      </w:r>
      <w:proofErr w:type="spellStart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referință</w:t>
      </w:r>
      <w:proofErr w:type="spellEnd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geografică</w:t>
      </w:r>
      <w:proofErr w:type="spellEnd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sistem</w:t>
      </w:r>
      <w:proofErr w:type="spellEnd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proiecție</w:t>
      </w:r>
      <w:proofErr w:type="spellEnd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națională</w:t>
      </w:r>
      <w:proofErr w:type="spellEnd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Stereo</w:t>
      </w:r>
      <w:proofErr w:type="spellEnd"/>
      <w:r w:rsidRPr="00525BF2">
        <w:rPr>
          <w:rStyle w:val="slinbdy"/>
          <w:rFonts w:ascii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1970</w:t>
      </w: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A3319" w:rsidRPr="00525BF2" w:rsidRDefault="00EA3319" w:rsidP="00EA33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Amplasamentul</w:t>
      </w:r>
      <w:proofErr w:type="spellEnd"/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are </w:t>
      </w:r>
      <w:proofErr w:type="spellStart"/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următoarele</w:t>
      </w:r>
      <w:proofErr w:type="spellEnd"/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coordonate</w:t>
      </w:r>
      <w:proofErr w:type="spellEnd"/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geografice</w:t>
      </w:r>
      <w:proofErr w:type="spellEnd"/>
      <w:r w:rsidRPr="00525BF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:</w:t>
      </w:r>
    </w:p>
    <w:p w:rsidR="00EA3319" w:rsidRPr="00525BF2" w:rsidRDefault="00EA3319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</w:rPr>
      </w:pPr>
      <w:r w:rsidRPr="00525BF2">
        <w:rPr>
          <w:noProof/>
          <w:color w:val="FF0000"/>
          <w:sz w:val="24"/>
          <w:szCs w:val="24"/>
        </w:rPr>
        <w:drawing>
          <wp:inline distT="0" distB="0" distL="0" distR="0">
            <wp:extent cx="2018030" cy="16827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5BF2">
        <w:rPr>
          <w:noProof/>
          <w:color w:val="FF0000"/>
          <w:sz w:val="24"/>
          <w:szCs w:val="24"/>
        </w:rPr>
        <w:t xml:space="preserve">        </w:t>
      </w:r>
      <w:r w:rsidRPr="00525BF2">
        <w:rPr>
          <w:noProof/>
          <w:color w:val="FF0000"/>
          <w:sz w:val="24"/>
          <w:szCs w:val="24"/>
        </w:rPr>
        <w:drawing>
          <wp:inline distT="0" distB="0" distL="0" distR="0">
            <wp:extent cx="2560320" cy="2322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D05" w:rsidRPr="00525BF2" w:rsidRDefault="00755D05" w:rsidP="0043566B">
      <w:pPr>
        <w:pStyle w:val="ListParagraph"/>
        <w:numPr>
          <w:ilvl w:val="0"/>
          <w:numId w:val="24"/>
        </w:num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detalii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privind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orice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variantă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amplasament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care a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fost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luată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considerare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EA3319" w:rsidRPr="00525BF2" w:rsidRDefault="00EA3319" w:rsidP="0043566B">
      <w:pPr>
        <w:pStyle w:val="ListParagraph"/>
        <w:numPr>
          <w:ilvl w:val="1"/>
          <w:numId w:val="9"/>
        </w:num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Nu este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cazul</w:t>
      </w:r>
      <w:proofErr w:type="spellEnd"/>
    </w:p>
    <w:p w:rsidR="00755D05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color w:val="0070C0"/>
          <w:sz w:val="24"/>
          <w:szCs w:val="24"/>
          <w:u w:val="single"/>
          <w:lang w:val="fr-FR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fr-FR"/>
        </w:rPr>
        <w:t>VI</w:t>
      </w:r>
      <w:r w:rsidRPr="00525BF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.</w:t>
      </w:r>
      <w:r w:rsidRPr="00525BF2">
        <w:rPr>
          <w:rStyle w:val="spct"/>
          <w:rFonts w:ascii="Times New Roman" w:hAnsi="Times New Roman" w:cs="Times New Roman"/>
          <w:color w:val="000000"/>
          <w:sz w:val="24"/>
          <w:szCs w:val="24"/>
          <w:u w:val="single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Descrierea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tuturor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efectelor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semnificative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posibile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asupra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mediului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ale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,</w:t>
      </w:r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limita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informațiilor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disponibile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:</w:t>
      </w:r>
    </w:p>
    <w:p w:rsidR="00755D05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fr-FR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A.</w:t>
      </w:r>
      <w:r w:rsidRPr="00525BF2">
        <w:rPr>
          <w:rStyle w:val="sli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Surse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poluanți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instalații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reținerea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evacuarea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dispersia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poluanților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mediu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:</w:t>
      </w:r>
    </w:p>
    <w:p w:rsidR="00ED59C9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litttl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a)</w:t>
      </w:r>
      <w:r w:rsidRPr="00525BF2">
        <w:rPr>
          <w:rStyle w:val="slit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protecția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calității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apelor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:</w:t>
      </w:r>
    </w:p>
    <w:p w:rsidR="00EA3319" w:rsidRPr="00525BF2" w:rsidRDefault="00EA3319" w:rsidP="00EA331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Nu exista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surse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poluare</w:t>
      </w:r>
      <w:proofErr w:type="spellEnd"/>
    </w:p>
    <w:p w:rsidR="00EA3319" w:rsidRPr="00525BF2" w:rsidRDefault="00EA3319" w:rsidP="00EA331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1.</w:t>
      </w:r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Alimentarea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apa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potabila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se va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realiza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din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racordul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incinta,realizat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anterior,din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strada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Livezii,din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sistemul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centralizat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alimentare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apa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localitatii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</w:p>
    <w:p w:rsidR="00EA3319" w:rsidRPr="00525BF2" w:rsidRDefault="00EA3319" w:rsidP="00EA331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bookmarkStart w:id="7" w:name="_Hlk4063324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2.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Canalizarea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menajera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</w:p>
    <w:p w:rsidR="00EA3319" w:rsidRPr="00525BF2" w:rsidRDefault="00EA3319" w:rsidP="00EA3319">
      <w:pPr>
        <w:spacing w:after="0" w:line="240" w:lineRule="auto"/>
        <w:ind w:firstLine="71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lastRenderedPageBreak/>
        <w:t>Apele uzate,se vor prelua spre un bazin vidanjabil,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cca.6 mc.</w:t>
      </w: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amplasat in incinta,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ce va fi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golit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periodic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o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firma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specializata,pe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baza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EA3319" w:rsidRPr="00525BF2" w:rsidRDefault="00EA3319" w:rsidP="00EA331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Apele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meteorice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sunt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dirijate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pantele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naturale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ale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terenului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.</w:t>
      </w:r>
    </w:p>
    <w:bookmarkEnd w:id="7"/>
    <w:p w:rsidR="00ED59C9" w:rsidRPr="00525BF2" w:rsidRDefault="00755D05" w:rsidP="00694796">
      <w:pPr>
        <w:pStyle w:val="ListParagraph"/>
        <w:numPr>
          <w:ilvl w:val="0"/>
          <w:numId w:val="24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sursele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poluanți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ape,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locul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evacuare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emisarul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A3319" w:rsidRPr="00525BF2" w:rsidRDefault="00EA3319" w:rsidP="00EA3319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25BF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Nu exista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lang w:val="fr-FR"/>
        </w:rPr>
        <w:t>surse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lang w:val="fr-FR"/>
        </w:rPr>
        <w:t>poluare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EA3319" w:rsidRPr="00525BF2" w:rsidRDefault="00EA3319" w:rsidP="00525BF2">
      <w:pPr>
        <w:pStyle w:val="ListParagraph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Alimentarea</w:t>
      </w:r>
      <w:proofErr w:type="spellEnd"/>
      <w:r w:rsidRPr="00525BF2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apa</w:t>
      </w:r>
      <w:proofErr w:type="spellEnd"/>
      <w:r w:rsidRPr="00525BF2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potabila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se va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realiza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din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racordul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incinta,realizat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anterior,din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strada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Livezii,din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sistemul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centralizat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alimentare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apa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localitatii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</w:p>
    <w:p w:rsidR="00EA3319" w:rsidRPr="00525BF2" w:rsidRDefault="00EA3319" w:rsidP="00525BF2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Se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prevede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un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bransament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,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montat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ingropat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sub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cota minima de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inghet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(90cm.),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din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teava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polietilena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inalta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densitate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PEHD,pn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6bar,Dext.=63mm.la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reteaua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incinta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EA3319" w:rsidRPr="00525BF2" w:rsidRDefault="00EA3319" w:rsidP="00525BF2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Alimentarea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apa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va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asigura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alimentarea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unor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hidranti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exteriori,de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incendiu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care vor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avea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si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rolul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igienizare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platformei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din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beton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EA3319" w:rsidRPr="00525BF2" w:rsidRDefault="00EA3319" w:rsidP="0069479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525BF2">
        <w:rPr>
          <w:rFonts w:ascii="Times New Roman" w:eastAsia="Calibri" w:hAnsi="Times New Roman" w:cs="Times New Roman"/>
          <w:b/>
          <w:sz w:val="24"/>
          <w:szCs w:val="24"/>
          <w:lang w:val="fr-FR"/>
        </w:rPr>
        <w:t>evacuarea</w:t>
      </w:r>
      <w:proofErr w:type="spellEnd"/>
      <w:r w:rsidRPr="00525BF2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b/>
          <w:sz w:val="24"/>
          <w:szCs w:val="24"/>
          <w:lang w:val="fr-FR"/>
        </w:rPr>
        <w:t>apelor</w:t>
      </w:r>
      <w:proofErr w:type="spellEnd"/>
      <w:r w:rsidRPr="00525BF2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b/>
          <w:sz w:val="24"/>
          <w:szCs w:val="24"/>
          <w:lang w:val="fr-FR"/>
        </w:rPr>
        <w:t>uzate</w:t>
      </w:r>
      <w:proofErr w:type="spellEnd"/>
      <w:r w:rsidRPr="00525BF2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; </w:t>
      </w:r>
    </w:p>
    <w:p w:rsidR="00EA3319" w:rsidRPr="00525BF2" w:rsidRDefault="00EA3319" w:rsidP="00525BF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Corpul Magazie,nu necesita racord la canalizare.</w:t>
      </w:r>
    </w:p>
    <w:p w:rsidR="00EA3319" w:rsidRPr="00525BF2" w:rsidRDefault="00EA3319" w:rsidP="00525BF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Apele uzate provenite de un grup sanitar in sediul firma,se vor prelua spre un bazin vidanjabil,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cca.6 mc.</w:t>
      </w: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amplasat in incinta,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ce va fi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golit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periodic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o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firma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specializata,pe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baza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EA3319" w:rsidRPr="00525BF2" w:rsidRDefault="00EA3319" w:rsidP="00EA331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Preluarea apelor meteorice de pe cladire se va face prin jgheaburi si burlane , la trotuarul cladirii ,care  vor fi dirijate prin pantele naturale ale terenului</w:t>
      </w:r>
    </w:p>
    <w:p w:rsidR="00755D05" w:rsidRPr="00525BF2" w:rsidRDefault="00755D05" w:rsidP="00694796">
      <w:pPr>
        <w:pStyle w:val="ListParagraph"/>
        <w:numPr>
          <w:ilvl w:val="0"/>
          <w:numId w:val="24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stațiile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instalațiile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epurare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preepurare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apelor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uzate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prevăzute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A3319" w:rsidRPr="00525BF2" w:rsidRDefault="00EA3319" w:rsidP="00EA33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Apele uzate provenite de un grup sanitar in sediul firma,se vor prelua spre un bazin vidanjabil,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cca.6 mc.</w:t>
      </w:r>
      <w:r w:rsidRPr="00525BF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amplasat in incinta,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ce va fi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golit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periodic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o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firma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specializata,pe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baza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ED59C9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b)</w:t>
      </w:r>
      <w:r w:rsidRPr="00525BF2">
        <w:rPr>
          <w:rStyle w:val="sli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protecția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aerului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:</w:t>
      </w:r>
    </w:p>
    <w:p w:rsidR="00ED59C9" w:rsidRPr="00525BF2" w:rsidRDefault="00755D05" w:rsidP="00694796">
      <w:pPr>
        <w:pStyle w:val="ListParagraph"/>
        <w:numPr>
          <w:ilvl w:val="0"/>
          <w:numId w:val="24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sursele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poluanți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aer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poluanți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inclusiv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surse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mirosuri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694796" w:rsidRPr="00525BF2" w:rsidRDefault="00EA3319" w:rsidP="00114F0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Nu este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cazul</w:t>
      </w:r>
      <w:proofErr w:type="spellEnd"/>
    </w:p>
    <w:p w:rsidR="00755D05" w:rsidRPr="00525BF2" w:rsidRDefault="00755D05" w:rsidP="00694796">
      <w:pPr>
        <w:pStyle w:val="ListParagraph"/>
        <w:numPr>
          <w:ilvl w:val="0"/>
          <w:numId w:val="24"/>
        </w:numPr>
        <w:spacing w:after="0" w:line="240" w:lineRule="auto"/>
        <w:rPr>
          <w:rStyle w:val="slinbdy"/>
          <w:rFonts w:ascii="Times New Roman" w:eastAsia="Calibri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instalațiile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reținerea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dispersia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poluanților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atmosferă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A3319" w:rsidRPr="00525BF2" w:rsidRDefault="00EA3319" w:rsidP="00EA331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Nu este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cazul</w:t>
      </w:r>
      <w:proofErr w:type="spellEnd"/>
    </w:p>
    <w:p w:rsidR="00ED59C9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fr-FR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c)</w:t>
      </w:r>
      <w:r w:rsidRPr="00525BF2">
        <w:rPr>
          <w:rStyle w:val="sli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protecția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împotriva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zgomotului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vibrațiilor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:</w:t>
      </w:r>
    </w:p>
    <w:p w:rsidR="00ED59C9" w:rsidRPr="00525BF2" w:rsidRDefault="00755D05" w:rsidP="00694796">
      <w:pPr>
        <w:pStyle w:val="ListParagraph"/>
        <w:numPr>
          <w:ilvl w:val="0"/>
          <w:numId w:val="24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sursele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zgomot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vibrații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A3319" w:rsidRPr="00525BF2" w:rsidRDefault="00EA3319" w:rsidP="00EA331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Nu este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cazul</w:t>
      </w:r>
      <w:proofErr w:type="spellEnd"/>
    </w:p>
    <w:p w:rsidR="00755D05" w:rsidRPr="00525BF2" w:rsidRDefault="00755D05" w:rsidP="00694796">
      <w:pPr>
        <w:pStyle w:val="ListParagraph"/>
        <w:numPr>
          <w:ilvl w:val="0"/>
          <w:numId w:val="24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amenajările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dotările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protecția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împotriva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zgomotului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vibrațiilor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A3319" w:rsidRPr="00525BF2" w:rsidRDefault="00EA3319" w:rsidP="00EA331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Nu este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cazul</w:t>
      </w:r>
      <w:proofErr w:type="spellEnd"/>
    </w:p>
    <w:p w:rsidR="00ED59C9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d)</w:t>
      </w:r>
      <w:r w:rsidRPr="00525BF2">
        <w:rPr>
          <w:rStyle w:val="sli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protecția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împotriva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radiațiilor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:</w:t>
      </w:r>
    </w:p>
    <w:p w:rsidR="00ED59C9" w:rsidRPr="00525BF2" w:rsidRDefault="00755D05" w:rsidP="00694796">
      <w:pPr>
        <w:pStyle w:val="ListParagraph"/>
        <w:numPr>
          <w:ilvl w:val="0"/>
          <w:numId w:val="24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sursele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radiații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755D05" w:rsidRPr="00525BF2" w:rsidRDefault="00755D05" w:rsidP="00694796">
      <w:pPr>
        <w:pStyle w:val="ListParagraph"/>
        <w:numPr>
          <w:ilvl w:val="0"/>
          <w:numId w:val="24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amenajările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dotările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protecția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împotriva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radiațiilor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D59C9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fr-FR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e)</w:t>
      </w:r>
      <w:r w:rsidRPr="00525BF2">
        <w:rPr>
          <w:rStyle w:val="sli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protecția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solului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subsolului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:</w:t>
      </w:r>
    </w:p>
    <w:p w:rsidR="00ED59C9" w:rsidRPr="00525BF2" w:rsidRDefault="00755D05" w:rsidP="00694796">
      <w:pPr>
        <w:pStyle w:val="ListParagraph"/>
        <w:numPr>
          <w:ilvl w:val="0"/>
          <w:numId w:val="26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sursele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poluanți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sol,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subsol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ape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freatice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adâncime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A3319" w:rsidRPr="00525BF2" w:rsidRDefault="00EA3319" w:rsidP="00EA331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Nu este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cazul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  <w:r w:rsidRPr="00525BF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:rsidR="00EA3319" w:rsidRPr="00525BF2" w:rsidRDefault="00EA3319" w:rsidP="00EA3319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Bazinul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vidanjabil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existent,este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tip cuva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beton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,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cca.6 mc.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amplasat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intr-o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zona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accesibila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la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drumul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access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si la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distanta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fata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constructiile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existente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,dar si propuse,cca.20,0m</w:t>
      </w:r>
    </w:p>
    <w:p w:rsidR="00755D05" w:rsidRPr="00525BF2" w:rsidRDefault="00755D05" w:rsidP="00694796">
      <w:pPr>
        <w:pStyle w:val="ListParagraph"/>
        <w:numPr>
          <w:ilvl w:val="0"/>
          <w:numId w:val="26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lucrările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dotările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protecția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solului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subsolului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A3319" w:rsidRPr="00525BF2" w:rsidRDefault="00EA3319" w:rsidP="00E84D7C">
      <w:pPr>
        <w:pStyle w:val="ListParagraph"/>
        <w:numPr>
          <w:ilvl w:val="0"/>
          <w:numId w:val="18"/>
        </w:num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In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lang w:val="fr-FR"/>
        </w:rPr>
        <w:t>jurul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lang w:val="fr-FR"/>
        </w:rPr>
        <w:t>constructiei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lang w:val="fr-FR"/>
        </w:rPr>
        <w:t>realiza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lang w:val="fr-FR"/>
        </w:rPr>
        <w:t>platforma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lang w:val="fr-FR"/>
        </w:rPr>
        <w:t>betonata</w:t>
      </w:r>
      <w:proofErr w:type="spellEnd"/>
    </w:p>
    <w:p w:rsidR="00ED59C9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525BF2">
        <w:rPr>
          <w:rStyle w:val="slitttl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525BF2">
        <w:rPr>
          <w:rStyle w:val="slit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ecosistemelor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terestre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acvatice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ED59C9" w:rsidRPr="00525BF2" w:rsidRDefault="00755D05" w:rsidP="00694796">
      <w:pPr>
        <w:pStyle w:val="ListParagraph"/>
        <w:numPr>
          <w:ilvl w:val="0"/>
          <w:numId w:val="26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identificarea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arealelor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sensibile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ce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afectate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proiect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EA3319" w:rsidRPr="00525BF2" w:rsidRDefault="00EA3319" w:rsidP="00EA331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Nu este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cazul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755D05" w:rsidRPr="00525BF2" w:rsidRDefault="00755D05" w:rsidP="00694796">
      <w:pPr>
        <w:pStyle w:val="ListParagraph"/>
        <w:numPr>
          <w:ilvl w:val="0"/>
          <w:numId w:val="26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lucrările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dotările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măsurile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protecția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biodiversității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monumentelor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naturii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ariilor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protejate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EA3319" w:rsidRPr="00525BF2" w:rsidRDefault="00EA3319" w:rsidP="00EA331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Nu este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cazul</w:t>
      </w:r>
      <w:proofErr w:type="spellEnd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1A6EFE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525BF2">
        <w:rPr>
          <w:rStyle w:val="slitttl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525BF2">
        <w:rPr>
          <w:rStyle w:val="slit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așezărilor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umane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altor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obiective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public:</w:t>
      </w:r>
    </w:p>
    <w:p w:rsidR="001A6EFE" w:rsidRPr="00525BF2" w:rsidRDefault="00755D05" w:rsidP="00694796">
      <w:pPr>
        <w:pStyle w:val="ListParagraph"/>
        <w:numPr>
          <w:ilvl w:val="0"/>
          <w:numId w:val="26"/>
        </w:num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lastRenderedPageBreak/>
        <w:t>identificarea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obiectivelor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public,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distanța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față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așezările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umane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respectiv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față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monumente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istorice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arhitectură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alte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zone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cărora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există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instituit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regim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restricție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, zone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tradițional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altele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EA3319" w:rsidRPr="00525BF2" w:rsidRDefault="00EA3319" w:rsidP="00EA331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Distanta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minima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fata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cea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mai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apropiata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locuinta,este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33m,spre nord.</w:t>
      </w:r>
    </w:p>
    <w:p w:rsidR="00EA3319" w:rsidRPr="00525BF2" w:rsidRDefault="00EA3319" w:rsidP="00EA331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Incinta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in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studiu,nu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afla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localizata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in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situri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Natura 2000 ;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distanta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min,este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cca.1200m.</w:t>
      </w:r>
    </w:p>
    <w:p w:rsidR="00755D05" w:rsidRPr="00525BF2" w:rsidRDefault="00755D05" w:rsidP="00694796">
      <w:pPr>
        <w:pStyle w:val="ListParagraph"/>
        <w:numPr>
          <w:ilvl w:val="0"/>
          <w:numId w:val="26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lucrările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dotările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măsurile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protecția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așezărilor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umane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obiectivelor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protejate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interes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public;</w:t>
      </w:r>
    </w:p>
    <w:p w:rsidR="00AB4AFD" w:rsidRPr="00525BF2" w:rsidRDefault="00AB4AFD" w:rsidP="00AB4AFD">
      <w:pPr>
        <w:pStyle w:val="ListParagraph"/>
        <w:numPr>
          <w:ilvl w:val="0"/>
          <w:numId w:val="44"/>
        </w:numPr>
        <w:spacing w:after="0"/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Functiunea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nou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propusa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nu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creaza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riscuri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disconfort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sanatate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populatie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,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prin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producerea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zgomot,vibratii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poluare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olfactiva,a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solului,apei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aerului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si nu are un impact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negativ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asupra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mediului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EA3319" w:rsidRPr="00525BF2" w:rsidRDefault="00EA3319" w:rsidP="00EA3319">
      <w:pPr>
        <w:pStyle w:val="ListParagraph"/>
        <w:numPr>
          <w:ilvl w:val="0"/>
          <w:numId w:val="15"/>
        </w:numPr>
        <w:spacing w:after="0"/>
        <w:rPr>
          <w:rStyle w:val="slinbdy"/>
          <w:rFonts w:ascii="Times New Roman" w:hAnsi="Times New Roman" w:cs="Times New Roman"/>
          <w:sz w:val="24"/>
          <w:szCs w:val="24"/>
          <w:lang w:val="fr-FR"/>
        </w:rPr>
      </w:pPr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Se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propun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plantatii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aliniament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si de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protectie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1A6EFE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h)</w:t>
      </w:r>
      <w:r w:rsidRPr="00525BF2">
        <w:rPr>
          <w:rStyle w:val="sli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prevenirea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gestionarea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deșeurilor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generate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amplasament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timpul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realizării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timpul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exploatării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inclusiv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eliminarea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:</w:t>
      </w:r>
    </w:p>
    <w:p w:rsidR="001A6EFE" w:rsidRPr="00525BF2" w:rsidRDefault="00755D05" w:rsidP="00AB4AFD">
      <w:pPr>
        <w:pStyle w:val="ListParagraph"/>
        <w:numPr>
          <w:ilvl w:val="0"/>
          <w:numId w:val="26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lista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deșeurilor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clasificate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codificate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conformitate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prevederile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legislației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europene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naționale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privind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deșeurile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),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cantități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deșeuri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generate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AB4AFD" w:rsidRPr="00525BF2" w:rsidRDefault="00AB4AFD" w:rsidP="00AB4AFD">
      <w:pPr>
        <w:pStyle w:val="ListParagraph"/>
        <w:numPr>
          <w:ilvl w:val="0"/>
          <w:numId w:val="44"/>
        </w:numPr>
        <w:spacing w:after="0"/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</w:pP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Deseurile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rezultate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vor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fi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”absolut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nepericuloase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”</w:t>
      </w:r>
    </w:p>
    <w:p w:rsidR="00381716" w:rsidRPr="00525BF2" w:rsidRDefault="00381716" w:rsidP="00381716">
      <w:pPr>
        <w:pStyle w:val="ListParagraph"/>
        <w:numPr>
          <w:ilvl w:val="0"/>
          <w:numId w:val="44"/>
        </w:numPr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</w:pP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Deseurile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vor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consta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in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deseuri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cereale,rezultate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dupa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operatiunile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incarcare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,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descarcare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utilaje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si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igienizare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platforma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 si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deseuri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menajere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(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peturi,ambalaje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hartie,sticle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) in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cantitati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foarte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reduse,rezultate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de la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personalul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>angajat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:</w:t>
      </w:r>
    </w:p>
    <w:p w:rsidR="00381716" w:rsidRPr="00525BF2" w:rsidRDefault="0086296A" w:rsidP="00AB4AFD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cantitatea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AB4AFD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maxima de </w:t>
      </w:r>
      <w:proofErr w:type="spellStart"/>
      <w:r w:rsidR="00AB4AFD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deseuri</w:t>
      </w:r>
      <w:proofErr w:type="spellEnd"/>
      <w:r w:rsidR="00AB4AFD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="00AB4AFD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zi,va</w:t>
      </w:r>
      <w:proofErr w:type="spellEnd"/>
      <w:r w:rsidR="00AB4AFD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fi de cca.0,5kg </w:t>
      </w:r>
      <w:proofErr w:type="spellStart"/>
      <w:r w:rsidR="00AB4AFD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deseuri</w:t>
      </w:r>
      <w:proofErr w:type="spellEnd"/>
      <w:r w:rsidR="00AB4AFD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AB4AFD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menajere</w:t>
      </w:r>
      <w:proofErr w:type="spellEnd"/>
      <w:r w:rsidR="00AB4AFD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si 2kg.deseuri </w:t>
      </w:r>
      <w:proofErr w:type="spellStart"/>
      <w:r w:rsidR="00AB4AFD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tehnologice</w:t>
      </w:r>
      <w:proofErr w:type="spellEnd"/>
      <w:r w:rsidR="00AB4AFD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(</w:t>
      </w:r>
      <w:proofErr w:type="spellStart"/>
      <w:r w:rsidR="00AB4AFD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cereale</w:t>
      </w:r>
      <w:r w:rsidR="00381716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,altele</w:t>
      </w:r>
      <w:proofErr w:type="spellEnd"/>
      <w:r w:rsidR="00AB4AFD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)</w:t>
      </w:r>
      <w:r w:rsidR="00AB4AFD" w:rsidRPr="00525BF2">
        <w:rPr>
          <w:sz w:val="24"/>
          <w:szCs w:val="24"/>
          <w:lang w:val="fr-FR"/>
        </w:rPr>
        <w:t xml:space="preserve"> </w:t>
      </w:r>
    </w:p>
    <w:p w:rsidR="0086296A" w:rsidRPr="00525BF2" w:rsidRDefault="00AB4AFD" w:rsidP="00AB4AFD">
      <w:pPr>
        <w:pStyle w:val="ListParagraph"/>
        <w:numPr>
          <w:ilvl w:val="0"/>
          <w:numId w:val="43"/>
        </w:numPr>
        <w:spacing w:after="0"/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Fonts w:ascii="Times New Roman" w:hAnsi="Times New Roman" w:cs="Times New Roman"/>
          <w:sz w:val="24"/>
          <w:szCs w:val="24"/>
          <w:lang w:val="fr-FR"/>
        </w:rPr>
        <w:t>Compoziţia</w:t>
      </w:r>
      <w:proofErr w:type="spellEnd"/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hAnsi="Times New Roman" w:cs="Times New Roman"/>
          <w:sz w:val="24"/>
          <w:szCs w:val="24"/>
          <w:lang w:val="fr-FR"/>
        </w:rPr>
        <w:t>estimată</w:t>
      </w:r>
      <w:proofErr w:type="spellEnd"/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525BF2">
        <w:rPr>
          <w:rFonts w:ascii="Times New Roman" w:hAnsi="Times New Roman" w:cs="Times New Roman"/>
          <w:sz w:val="24"/>
          <w:szCs w:val="24"/>
          <w:lang w:val="fr-FR"/>
        </w:rPr>
        <w:t>deşeurilor</w:t>
      </w:r>
      <w:r w:rsidR="00381716" w:rsidRPr="00525BF2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525BF2">
        <w:rPr>
          <w:rFonts w:ascii="Times New Roman" w:hAnsi="Times New Roman" w:cs="Times New Roman"/>
          <w:sz w:val="24"/>
          <w:szCs w:val="24"/>
          <w:lang w:val="fr-FR"/>
        </w:rPr>
        <w:t>Hârtie</w:t>
      </w:r>
      <w:proofErr w:type="spellEnd"/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carton 12</w:t>
      </w:r>
      <w:r w:rsidR="00381716" w:rsidRPr="00525BF2">
        <w:rPr>
          <w:rFonts w:ascii="Times New Roman" w:hAnsi="Times New Roman" w:cs="Times New Roman"/>
          <w:sz w:val="24"/>
          <w:szCs w:val="24"/>
          <w:lang w:val="fr-FR"/>
        </w:rPr>
        <w:t>%.</w:t>
      </w:r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hAnsi="Times New Roman" w:cs="Times New Roman"/>
          <w:sz w:val="24"/>
          <w:szCs w:val="24"/>
          <w:lang w:val="fr-FR"/>
        </w:rPr>
        <w:t>Sticla</w:t>
      </w:r>
      <w:proofErr w:type="spellEnd"/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 5</w:t>
      </w:r>
      <w:r w:rsidR="00381716" w:rsidRPr="00525BF2">
        <w:rPr>
          <w:rFonts w:ascii="Times New Roman" w:hAnsi="Times New Roman" w:cs="Times New Roman"/>
          <w:sz w:val="24"/>
          <w:szCs w:val="24"/>
          <w:lang w:val="fr-FR"/>
        </w:rPr>
        <w:t>%.</w:t>
      </w:r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Plastic  12</w:t>
      </w:r>
      <w:r w:rsidR="00381716" w:rsidRPr="00525BF2">
        <w:rPr>
          <w:rFonts w:ascii="Times New Roman" w:hAnsi="Times New Roman" w:cs="Times New Roman"/>
          <w:sz w:val="24"/>
          <w:szCs w:val="24"/>
          <w:lang w:val="fr-FR"/>
        </w:rPr>
        <w:t>%.</w:t>
      </w:r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hAnsi="Times New Roman" w:cs="Times New Roman"/>
          <w:sz w:val="24"/>
          <w:szCs w:val="24"/>
          <w:lang w:val="fr-FR"/>
        </w:rPr>
        <w:t>Metale</w:t>
      </w:r>
      <w:proofErr w:type="spellEnd"/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381716" w:rsidRPr="00525BF2">
        <w:rPr>
          <w:rFonts w:ascii="Times New Roman" w:hAnsi="Times New Roman" w:cs="Times New Roman"/>
          <w:sz w:val="24"/>
          <w:szCs w:val="24"/>
          <w:lang w:val="fr-FR"/>
        </w:rPr>
        <w:t>5%.</w:t>
      </w:r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hAnsi="Times New Roman" w:cs="Times New Roman"/>
          <w:sz w:val="24"/>
          <w:szCs w:val="24"/>
          <w:lang w:val="fr-FR"/>
        </w:rPr>
        <w:t>Lemn</w:t>
      </w:r>
      <w:proofErr w:type="spellEnd"/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381716" w:rsidRPr="00525BF2">
        <w:rPr>
          <w:rFonts w:ascii="Times New Roman" w:hAnsi="Times New Roman" w:cs="Times New Roman"/>
          <w:sz w:val="24"/>
          <w:szCs w:val="24"/>
          <w:lang w:val="fr-FR"/>
        </w:rPr>
        <w:t>2%.</w:t>
      </w:r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hAnsi="Times New Roman" w:cs="Times New Roman"/>
          <w:sz w:val="24"/>
          <w:szCs w:val="24"/>
          <w:lang w:val="fr-FR"/>
        </w:rPr>
        <w:t>Biodegradabile</w:t>
      </w:r>
      <w:proofErr w:type="spellEnd"/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381716" w:rsidRPr="00525BF2">
        <w:rPr>
          <w:rFonts w:ascii="Times New Roman" w:hAnsi="Times New Roman" w:cs="Times New Roman"/>
          <w:sz w:val="24"/>
          <w:szCs w:val="24"/>
          <w:lang w:val="fr-FR"/>
        </w:rPr>
        <w:t>50%,</w:t>
      </w:r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Alte </w:t>
      </w:r>
      <w:proofErr w:type="spellStart"/>
      <w:r w:rsidRPr="00525BF2">
        <w:rPr>
          <w:rFonts w:ascii="Times New Roman" w:hAnsi="Times New Roman" w:cs="Times New Roman"/>
          <w:sz w:val="24"/>
          <w:szCs w:val="24"/>
          <w:lang w:val="fr-FR"/>
        </w:rPr>
        <w:t>tipuri</w:t>
      </w:r>
      <w:proofErr w:type="spellEnd"/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25BF2">
        <w:rPr>
          <w:rFonts w:ascii="Times New Roman" w:hAnsi="Times New Roman" w:cs="Times New Roman"/>
          <w:sz w:val="24"/>
          <w:szCs w:val="24"/>
          <w:lang w:val="fr-FR"/>
        </w:rPr>
        <w:t>deşeuri</w:t>
      </w:r>
      <w:proofErr w:type="spellEnd"/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  <w:r w:rsidR="00381716" w:rsidRPr="00525BF2">
        <w:rPr>
          <w:rFonts w:ascii="Times New Roman" w:hAnsi="Times New Roman" w:cs="Times New Roman"/>
          <w:sz w:val="24"/>
          <w:szCs w:val="24"/>
          <w:lang w:val="fr-FR"/>
        </w:rPr>
        <w:t>4%</w:t>
      </w:r>
    </w:p>
    <w:p w:rsidR="00ED59C9" w:rsidRPr="00525BF2" w:rsidRDefault="00755D05" w:rsidP="00694796">
      <w:pPr>
        <w:pStyle w:val="ListParagraph"/>
        <w:numPr>
          <w:ilvl w:val="0"/>
          <w:numId w:val="26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programul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prevenire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reducere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cantităților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deșeuri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generate;</w:t>
      </w:r>
    </w:p>
    <w:p w:rsidR="000C0359" w:rsidRPr="00525BF2" w:rsidRDefault="000C0359" w:rsidP="000C0359">
      <w:pPr>
        <w:pStyle w:val="ListParagraph"/>
        <w:numPr>
          <w:ilvl w:val="0"/>
          <w:numId w:val="17"/>
        </w:num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proofErr w:type="spellStart"/>
      <w:r w:rsidRPr="00525BF2">
        <w:rPr>
          <w:rFonts w:ascii="Times New Roman" w:hAnsi="Times New Roman"/>
          <w:sz w:val="24"/>
          <w:szCs w:val="24"/>
          <w:lang w:val="fr-FR"/>
        </w:rPr>
        <w:t>Deseurile</w:t>
      </w:r>
      <w:proofErr w:type="spellEnd"/>
      <w:r w:rsidRPr="00525BF2">
        <w:rPr>
          <w:rFonts w:ascii="Times New Roman" w:hAnsi="Times New Roman"/>
          <w:sz w:val="24"/>
          <w:szCs w:val="24"/>
          <w:lang w:val="fr-FR"/>
        </w:rPr>
        <w:t xml:space="preserve"> provin </w:t>
      </w:r>
      <w:proofErr w:type="spellStart"/>
      <w:r w:rsidRPr="00525BF2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525BF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hAnsi="Times New Roman"/>
          <w:sz w:val="24"/>
          <w:szCs w:val="24"/>
          <w:lang w:val="fr-FR"/>
        </w:rPr>
        <w:t>igienizarea</w:t>
      </w:r>
      <w:proofErr w:type="spellEnd"/>
      <w:r w:rsidRPr="00525BF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hAnsi="Times New Roman"/>
          <w:sz w:val="24"/>
          <w:szCs w:val="24"/>
          <w:lang w:val="fr-FR"/>
        </w:rPr>
        <w:t>spatiului</w:t>
      </w:r>
      <w:proofErr w:type="spellEnd"/>
      <w:r w:rsidRPr="00525BF2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525BF2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525BF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hAnsi="Times New Roman"/>
          <w:sz w:val="24"/>
          <w:szCs w:val="24"/>
          <w:lang w:val="fr-FR"/>
        </w:rPr>
        <w:t>pierderi</w:t>
      </w:r>
      <w:proofErr w:type="spellEnd"/>
      <w:r w:rsidRPr="00525BF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hAnsi="Times New Roman"/>
          <w:sz w:val="24"/>
          <w:szCs w:val="24"/>
          <w:lang w:val="fr-FR"/>
        </w:rPr>
        <w:t>accidentale</w:t>
      </w:r>
      <w:proofErr w:type="spellEnd"/>
      <w:r w:rsidRPr="00525BF2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25BF2">
        <w:rPr>
          <w:rFonts w:ascii="Times New Roman" w:hAnsi="Times New Roman"/>
          <w:sz w:val="24"/>
          <w:szCs w:val="24"/>
          <w:lang w:val="fr-FR"/>
        </w:rPr>
        <w:t>cereale</w:t>
      </w:r>
      <w:proofErr w:type="spellEnd"/>
    </w:p>
    <w:p w:rsidR="00381716" w:rsidRPr="00525BF2" w:rsidRDefault="00755D05" w:rsidP="00381716">
      <w:pPr>
        <w:pStyle w:val="ListParagraph"/>
        <w:numPr>
          <w:ilvl w:val="0"/>
          <w:numId w:val="26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planul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gestionare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deșeurilor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381716" w:rsidRPr="00525BF2" w:rsidRDefault="00381716" w:rsidP="00381716">
      <w:pPr>
        <w:pStyle w:val="ListParagraph"/>
        <w:numPr>
          <w:ilvl w:val="0"/>
          <w:numId w:val="45"/>
        </w:numPr>
        <w:spacing w:after="0"/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Deseurile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se vor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colecta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in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europubele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ecologice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si se vor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ridica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baza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unui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contract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o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firma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specializata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Evacuarea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deseurilor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se face la o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platforma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special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amenajata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si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realizata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astfel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incit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sa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poata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fi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igienizata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prin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spalare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1A6EFE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bookmarkStart w:id="8" w:name="_GoBack"/>
      <w:bookmarkEnd w:id="8"/>
      <w:proofErr w:type="spellStart"/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525BF2">
        <w:rPr>
          <w:rStyle w:val="sli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gospodărirea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substanțelor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preparatelor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chimice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periculoase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1A6EFE" w:rsidRPr="00525BF2" w:rsidRDefault="00755D05" w:rsidP="00694796">
      <w:pPr>
        <w:pStyle w:val="ListParagraph"/>
        <w:numPr>
          <w:ilvl w:val="0"/>
          <w:numId w:val="26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substanțele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preparatele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chimice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periculoase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utilizate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produse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CD594A" w:rsidRPr="00525BF2" w:rsidRDefault="00CD594A" w:rsidP="00CD59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Nu este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cazul</w:t>
      </w:r>
      <w:proofErr w:type="spellEnd"/>
    </w:p>
    <w:p w:rsidR="00755D05" w:rsidRPr="00525BF2" w:rsidRDefault="00755D05" w:rsidP="00694796">
      <w:pPr>
        <w:pStyle w:val="ListParagraph"/>
        <w:numPr>
          <w:ilvl w:val="0"/>
          <w:numId w:val="26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modul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gospodărire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substanțelor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preparatelor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chimice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periculoase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asigurarea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condițiilor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protecție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factorilor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mediu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sănătății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populației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CD594A" w:rsidRPr="00525BF2" w:rsidRDefault="00CD594A" w:rsidP="00CD59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Nu este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cazul</w:t>
      </w:r>
      <w:proofErr w:type="spellEnd"/>
    </w:p>
    <w:p w:rsidR="00755D05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525BF2">
        <w:rPr>
          <w:rStyle w:val="slitttl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25BF2">
        <w:rPr>
          <w:rStyle w:val="slit"/>
          <w:rFonts w:ascii="Times New Roman" w:hAnsi="Times New Roman" w:cs="Times New Roman"/>
          <w:i/>
          <w:iCs/>
          <w:color w:val="0070C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Utilizarea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resurselor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naturale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special a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solului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terenurilor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apei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biodiversității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A6EFE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fr-FR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VII</w:t>
      </w:r>
      <w:r w:rsidRPr="00525BF2">
        <w:rPr>
          <w:rStyle w:val="spctttl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.</w:t>
      </w:r>
      <w:r w:rsidRPr="00525BF2">
        <w:rPr>
          <w:rStyle w:val="spct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Descrierea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aspectelor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mediu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susceptibile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a fi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afectate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mod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semnificativ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proiect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:</w:t>
      </w:r>
    </w:p>
    <w:p w:rsidR="00CD594A" w:rsidRPr="00525BF2" w:rsidRDefault="00755D05" w:rsidP="00694796">
      <w:pPr>
        <w:pStyle w:val="ListParagraph"/>
        <w:numPr>
          <w:ilvl w:val="0"/>
          <w:numId w:val="26"/>
        </w:num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impactul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asupra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populației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sănătății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umane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biodiversității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acordând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o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atenție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specială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speciilor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habitatelor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protejate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),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conservarea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habitatelor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naturale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florei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faunei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sălbatice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terenurilor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solului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folosințelor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bunurilor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materiale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calității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regimului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cantitativ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al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apei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calității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aerului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climei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(de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exemplu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natura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amploarea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emisiilor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gaze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efect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seră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),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zgomotelor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vibrațiilor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peisajului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mediului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vizual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patrimoniului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istoric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cultural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asupra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interacțiunilor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dintre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aceste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elemente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1A6EFE" w:rsidRPr="00525BF2" w:rsidRDefault="00755D05" w:rsidP="00114F06">
      <w:p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Natura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impactului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adică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impactul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direct, indirect,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secundar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cumulativ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bookmarkStart w:id="9" w:name="_Hlk23759810"/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termen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scurt</w:t>
      </w:r>
      <w:bookmarkEnd w:id="9"/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mediu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lung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permanent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temporar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pozitiv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negativ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);</w:t>
      </w:r>
    </w:p>
    <w:p w:rsidR="00CD594A" w:rsidRPr="00525BF2" w:rsidRDefault="00CD594A" w:rsidP="00CD59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Impactul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constructiei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asupra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speciilor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si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habitatelor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din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zona este,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pe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termen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scurt</w:t>
      </w:r>
      <w:proofErr w:type="spellEnd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 si </w:t>
      </w:r>
      <w:proofErr w:type="spellStart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minim</w:t>
      </w:r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,datorat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functiunii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nepoluante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–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depozitare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cereale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.</w:t>
      </w:r>
    </w:p>
    <w:p w:rsidR="001A6EFE" w:rsidRPr="00525BF2" w:rsidRDefault="00755D05" w:rsidP="00694796">
      <w:pPr>
        <w:pStyle w:val="ListParagraph"/>
        <w:numPr>
          <w:ilvl w:val="0"/>
          <w:numId w:val="26"/>
        </w:num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extinderea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impactului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(zona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geografică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numărul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populației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habitatelor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speciilor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afectate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);</w:t>
      </w:r>
    </w:p>
    <w:p w:rsidR="00CD594A" w:rsidRPr="00525BF2" w:rsidRDefault="00CD594A" w:rsidP="00CD594A">
      <w:pPr>
        <w:pStyle w:val="ListParagraph"/>
        <w:numPr>
          <w:ilvl w:val="0"/>
          <w:numId w:val="15"/>
        </w:num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lastRenderedPageBreak/>
        <w:t xml:space="preserve">Nu sunt in zona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habitate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interes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comunitar</w:t>
      </w:r>
      <w:proofErr w:type="spellEnd"/>
    </w:p>
    <w:p w:rsidR="001A6EFE" w:rsidRPr="00525BF2" w:rsidRDefault="00755D05" w:rsidP="00694796">
      <w:pPr>
        <w:pStyle w:val="ListParagraph"/>
        <w:numPr>
          <w:ilvl w:val="0"/>
          <w:numId w:val="27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magnitudinea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complexitatea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impactului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8408A2" w:rsidRPr="00525BF2" w:rsidRDefault="008408A2" w:rsidP="008408A2">
      <w:pPr>
        <w:pStyle w:val="ListParagraph"/>
        <w:numPr>
          <w:ilvl w:val="0"/>
          <w:numId w:val="39"/>
        </w:numPr>
        <w:spacing w:after="0"/>
        <w:rPr>
          <w:rStyle w:val="slinbdy"/>
          <w:rFonts w:ascii="Times New Roman" w:hAnsi="Times New Roman" w:cs="Times New Roman"/>
          <w:sz w:val="24"/>
          <w:szCs w:val="24"/>
        </w:rPr>
      </w:pPr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Impact minim</w:t>
      </w:r>
    </w:p>
    <w:p w:rsidR="001A6EFE" w:rsidRPr="00525BF2" w:rsidRDefault="00755D05" w:rsidP="00694796">
      <w:pPr>
        <w:pStyle w:val="ListParagraph"/>
        <w:numPr>
          <w:ilvl w:val="0"/>
          <w:numId w:val="27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probabilitatea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impactului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  <w:r w:rsidRPr="00525BF2">
        <w:rPr>
          <w:rStyle w:val="slinttl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durata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frecvența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reversibilitatea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impactului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8408A2" w:rsidRPr="00525BF2" w:rsidRDefault="008408A2" w:rsidP="008408A2">
      <w:pPr>
        <w:pStyle w:val="ListParagraph"/>
        <w:numPr>
          <w:ilvl w:val="0"/>
          <w:numId w:val="40"/>
        </w:numPr>
        <w:spacing w:after="0"/>
        <w:rPr>
          <w:rStyle w:val="slinbdy"/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probabilitate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minima</w:t>
      </w:r>
    </w:p>
    <w:p w:rsidR="001A6EFE" w:rsidRPr="00525BF2" w:rsidRDefault="00755D05" w:rsidP="00694796">
      <w:pPr>
        <w:pStyle w:val="ListParagraph"/>
        <w:numPr>
          <w:ilvl w:val="0"/>
          <w:numId w:val="27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măsurile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evitare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reducere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ameliorare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impactului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semnificativ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asupra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mediului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8408A2" w:rsidRPr="00525BF2" w:rsidRDefault="008408A2" w:rsidP="008408A2">
      <w:pPr>
        <w:pStyle w:val="ListParagraph"/>
        <w:numPr>
          <w:ilvl w:val="0"/>
          <w:numId w:val="41"/>
        </w:numPr>
        <w:spacing w:after="0"/>
        <w:rPr>
          <w:rStyle w:val="slinbdy"/>
          <w:rFonts w:ascii="Times New Roman" w:hAnsi="Times New Roman" w:cs="Times New Roman"/>
          <w:sz w:val="24"/>
          <w:szCs w:val="24"/>
          <w:lang w:val="fr-FR"/>
        </w:rPr>
      </w:pPr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se va respecta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functiunea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nepoluanta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si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amplasarea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conform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documentatiei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,</w:t>
      </w:r>
    </w:p>
    <w:p w:rsidR="00755D05" w:rsidRPr="00525BF2" w:rsidRDefault="00755D05" w:rsidP="00694796">
      <w:pPr>
        <w:pStyle w:val="ListParagraph"/>
        <w:numPr>
          <w:ilvl w:val="0"/>
          <w:numId w:val="27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natura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transfrontalieră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impactului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86296A" w:rsidRPr="00525BF2" w:rsidRDefault="0086296A" w:rsidP="0086296A">
      <w:pPr>
        <w:pStyle w:val="ListParagraph"/>
        <w:numPr>
          <w:ilvl w:val="0"/>
          <w:numId w:val="42"/>
        </w:numPr>
        <w:spacing w:after="0"/>
        <w:rPr>
          <w:rStyle w:val="slinbdy"/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Proiect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fara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impact transfrontalier</w:t>
      </w:r>
    </w:p>
    <w:p w:rsidR="00CD594A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fr-FR"/>
        </w:rPr>
        <w:t>VIII.</w:t>
      </w:r>
      <w:r w:rsidRPr="00525BF2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Prevederi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monitorizarea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mediului</w:t>
      </w:r>
      <w:proofErr w:type="spellEnd"/>
    </w:p>
    <w:p w:rsidR="00755D05" w:rsidRPr="00525BF2" w:rsidRDefault="00755D05" w:rsidP="00694796">
      <w:pPr>
        <w:pStyle w:val="ListParagraph"/>
        <w:numPr>
          <w:ilvl w:val="0"/>
          <w:numId w:val="29"/>
        </w:numPr>
        <w:spacing w:after="0"/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dotări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măsuri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prevăzute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controlul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emisiilor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poluanți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mediu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inclusiv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conformarea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la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cerințele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privind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monitorizarea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emisiilor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prevăzute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concluziile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celor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mai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bune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tehnici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disponibile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aplicabile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Se va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avea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vedere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ca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implementarea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să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nu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influențeze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negativ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calitatea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aerului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zonă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CD594A" w:rsidRPr="00525BF2" w:rsidRDefault="00CD594A" w:rsidP="00CD594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</w:pP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Proiectul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propus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, nu are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legatura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directa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si nu este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necesar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managementul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conservarii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ariei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naturale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protejate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de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interes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comunitar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.</w:t>
      </w:r>
    </w:p>
    <w:p w:rsidR="00CD594A" w:rsidRPr="00525BF2" w:rsidRDefault="00CD594A" w:rsidP="00114F06">
      <w:pPr>
        <w:spacing w:after="0"/>
        <w:rPr>
          <w:rStyle w:val="spctbdy"/>
          <w:rFonts w:ascii="Times New Roman" w:hAnsi="Times New Roman" w:cs="Times New Roman"/>
          <w:color w:val="0070C0"/>
          <w:sz w:val="24"/>
          <w:szCs w:val="24"/>
          <w:lang w:val="fr-FR"/>
        </w:rPr>
      </w:pPr>
    </w:p>
    <w:p w:rsidR="00755D05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fr-FR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fr-FR"/>
        </w:rPr>
        <w:t>IX.</w:t>
      </w:r>
      <w:r w:rsidRPr="00525BF2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Legătura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alte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acte normative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planuri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programe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strategii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/documente de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planificare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:</w:t>
      </w:r>
    </w:p>
    <w:p w:rsidR="00755D05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A.</w:t>
      </w:r>
      <w:r w:rsidRPr="00525BF2">
        <w:rPr>
          <w:rStyle w:val="sli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Justificarea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încadrării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după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caz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prevederile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altor</w:t>
      </w:r>
      <w:proofErr w:type="spellEnd"/>
      <w:r w:rsidRPr="00525BF2">
        <w:rPr>
          <w:rStyle w:val="slit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acte normative</w:t>
      </w:r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naționale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care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transpun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legislația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Uniunii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Europene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: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Directiva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2010/75/UE (IED) 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Parlamentului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European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Consiliului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24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noiembrie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2010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privind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emisiile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industriale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prevenirea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controlul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integrat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al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poluării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),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Directiva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2012/18/UE 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Parlamentului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European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Consiliului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4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iulie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2012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privind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controlul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pericolelor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accidente majore care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implică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substanțe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periculoase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modificare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ulterior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abrogare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Directivei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96/82/CE 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Consiliului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Directiva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2000/60/CE 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Parlamentului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European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Consiliului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23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octombrie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2000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stabilire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unui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cadru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politică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comunitară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domeniul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apei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Directiva-cadru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aer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2008/50/CE 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Parlamentului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European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Consiliului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21 mai 2008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privind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calitatea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aerului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înconjurător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un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aer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mai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curat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Europa,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Directiva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2008/98/CE 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Parlamentului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European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Consiliului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19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noiembrie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2008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privind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deșeurile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abrogare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anumitor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directive,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altele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).</w:t>
      </w:r>
    </w:p>
    <w:p w:rsidR="00CD594A" w:rsidRPr="00525BF2" w:rsidRDefault="00CD594A" w:rsidP="00CD594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Proiectul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propus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intra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sub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incidenta 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Legii nr.292/03.12.2018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,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privind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evaluarea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impactului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anumitor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proiecte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publice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si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private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,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asupra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mediului,fiind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incadrat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in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Anexa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nr.2,punctul 10.lit.a)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proiecte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dezvoltare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a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unitatilor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/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zonelor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industriale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:rsidR="00755D05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B.</w:t>
      </w:r>
      <w:r w:rsidRPr="00525BF2">
        <w:rPr>
          <w:rStyle w:val="sli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Se va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menționa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planul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programul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strategia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documentul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programare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planificare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care face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indicarea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actului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normativ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prin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care 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fost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aprobat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CD594A" w:rsidRPr="00525BF2" w:rsidRDefault="00CD594A" w:rsidP="00CD594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temeiul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reglementărilor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Documentaţiei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urbanism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nr. 308/1999,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faza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PUG,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aprobată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Hotărârea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Consiliului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Local Baia, nr. 08/25.04.2001.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Amplasamentul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afla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in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intravilanul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loc.Baia,F12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intrav,CF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./NC 36049,UTR.2,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Zona de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locuit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 : LM1-locuinte de tip rural .</w:t>
      </w:r>
    </w:p>
    <w:p w:rsidR="00CD594A" w:rsidRPr="00525BF2" w:rsidRDefault="00CD594A" w:rsidP="00376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Schimbarea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functiunii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zona,a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propusa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aprobata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PUZ</w:t>
      </w:r>
      <w:r w:rsidR="00376E7B" w:rsidRPr="00525BF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114F06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fr-FR"/>
        </w:rPr>
        <w:t>X.</w:t>
      </w:r>
      <w:r w:rsidRPr="00525BF2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Lucrări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necesare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organizării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șantier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:</w:t>
      </w:r>
    </w:p>
    <w:p w:rsidR="00114F06" w:rsidRPr="00525BF2" w:rsidRDefault="00755D05" w:rsidP="00281DA7">
      <w:pPr>
        <w:pStyle w:val="ListParagraph"/>
        <w:numPr>
          <w:ilvl w:val="0"/>
          <w:numId w:val="30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descrierea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lucrărilor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necesare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organizării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șantier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D97250" w:rsidRPr="00525BF2" w:rsidRDefault="00281DA7" w:rsidP="00D9725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Organizarea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santier,va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presupune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delimitarea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platformelor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pt.depozitat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materiale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constructii</w:t>
      </w:r>
      <w:proofErr w:type="spellEnd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si </w:t>
      </w:r>
      <w:proofErr w:type="spellStart"/>
      <w:r w:rsidR="00D97250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utilizarea</w:t>
      </w:r>
      <w:proofErr w:type="spellEnd"/>
      <w:r w:rsidR="00D97250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D97250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racordurilor</w:t>
      </w:r>
      <w:proofErr w:type="spellEnd"/>
      <w:r w:rsidR="00D97250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la </w:t>
      </w:r>
      <w:proofErr w:type="spellStart"/>
      <w:r w:rsidR="00D97250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utilitatile</w:t>
      </w:r>
      <w:proofErr w:type="spellEnd"/>
      <w:r w:rsidR="00D97250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="00D97250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pe</w:t>
      </w:r>
      <w:proofErr w:type="spellEnd"/>
      <w:r w:rsidR="00D97250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D97250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amplasament</w:t>
      </w:r>
      <w:proofErr w:type="spellEnd"/>
      <w:r w:rsidR="00D97250"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  <w:r w:rsidR="00D97250"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Amplasamentul ,ingradit , va asigura atat spatii de acces si circulatii pentru mijloacele auto , cat si suprafete pentru depozitarea materialelor si a unei baraci pentru maistru.</w:t>
      </w:r>
    </w:p>
    <w:p w:rsidR="00D97250" w:rsidRPr="00525BF2" w:rsidRDefault="00D97250" w:rsidP="00D9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Aprovizionarea santierului va fi posibila de la nivelul strazii Livezii ,aflat intr-o stare buna.</w:t>
      </w:r>
    </w:p>
    <w:p w:rsidR="00114F06" w:rsidRPr="00525BF2" w:rsidRDefault="00755D05" w:rsidP="00281DA7">
      <w:pPr>
        <w:pStyle w:val="ListParagraph"/>
        <w:numPr>
          <w:ilvl w:val="0"/>
          <w:numId w:val="30"/>
        </w:num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localizarea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organizării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șantier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  <w:r w:rsidR="00D97250"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Organizarea de santier se va realiza pe terenul incintei , cu conditia asigurarii energiei electrice si a apei</w:t>
      </w:r>
    </w:p>
    <w:p w:rsidR="00114F06" w:rsidRPr="00525BF2" w:rsidRDefault="00755D05" w:rsidP="00281DA7">
      <w:pPr>
        <w:pStyle w:val="ListParagraph"/>
        <w:numPr>
          <w:ilvl w:val="0"/>
          <w:numId w:val="30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descrierea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impactului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asupra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mediului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lucrărilor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organizării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șantier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D97250" w:rsidRPr="00525BF2" w:rsidRDefault="00D97250" w:rsidP="00281DA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Fonts w:ascii="Times New Roman" w:hAnsi="Times New Roman" w:cs="Times New Roman"/>
          <w:sz w:val="24"/>
          <w:szCs w:val="24"/>
          <w:lang w:val="fr-FR"/>
        </w:rPr>
        <w:t>Impactul</w:t>
      </w:r>
      <w:proofErr w:type="spellEnd"/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hAnsi="Times New Roman" w:cs="Times New Roman"/>
          <w:sz w:val="24"/>
          <w:szCs w:val="24"/>
          <w:lang w:val="fr-FR"/>
        </w:rPr>
        <w:t>constructiei</w:t>
      </w:r>
      <w:proofErr w:type="spellEnd"/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hAnsi="Times New Roman" w:cs="Times New Roman"/>
          <w:sz w:val="24"/>
          <w:szCs w:val="24"/>
          <w:lang w:val="fr-FR"/>
        </w:rPr>
        <w:t>asupra</w:t>
      </w:r>
      <w:proofErr w:type="spellEnd"/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hAnsi="Times New Roman" w:cs="Times New Roman"/>
          <w:sz w:val="24"/>
          <w:szCs w:val="24"/>
          <w:lang w:val="fr-FR"/>
        </w:rPr>
        <w:t>speciilor</w:t>
      </w:r>
      <w:proofErr w:type="spellEnd"/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525BF2">
        <w:rPr>
          <w:rFonts w:ascii="Times New Roman" w:hAnsi="Times New Roman" w:cs="Times New Roman"/>
          <w:sz w:val="24"/>
          <w:szCs w:val="24"/>
          <w:lang w:val="fr-FR"/>
        </w:rPr>
        <w:t>habitatelor</w:t>
      </w:r>
      <w:proofErr w:type="spellEnd"/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5BF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525BF2">
        <w:rPr>
          <w:rFonts w:ascii="Times New Roman" w:hAnsi="Times New Roman" w:cs="Times New Roman"/>
          <w:sz w:val="24"/>
          <w:szCs w:val="24"/>
          <w:lang w:val="fr-FR"/>
        </w:rPr>
        <w:t xml:space="preserve"> zona este </w:t>
      </w:r>
      <w:proofErr w:type="spellStart"/>
      <w:r w:rsidRPr="00525BF2">
        <w:rPr>
          <w:rFonts w:ascii="Times New Roman" w:hAnsi="Times New Roman" w:cs="Times New Roman"/>
          <w:sz w:val="24"/>
          <w:szCs w:val="24"/>
          <w:lang w:val="fr-FR"/>
        </w:rPr>
        <w:t>minim</w:t>
      </w:r>
      <w:proofErr w:type="spellEnd"/>
      <w:r w:rsidRPr="00525BF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14F06" w:rsidRPr="00525BF2" w:rsidRDefault="00755D05" w:rsidP="00281DA7">
      <w:pPr>
        <w:pStyle w:val="ListParagraph"/>
        <w:numPr>
          <w:ilvl w:val="0"/>
          <w:numId w:val="30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lastRenderedPageBreak/>
        <w:t>surse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poluanți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instalații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reținerea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evacuarea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dispersia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poluanților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mediu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timpul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organizării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șantier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D97250" w:rsidRPr="00525BF2" w:rsidRDefault="00D97250" w:rsidP="00D97250">
      <w:pPr>
        <w:pStyle w:val="ListParagraph"/>
        <w:numPr>
          <w:ilvl w:val="0"/>
          <w:numId w:val="34"/>
        </w:numPr>
        <w:spacing w:after="0"/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Nu este </w:t>
      </w:r>
      <w:proofErr w:type="spellStart"/>
      <w:r w:rsidRPr="00525BF2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cazul</w:t>
      </w:r>
      <w:proofErr w:type="spellEnd"/>
    </w:p>
    <w:p w:rsidR="00755D05" w:rsidRPr="00525BF2" w:rsidRDefault="00755D05" w:rsidP="00281DA7">
      <w:pPr>
        <w:pStyle w:val="ListParagraph"/>
        <w:numPr>
          <w:ilvl w:val="0"/>
          <w:numId w:val="30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dotări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măsuri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prevăzute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controlul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emisiilor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poluanți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mediu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CD594A" w:rsidRPr="00525BF2" w:rsidRDefault="00D97250" w:rsidP="00D9725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 este cazul</w:t>
      </w:r>
    </w:p>
    <w:p w:rsidR="00114F06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ro-RO"/>
        </w:rPr>
        <w:t>XI.</w:t>
      </w:r>
      <w:r w:rsidRPr="00525BF2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Lucrări de refacere a amplasamentului la finalizarea investiției</w:t>
      </w:r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, în</w:t>
      </w:r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caz de accidente și/sau la încetarea activității, în măsura în care aceste informații sunt disponibile:</w:t>
      </w:r>
    </w:p>
    <w:p w:rsidR="00114F06" w:rsidRPr="00525BF2" w:rsidRDefault="00755D05" w:rsidP="00281DA7">
      <w:pPr>
        <w:pStyle w:val="ListParagraph"/>
        <w:numPr>
          <w:ilvl w:val="0"/>
          <w:numId w:val="32"/>
        </w:numPr>
        <w:spacing w:after="0"/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lucrările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propuse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refacerea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amplasamentului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la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finalizarea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investiției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caz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accidente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la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încetarea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activității</w:t>
      </w:r>
      <w:proofErr w:type="spellEnd"/>
      <w:r w:rsidRPr="00525BF2">
        <w:rPr>
          <w:rStyle w:val="slinbdy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CD594A" w:rsidRPr="00525BF2" w:rsidRDefault="00CD594A" w:rsidP="00CD594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Se prevad lucrari de amenajare exterioara , platforme carosabile, trotuare,spatii verzi , plantatii decorative, etc. </w:t>
      </w:r>
    </w:p>
    <w:p w:rsidR="00CD594A" w:rsidRPr="00525BF2" w:rsidRDefault="00CD594A" w:rsidP="00CD59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Lucrările exterioare sunt propuse în scopul reconfigurării spațiului exterior </w:t>
      </w:r>
    </w:p>
    <w:p w:rsidR="00CD594A" w:rsidRPr="00525BF2" w:rsidRDefault="00CD594A" w:rsidP="00CD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existent , ce și-a pierdut funcționalitatea inițială, într-un spațiu destinat functiunii de depozitare, accese aprivizionare, parcări.</w:t>
      </w:r>
    </w:p>
    <w:p w:rsidR="00CD594A" w:rsidRPr="00525BF2" w:rsidRDefault="00CD594A" w:rsidP="00CD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25BF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Lucrarile de sistematizare verticala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sunt minime , pantele terenului natural vor fi mentinute si pentru preluarea apelor meteorice spre latura estica.</w:t>
      </w:r>
    </w:p>
    <w:p w:rsidR="00CD594A" w:rsidRPr="00525BF2" w:rsidRDefault="00CD594A" w:rsidP="00CD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Se vor executa trotuare din beton,pentru preluarea apelor meteorice.</w:t>
      </w:r>
    </w:p>
    <w:p w:rsidR="00281DA7" w:rsidRPr="00525BF2" w:rsidRDefault="00CD594A" w:rsidP="00114F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Toate lucrarile propuse de sistematizare verticala a terenului si amenajare,vor urmari refacerea in sens pozitiv a amplasamentului.</w:t>
      </w:r>
    </w:p>
    <w:p w:rsidR="00114F06" w:rsidRPr="00525BF2" w:rsidRDefault="00755D05" w:rsidP="00281DA7">
      <w:pPr>
        <w:pStyle w:val="ListParagraph"/>
        <w:numPr>
          <w:ilvl w:val="0"/>
          <w:numId w:val="32"/>
        </w:numPr>
        <w:spacing w:after="0" w:line="240" w:lineRule="auto"/>
        <w:rPr>
          <w:rStyle w:val="slinbdy"/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ro-RO"/>
        </w:rPr>
        <w:t>aspecte referitoare la prevenirea și modul de răspuns pentru cazuri de poluări accidentale;</w:t>
      </w:r>
    </w:p>
    <w:p w:rsidR="00CD594A" w:rsidRPr="00525BF2" w:rsidRDefault="00CD594A" w:rsidP="00CD594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Nu este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cazul</w:t>
      </w:r>
      <w:proofErr w:type="spellEnd"/>
    </w:p>
    <w:p w:rsidR="00114F06" w:rsidRPr="00525BF2" w:rsidRDefault="00755D05" w:rsidP="00281DA7">
      <w:pPr>
        <w:pStyle w:val="ListParagraph"/>
        <w:numPr>
          <w:ilvl w:val="0"/>
          <w:numId w:val="32"/>
        </w:num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aspecte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referitoare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închiderea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dezafectarea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demolarea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instalației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CD594A" w:rsidRPr="00525BF2" w:rsidRDefault="00CD594A" w:rsidP="00CD594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Nu este </w:t>
      </w:r>
      <w:proofErr w:type="spellStart"/>
      <w:r w:rsidRPr="00525BF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cazul</w:t>
      </w:r>
      <w:proofErr w:type="spellEnd"/>
    </w:p>
    <w:p w:rsidR="00755D05" w:rsidRPr="00525BF2" w:rsidRDefault="00755D05" w:rsidP="00281DA7">
      <w:pPr>
        <w:pStyle w:val="ListParagraph"/>
        <w:numPr>
          <w:ilvl w:val="0"/>
          <w:numId w:val="32"/>
        </w:num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modalități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refacere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stării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inițiale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reabilitare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vederea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utilizării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ulterioare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terenului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CD594A" w:rsidRPr="00525BF2" w:rsidRDefault="00CD594A" w:rsidP="00CD594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</w:pPr>
      <w:proofErr w:type="spellStart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Toate</w:t>
      </w:r>
      <w:proofErr w:type="spellEnd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lucrarile</w:t>
      </w:r>
      <w:proofErr w:type="spellEnd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propuse</w:t>
      </w:r>
      <w:proofErr w:type="spellEnd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de </w:t>
      </w:r>
      <w:proofErr w:type="spellStart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sistematizare</w:t>
      </w:r>
      <w:proofErr w:type="spellEnd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verticala</w:t>
      </w:r>
      <w:proofErr w:type="spellEnd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a </w:t>
      </w:r>
      <w:proofErr w:type="spellStart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terenului</w:t>
      </w:r>
      <w:proofErr w:type="spellEnd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si </w:t>
      </w:r>
      <w:proofErr w:type="spellStart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amenajare,vor</w:t>
      </w:r>
      <w:proofErr w:type="spellEnd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urmari</w:t>
      </w:r>
      <w:proofErr w:type="spellEnd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refacerea</w:t>
      </w:r>
      <w:proofErr w:type="spellEnd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in sens </w:t>
      </w:r>
      <w:proofErr w:type="spellStart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pozitiv</w:t>
      </w:r>
      <w:proofErr w:type="spellEnd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 xml:space="preserve"> a </w:t>
      </w:r>
      <w:proofErr w:type="spellStart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amplasamentului</w:t>
      </w:r>
      <w:proofErr w:type="spellEnd"/>
      <w:r w:rsidRPr="00525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fr-FR" w:eastAsia="ro-RO"/>
        </w:rPr>
        <w:t>.</w:t>
      </w:r>
    </w:p>
    <w:p w:rsidR="00755D05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sz w:val="24"/>
          <w:szCs w:val="24"/>
          <w:lang w:val="fr-FR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fr-FR"/>
        </w:rPr>
        <w:t>XII.</w:t>
      </w:r>
      <w:r w:rsidRPr="00525BF2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Anexe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-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piese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desenate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:</w:t>
      </w:r>
    </w:p>
    <w:p w:rsidR="00755D05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fr-FR"/>
        </w:rPr>
        <w:t>1.</w:t>
      </w:r>
      <w:r w:rsidRPr="00525BF2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planul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încadrare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zonă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obiectivului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planul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situație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modul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planificare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utilizării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suprafețelor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;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formele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fizice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planuri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clădiri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alte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structuri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materiale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construcție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altele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);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planșe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reprezentând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limitele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amplasamentului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inclusiv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orice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suprafață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teren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solicitată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fi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folosită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temporar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planuri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situație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amplasamente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);</w:t>
      </w:r>
    </w:p>
    <w:p w:rsidR="00755D05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2.</w:t>
      </w:r>
      <w:r w:rsidRPr="00525BF2">
        <w:rPr>
          <w:rStyle w:val="spc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schemele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-flux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procesul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tehnologic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fazele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activității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instalațiile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depoluare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755D05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3.</w:t>
      </w:r>
      <w:r w:rsidRPr="00525BF2">
        <w:rPr>
          <w:rStyle w:val="spc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schema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-flux a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gestionării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deșeurilor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755D05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4.</w:t>
      </w:r>
      <w:r w:rsidRPr="00525BF2">
        <w:rPr>
          <w:rStyle w:val="spc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alte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piese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desenate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stabilite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autoritatea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publică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protecția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mediului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755D05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sz w:val="24"/>
          <w:szCs w:val="24"/>
          <w:lang w:val="fr-FR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fr-FR"/>
        </w:rPr>
        <w:t>XIII.</w:t>
      </w:r>
      <w:r w:rsidRPr="00525BF2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proiectele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care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intră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sub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incidența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prevederilor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 </w:t>
      </w:r>
      <w:r w:rsidR="00383BFA">
        <w:fldChar w:fldCharType="begin"/>
      </w:r>
      <w:r w:rsidR="00383BFA" w:rsidRPr="000E0D0C">
        <w:rPr>
          <w:lang w:val="fr-FR"/>
        </w:rPr>
        <w:instrText xml:space="preserve"> HYPERLINK "http://legislatie.just.ro/Public/DetaliiDocumentAfis/202496" </w:instrText>
      </w:r>
      <w:r w:rsidR="00383BFA">
        <w:fldChar w:fldCharType="separate"/>
      </w:r>
      <w:r w:rsidRPr="00525BF2">
        <w:rPr>
          <w:rStyle w:val="Hyperlink"/>
          <w:rFonts w:ascii="Times New Roman" w:hAnsi="Times New Roman" w:cs="Times New Roman"/>
          <w:color w:val="386897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art. 28 </w:t>
      </w:r>
      <w:proofErr w:type="spellStart"/>
      <w:r w:rsidRPr="00525BF2">
        <w:rPr>
          <w:rStyle w:val="Hyperlink"/>
          <w:rFonts w:ascii="Times New Roman" w:hAnsi="Times New Roman" w:cs="Times New Roman"/>
          <w:color w:val="386897"/>
          <w:sz w:val="24"/>
          <w:szCs w:val="24"/>
          <w:bdr w:val="none" w:sz="0" w:space="0" w:color="auto" w:frame="1"/>
          <w:shd w:val="clear" w:color="auto" w:fill="FFFFFF"/>
          <w:lang w:val="fr-FR"/>
        </w:rPr>
        <w:t>din</w:t>
      </w:r>
      <w:proofErr w:type="spellEnd"/>
      <w:r w:rsidRPr="00525BF2">
        <w:rPr>
          <w:rStyle w:val="Hyperlink"/>
          <w:rFonts w:ascii="Times New Roman" w:hAnsi="Times New Roman" w:cs="Times New Roman"/>
          <w:color w:val="386897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Hyperlink"/>
          <w:rFonts w:ascii="Times New Roman" w:hAnsi="Times New Roman" w:cs="Times New Roman"/>
          <w:color w:val="386897"/>
          <w:sz w:val="24"/>
          <w:szCs w:val="24"/>
          <w:bdr w:val="none" w:sz="0" w:space="0" w:color="auto" w:frame="1"/>
          <w:shd w:val="clear" w:color="auto" w:fill="FFFFFF"/>
          <w:lang w:val="fr-FR"/>
        </w:rPr>
        <w:t>Ordonanța</w:t>
      </w:r>
      <w:proofErr w:type="spellEnd"/>
      <w:r w:rsidRPr="00525BF2">
        <w:rPr>
          <w:rStyle w:val="Hyperlink"/>
          <w:rFonts w:ascii="Times New Roman" w:hAnsi="Times New Roman" w:cs="Times New Roman"/>
          <w:color w:val="386897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Hyperlink"/>
          <w:rFonts w:ascii="Times New Roman" w:hAnsi="Times New Roman" w:cs="Times New Roman"/>
          <w:color w:val="386897"/>
          <w:sz w:val="24"/>
          <w:szCs w:val="24"/>
          <w:bdr w:val="none" w:sz="0" w:space="0" w:color="auto" w:frame="1"/>
          <w:shd w:val="clear" w:color="auto" w:fill="FFFFFF"/>
          <w:lang w:val="fr-FR"/>
        </w:rPr>
        <w:t>urgență</w:t>
      </w:r>
      <w:proofErr w:type="spellEnd"/>
      <w:r w:rsidRPr="00525BF2">
        <w:rPr>
          <w:rStyle w:val="Hyperlink"/>
          <w:rFonts w:ascii="Times New Roman" w:hAnsi="Times New Roman" w:cs="Times New Roman"/>
          <w:color w:val="386897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Hyperlink"/>
          <w:rFonts w:ascii="Times New Roman" w:hAnsi="Times New Roman" w:cs="Times New Roman"/>
          <w:color w:val="386897"/>
          <w:sz w:val="24"/>
          <w:szCs w:val="24"/>
          <w:bdr w:val="none" w:sz="0" w:space="0" w:color="auto" w:frame="1"/>
          <w:shd w:val="clear" w:color="auto" w:fill="FFFFFF"/>
          <w:lang w:val="fr-FR"/>
        </w:rPr>
        <w:t>Guvernului</w:t>
      </w:r>
      <w:proofErr w:type="spellEnd"/>
      <w:r w:rsidRPr="00525BF2">
        <w:rPr>
          <w:rStyle w:val="Hyperlink"/>
          <w:rFonts w:ascii="Times New Roman" w:hAnsi="Times New Roman" w:cs="Times New Roman"/>
          <w:color w:val="386897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nr. 57/2007</w:t>
      </w:r>
      <w:r w:rsidR="00383BFA">
        <w:rPr>
          <w:rStyle w:val="Hyperlink"/>
          <w:rFonts w:ascii="Times New Roman" w:hAnsi="Times New Roman" w:cs="Times New Roman"/>
          <w:color w:val="386897"/>
          <w:sz w:val="24"/>
          <w:szCs w:val="24"/>
          <w:bdr w:val="none" w:sz="0" w:space="0" w:color="auto" w:frame="1"/>
          <w:shd w:val="clear" w:color="auto" w:fill="FFFFFF"/>
          <w:lang w:val="fr-FR"/>
        </w:rPr>
        <w:fldChar w:fldCharType="end"/>
      </w:r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privind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regimul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ariilor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naturale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protejate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conservarea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habitatelor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naturale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a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florei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faunei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sălbatice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aprobată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modificări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completări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prin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instrText xml:space="preserve"> HYPERLINK "http://legislatie.just.ro/Public/DetaliiDocumentAfis/127715" </w:instrText>
      </w:r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525BF2">
        <w:rPr>
          <w:rStyle w:val="Hyperlink"/>
          <w:rFonts w:ascii="Times New Roman" w:hAnsi="Times New Roman" w:cs="Times New Roman"/>
          <w:color w:val="386897"/>
          <w:sz w:val="24"/>
          <w:szCs w:val="24"/>
          <w:bdr w:val="none" w:sz="0" w:space="0" w:color="auto" w:frame="1"/>
          <w:shd w:val="clear" w:color="auto" w:fill="FFFFFF"/>
          <w:lang w:val="fr-FR"/>
        </w:rPr>
        <w:t>Legea</w:t>
      </w:r>
      <w:proofErr w:type="spellEnd"/>
      <w:r w:rsidRPr="00525BF2">
        <w:rPr>
          <w:rStyle w:val="Hyperlink"/>
          <w:rFonts w:ascii="Times New Roman" w:hAnsi="Times New Roman" w:cs="Times New Roman"/>
          <w:color w:val="386897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nr. 49/2011</w:t>
      </w:r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modificările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completările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ulterioare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memoriul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va fi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completat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următoarele</w:t>
      </w:r>
      <w:proofErr w:type="spellEnd"/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:</w:t>
      </w:r>
    </w:p>
    <w:p w:rsidR="002E0B9F" w:rsidRPr="00525BF2" w:rsidRDefault="00755D05" w:rsidP="002E0B9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a)</w:t>
      </w:r>
      <w:r w:rsidRPr="00525BF2">
        <w:rPr>
          <w:rStyle w:val="sli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descrierea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succintă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distanța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față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aria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naturală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protejată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interes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comunitar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precum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coordonatele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geografice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Stereo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70) ale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amplasamentului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Aceste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coordonate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vor fi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prezentate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sub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formă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vector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format digital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referință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geografică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sistem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proiecție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națională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Stereo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1970,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tabel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format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electronic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conținând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coordonatele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conturului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(X, Y)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sistem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proiecție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națională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Stereo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1970;</w:t>
      </w:r>
      <w:r w:rsidR="002E0B9F" w:rsidRPr="00525BF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 xml:space="preserve"> </w:t>
      </w:r>
    </w:p>
    <w:p w:rsidR="002E0B9F" w:rsidRPr="00525BF2" w:rsidRDefault="002E0B9F" w:rsidP="002E0B9F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>Prezenta documentatie consta in amplasarea unei constructii agricole, in Comuna Baia, Sat Ceamurlia de Sus,intravilan.</w:t>
      </w:r>
    </w:p>
    <w:p w:rsidR="00BD6329" w:rsidRPr="00525BF2" w:rsidRDefault="00BD6329" w:rsidP="002E0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 xml:space="preserve"> 1.Functiunea  principala va fi de depozitare cereale,in cantitati de max.1000 to,pana la comercializare, materializata intr-o magazie.</w:t>
      </w:r>
    </w:p>
    <w:p w:rsidR="00BD6329" w:rsidRPr="00525BF2" w:rsidRDefault="00BD6329" w:rsidP="00816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 xml:space="preserve">Constructia se propune sub forma unei hale,cu regim de inaltime parter inaltat, amplasate la cca.1.0m fata de limita proprietatii de nord si 1,50m fata de vecinatatea de est. </w:t>
      </w:r>
    </w:p>
    <w:p w:rsidR="00BD6329" w:rsidRPr="00525BF2" w:rsidRDefault="00BD6329" w:rsidP="00816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lastRenderedPageBreak/>
        <w:t>Magazia,se propune a fi structurata intr-un corp, cu regim de inaltime parter inaltat,tip hala ,de dimensiuni generale 56,35x12,70m,pe o structura metalica,sarpanta metalica si invelitoare din tabla.</w:t>
      </w:r>
    </w:p>
    <w:p w:rsidR="00BD6329" w:rsidRPr="00525BF2" w:rsidRDefault="00BD6329" w:rsidP="002E0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>2. Amenajare sediu firma,in cladirea existenta.</w:t>
      </w:r>
    </w:p>
    <w:p w:rsidR="00BD6329" w:rsidRPr="00525BF2" w:rsidRDefault="00BD6329" w:rsidP="002E0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>3.Amenajare platforma acces utilaje de transport</w:t>
      </w:r>
    </w:p>
    <w:p w:rsidR="00755D05" w:rsidRPr="00525BF2" w:rsidRDefault="00BD6329" w:rsidP="002E0B9F">
      <w:pPr>
        <w:spacing w:after="0" w:line="240" w:lineRule="auto"/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r w:rsidRPr="00525BF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>4. Amenajare zona verde</w:t>
      </w:r>
    </w:p>
    <w:p w:rsidR="00BD6329" w:rsidRPr="00525BF2" w:rsidRDefault="00BD6329" w:rsidP="00525BF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comuna Baia,se afla localizata in situri protejate:</w:t>
      </w:r>
    </w:p>
    <w:p w:rsidR="00BD6329" w:rsidRPr="00525BF2" w:rsidRDefault="00BD6329" w:rsidP="00BD63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ROSPA 0091-Padurea Babadag,cca.38%</w:t>
      </w:r>
    </w:p>
    <w:p w:rsidR="00BD6329" w:rsidRPr="00525BF2" w:rsidRDefault="00BD6329" w:rsidP="00BD63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ROSPA 0031-Delta Dunarii si Complexul Razim Sinoe-cca.9%</w:t>
      </w:r>
    </w:p>
    <w:p w:rsidR="00BD6329" w:rsidRPr="00525BF2" w:rsidRDefault="00BD6329" w:rsidP="00BD63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ROSCI0201-Podisul nord Dobrogean,cca.27%</w:t>
      </w:r>
    </w:p>
    <w:p w:rsidR="00BD6329" w:rsidRPr="00525BF2" w:rsidRDefault="00BD6329" w:rsidP="00525BF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  <w:proofErr w:type="spellStart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Intravilanul</w:t>
      </w:r>
      <w:proofErr w:type="spellEnd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localitatii</w:t>
      </w:r>
      <w:proofErr w:type="spellEnd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Ceamurlia</w:t>
      </w:r>
      <w:proofErr w:type="spellEnd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 de Sus si </w:t>
      </w:r>
      <w:proofErr w:type="spellStart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amplasamentul</w:t>
      </w:r>
      <w:proofErr w:type="spellEnd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 in </w:t>
      </w:r>
      <w:proofErr w:type="spellStart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studiu,nu</w:t>
      </w:r>
      <w:proofErr w:type="spellEnd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 se </w:t>
      </w:r>
      <w:proofErr w:type="spellStart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afla</w:t>
      </w:r>
      <w:proofErr w:type="spellEnd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 in </w:t>
      </w:r>
      <w:proofErr w:type="spellStart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raza</w:t>
      </w:r>
      <w:proofErr w:type="spellEnd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 de </w:t>
      </w:r>
      <w:proofErr w:type="spellStart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protectie</w:t>
      </w:r>
      <w:proofErr w:type="spellEnd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 a </w:t>
      </w:r>
      <w:proofErr w:type="spellStart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celor</w:t>
      </w:r>
      <w:proofErr w:type="spellEnd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 2 </w:t>
      </w:r>
      <w:proofErr w:type="spellStart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situri</w:t>
      </w:r>
      <w:proofErr w:type="spellEnd"/>
      <w:r w:rsidRPr="00525B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.</w:t>
      </w:r>
    </w:p>
    <w:p w:rsidR="00BD6329" w:rsidRPr="00525BF2" w:rsidRDefault="00BD6329" w:rsidP="00525BF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Distanta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min.fata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acestea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este de cca.1200m.</w:t>
      </w:r>
    </w:p>
    <w:p w:rsidR="00755D05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b)</w:t>
      </w:r>
      <w:r w:rsidRPr="00525BF2">
        <w:rPr>
          <w:rStyle w:val="sli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numele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codul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ariei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naturale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protejate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interes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comunitar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BD6329" w:rsidRPr="00525BF2" w:rsidRDefault="00BD6329" w:rsidP="00BD6329">
      <w:pPr>
        <w:pStyle w:val="ListParagraph"/>
        <w:numPr>
          <w:ilvl w:val="0"/>
          <w:numId w:val="37"/>
        </w:numPr>
        <w:spacing w:after="0"/>
        <w:rPr>
          <w:rStyle w:val="slitbdy"/>
          <w:rFonts w:ascii="Times New Roman" w:hAnsi="Times New Roman" w:cs="Times New Roman"/>
          <w:sz w:val="24"/>
          <w:szCs w:val="24"/>
          <w:lang w:val="fr-FR"/>
        </w:rPr>
      </w:pPr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Nu este </w:t>
      </w:r>
      <w:proofErr w:type="spellStart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cazul</w:t>
      </w:r>
      <w:proofErr w:type="spellEnd"/>
    </w:p>
    <w:p w:rsidR="00755D05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c)</w:t>
      </w:r>
      <w:r w:rsidRPr="00525BF2">
        <w:rPr>
          <w:rStyle w:val="sli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prezența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efectivele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suprafețele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acoperite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specii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habitate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interes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comunitar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zona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BD6329" w:rsidRPr="00525BF2" w:rsidRDefault="00BD6329" w:rsidP="00BD6329">
      <w:pPr>
        <w:pStyle w:val="ListParagraph"/>
        <w:numPr>
          <w:ilvl w:val="0"/>
          <w:numId w:val="37"/>
        </w:numPr>
        <w:spacing w:after="0"/>
        <w:rPr>
          <w:rStyle w:val="slitbdy"/>
          <w:rFonts w:ascii="Times New Roman" w:hAnsi="Times New Roman" w:cs="Times New Roman"/>
          <w:sz w:val="24"/>
          <w:szCs w:val="24"/>
          <w:lang w:val="fr-FR"/>
        </w:rPr>
      </w:pPr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Nu este </w:t>
      </w:r>
      <w:proofErr w:type="spellStart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cazul</w:t>
      </w:r>
      <w:proofErr w:type="spellEnd"/>
    </w:p>
    <w:p w:rsidR="00755D05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d)</w:t>
      </w:r>
      <w:r w:rsidRPr="00525BF2">
        <w:rPr>
          <w:rStyle w:val="sli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se va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preciza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dacă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propus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nu are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legătură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directă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nu este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necesar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managementul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conservării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ariei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naturale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protejate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interes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comunitar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BD6329" w:rsidRPr="00525BF2" w:rsidRDefault="00BD6329" w:rsidP="00BD6329">
      <w:pPr>
        <w:pStyle w:val="ListParagraph"/>
        <w:numPr>
          <w:ilvl w:val="0"/>
          <w:numId w:val="38"/>
        </w:numPr>
        <w:spacing w:after="0"/>
        <w:rPr>
          <w:rStyle w:val="slitbdy"/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</w:t>
      </w:r>
      <w:proofErr w:type="spellEnd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propus</w:t>
      </w:r>
      <w:proofErr w:type="spellEnd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,nu are </w:t>
      </w:r>
      <w:proofErr w:type="spellStart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legatura</w:t>
      </w:r>
      <w:proofErr w:type="spellEnd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directa</w:t>
      </w:r>
      <w:proofErr w:type="spellEnd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aria </w:t>
      </w:r>
      <w:proofErr w:type="spellStart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natural</w:t>
      </w:r>
      <w:proofErr w:type="spellEnd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protejata</w:t>
      </w:r>
      <w:proofErr w:type="spellEnd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755D05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e)</w:t>
      </w:r>
      <w:r w:rsidRPr="00525BF2">
        <w:rPr>
          <w:rStyle w:val="sli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se va estima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impactul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potențial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al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asupra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speciilor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habitatelor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din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aria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naturală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protejată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interes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comunitar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BD6329" w:rsidRPr="00525BF2" w:rsidRDefault="00BD6329" w:rsidP="00BD6329">
      <w:pPr>
        <w:pStyle w:val="ListParagraph"/>
        <w:numPr>
          <w:ilvl w:val="0"/>
          <w:numId w:val="37"/>
        </w:numPr>
        <w:spacing w:after="0"/>
        <w:rPr>
          <w:rStyle w:val="slitbdy"/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Impactul</w:t>
      </w:r>
      <w:proofErr w:type="spellEnd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potential</w:t>
      </w:r>
      <w:proofErr w:type="spellEnd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al </w:t>
      </w:r>
      <w:proofErr w:type="spellStart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asupra</w:t>
      </w:r>
      <w:proofErr w:type="spellEnd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speciilor</w:t>
      </w:r>
      <w:proofErr w:type="spellEnd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habitatelor</w:t>
      </w:r>
      <w:proofErr w:type="spellEnd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este </w:t>
      </w:r>
      <w:proofErr w:type="spellStart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minim</w:t>
      </w:r>
      <w:proofErr w:type="spellEnd"/>
      <w:r w:rsidRPr="00525BF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755D05" w:rsidRPr="00525BF2" w:rsidRDefault="00755D05" w:rsidP="00114F06">
      <w:pPr>
        <w:spacing w:after="0"/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li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f)</w:t>
      </w:r>
      <w:r w:rsidRPr="00525BF2">
        <w:rPr>
          <w:rStyle w:val="sli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alte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informații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prevăzute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legislația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vigoare</w:t>
      </w:r>
      <w:proofErr w:type="spellEnd"/>
      <w:r w:rsidRPr="00525BF2">
        <w:rPr>
          <w:rStyle w:val="sli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376E7B" w:rsidRPr="00525BF2" w:rsidRDefault="00376E7B" w:rsidP="00376E7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Proiectul propus </w:t>
      </w:r>
      <w:r w:rsidRPr="00525BF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nu intra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sub incidenta art.28/din OUG.nr.57/2007.privind regimul ariilor naturale protejate,conservarea habitatelor naturale,a florei si faunei salbatice,cu modificarile si completarile ulterioare.</w:t>
      </w:r>
    </w:p>
    <w:p w:rsidR="00755D05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sz w:val="24"/>
          <w:szCs w:val="24"/>
          <w:lang w:val="ro-RO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  <w:lang w:val="ro-RO"/>
        </w:rPr>
        <w:t>XIV.</w:t>
      </w:r>
      <w:r w:rsidRPr="00525BF2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Pentru proiectele care se realizează pe ape sau au legătură cu apele</w:t>
      </w:r>
      <w:r w:rsidRPr="00525BF2">
        <w:rPr>
          <w:rStyle w:val="spctbdy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,</w:t>
      </w:r>
      <w:r w:rsidRPr="00525BF2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memoriul va fi completat cu următoarele informații, preluate din Planurile de management bazinale, actualizate:</w:t>
      </w:r>
    </w:p>
    <w:p w:rsidR="00114F06" w:rsidRPr="00525BF2" w:rsidRDefault="00755D05" w:rsidP="00114F06">
      <w:pPr>
        <w:pStyle w:val="ListParagraph"/>
        <w:numPr>
          <w:ilvl w:val="0"/>
          <w:numId w:val="2"/>
        </w:numPr>
        <w:spacing w:after="0"/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Localizarea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proiectului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:</w:t>
      </w:r>
    </w:p>
    <w:p w:rsidR="00114F06" w:rsidRPr="00525BF2" w:rsidRDefault="00755D05" w:rsidP="00114F06">
      <w:pPr>
        <w:pStyle w:val="ListParagraph"/>
        <w:numPr>
          <w:ilvl w:val="0"/>
          <w:numId w:val="2"/>
        </w:num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bazinul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hidrografic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</w:p>
    <w:p w:rsidR="00114F06" w:rsidRPr="00525BF2" w:rsidRDefault="00755D05" w:rsidP="00114F06">
      <w:pPr>
        <w:pStyle w:val="ListParagraph"/>
        <w:numPr>
          <w:ilvl w:val="0"/>
          <w:numId w:val="2"/>
        </w:num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cursul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: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denumirea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codul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cadastral;</w:t>
      </w:r>
    </w:p>
    <w:p w:rsidR="00755D05" w:rsidRPr="00525BF2" w:rsidRDefault="00755D05" w:rsidP="00114F06">
      <w:pPr>
        <w:pStyle w:val="ListParagraph"/>
        <w:numPr>
          <w:ilvl w:val="0"/>
          <w:numId w:val="2"/>
        </w:numPr>
        <w:spacing w:after="0"/>
        <w:rPr>
          <w:rStyle w:val="slin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lin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corpul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(de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suprafață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subteran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):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denumire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cod</w:t>
      </w:r>
      <w:proofErr w:type="spellEnd"/>
      <w:r w:rsidRPr="00525BF2">
        <w:rPr>
          <w:rStyle w:val="slin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755D05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2.</w:t>
      </w:r>
      <w:r w:rsidRPr="00525BF2">
        <w:rPr>
          <w:rStyle w:val="spc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Indicarea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stării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ecologice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potențialului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ecologic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starea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chimică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corpului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apă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suprafață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;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corpul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apă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subteran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se vor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indica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starea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cantitativă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starea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chimică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corpului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apă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755D05" w:rsidRPr="00525BF2" w:rsidRDefault="00755D05" w:rsidP="00114F06">
      <w:pPr>
        <w:spacing w:after="0"/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3.</w:t>
      </w:r>
      <w:r w:rsidRPr="00525BF2">
        <w:rPr>
          <w:rStyle w:val="spct"/>
          <w:rFonts w:ascii="Times New Roman" w:hAnsi="Times New Roman" w:cs="Times New Roman"/>
          <w:color w:val="0070C0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Indicarea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obiectivului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obiectivelor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mediu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fiecare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corp de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apă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identificat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precizarea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excepțiilor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aplicate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termenelor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aferente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după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caz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:rsidR="00376E7B" w:rsidRPr="00525BF2" w:rsidRDefault="00376E7B" w:rsidP="00376E7B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 w:rsidRPr="00525BF2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Nu este </w:t>
      </w:r>
      <w:proofErr w:type="spellStart"/>
      <w:r w:rsidRPr="00525BF2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cazul</w:t>
      </w:r>
      <w:proofErr w:type="spellEnd"/>
    </w:p>
    <w:p w:rsidR="00376E7B" w:rsidRPr="00525BF2" w:rsidRDefault="00376E7B" w:rsidP="00376E7B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propus,</w:t>
      </w:r>
      <w:r w:rsidRPr="00525BF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</w:t>
      </w:r>
      <w:proofErr w:type="spellEnd"/>
      <w:r w:rsidRPr="00525BF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intra</w:t>
      </w:r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sub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>incidenta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art.48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54 din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>apelor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nr.107/1996,cu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modificarile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completarile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525BF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76E7B" w:rsidRPr="00525BF2" w:rsidRDefault="00755D05" w:rsidP="0052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XV.</w:t>
      </w:r>
      <w:r w:rsidRPr="00525BF2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Criteriile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prevăzute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în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anexa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3 la </w:t>
      </w:r>
      <w:proofErr w:type="spellStart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Legea</w:t>
      </w:r>
      <w:proofErr w:type="spellEnd"/>
      <w:r w:rsidRPr="00525BF2">
        <w:rPr>
          <w:rStyle w:val="spctbdy"/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</w:t>
      </w:r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.....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evaluarea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impactului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anumitor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proiecte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private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iau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considerare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dacă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cazul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momentul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compilării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informațiilor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conformitate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punctele</w:t>
      </w:r>
      <w:proofErr w:type="spellEnd"/>
      <w:r w:rsidRPr="00525BF2">
        <w:rPr>
          <w:rStyle w:val="spctbdy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III-XIV.</w:t>
      </w:r>
    </w:p>
    <w:p w:rsidR="00376E7B" w:rsidRPr="00525BF2" w:rsidRDefault="00376E7B" w:rsidP="00376E7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Conform „Deciziei detapei de evaluare initiala” </w:t>
      </w:r>
      <w:r w:rsidRPr="00525BF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nr.566/24.10.2019</w:t>
      </w:r>
    </w:p>
    <w:p w:rsidR="00376E7B" w:rsidRPr="00525BF2" w:rsidRDefault="00376E7B" w:rsidP="00281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,Proiectulpropus, </w:t>
      </w:r>
      <w:r w:rsidRPr="00525BF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intra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sub incidenta Legii nr.292/03.12.2018,privind evaluarea impactului anumitor proiecte publice si private ,asupra mediului,fiind incadrat in Anexa nr.2,punctul 10.lit.a)proiecte de dezvoltare </w:t>
      </w:r>
      <w:bookmarkStart w:id="10" w:name="_Hlk5015299"/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 unitatilor/zonelor industriale.</w:t>
      </w:r>
    </w:p>
    <w:p w:rsidR="00376E7B" w:rsidRPr="00525BF2" w:rsidRDefault="00376E7B" w:rsidP="00376E7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 xml:space="preserve">Proiectul propus </w:t>
      </w:r>
      <w:r w:rsidRPr="00525BF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nu intra</w:t>
      </w: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sub incidenta art.28/din OUG.nr.57/2007.privind regimul ariilor naturale protejate,conservarea habitatelor naturale,a florei si faunei salbatice,cu modificarile si completarile ulterioare.</w:t>
      </w:r>
    </w:p>
    <w:bookmarkEnd w:id="10"/>
    <w:p w:rsidR="00376E7B" w:rsidRPr="00525BF2" w:rsidRDefault="00376E7B" w:rsidP="00376E7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Proiectul propus ,nu intra sub incidenta prevederilor art,48 si 54 din Legea apelor nr.107/1996,cu modificarile si completarile ulterioare.</w:t>
      </w:r>
    </w:p>
    <w:p w:rsidR="00755D05" w:rsidRPr="00525BF2" w:rsidRDefault="00755D05" w:rsidP="00114F06">
      <w:pPr>
        <w:spacing w:after="0"/>
        <w:rPr>
          <w:rStyle w:val="apar"/>
          <w:rFonts w:ascii="Times New Roman" w:hAnsi="Times New Roman" w:cs="Times New Roman"/>
          <w:sz w:val="24"/>
          <w:szCs w:val="24"/>
        </w:rPr>
      </w:pPr>
    </w:p>
    <w:p w:rsidR="00D31615" w:rsidRPr="00525BF2" w:rsidRDefault="00755D05" w:rsidP="00114F06">
      <w:pPr>
        <w:pStyle w:val="ListParagraph"/>
        <w:rPr>
          <w:sz w:val="24"/>
          <w:szCs w:val="24"/>
        </w:rPr>
      </w:pPr>
      <w:proofErr w:type="spellStart"/>
      <w:r w:rsidRPr="00525BF2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525BF2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25BF2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ștampila</w:t>
      </w:r>
      <w:proofErr w:type="spellEnd"/>
      <w:r w:rsidRPr="00525BF2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BF2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titularului</w:t>
      </w:r>
      <w:proofErr w:type="spellEnd"/>
      <w:r w:rsidRPr="00525BF2">
        <w:rPr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376E7B" w:rsidRPr="00525BF2" w:rsidRDefault="00376E7B" w:rsidP="00376E7B">
      <w:pPr>
        <w:spacing w:after="0" w:line="240" w:lineRule="auto"/>
        <w:ind w:left="386" w:firstLine="72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Intocmit:</w:t>
      </w:r>
    </w:p>
    <w:p w:rsidR="00376E7B" w:rsidRPr="00525BF2" w:rsidRDefault="00376E7B" w:rsidP="00376E7B">
      <w:pPr>
        <w:spacing w:after="0" w:line="240" w:lineRule="auto"/>
        <w:ind w:left="386" w:firstLine="720"/>
        <w:rPr>
          <w:rFonts w:ascii="Times New Roman" w:eastAsia="Times New Roman" w:hAnsi="Times New Roman" w:cs="Times New Roman"/>
          <w:caps/>
          <w:sz w:val="24"/>
          <w:szCs w:val="24"/>
          <w:lang w:val="ro-RO" w:eastAsia="ro-RO"/>
        </w:rPr>
      </w:pPr>
      <w:r w:rsidRPr="00525B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arh. Gabriela </w:t>
      </w:r>
      <w:r w:rsidRPr="00525BF2">
        <w:rPr>
          <w:rFonts w:ascii="Times New Roman" w:eastAsia="Times New Roman" w:hAnsi="Times New Roman" w:cs="Times New Roman"/>
          <w:caps/>
          <w:sz w:val="24"/>
          <w:szCs w:val="24"/>
          <w:lang w:val="ro-RO" w:eastAsia="ro-RO"/>
        </w:rPr>
        <w:t>Simon</w:t>
      </w:r>
    </w:p>
    <w:p w:rsidR="00D71EAE" w:rsidRPr="00525BF2" w:rsidRDefault="0081670F" w:rsidP="00114F06">
      <w:pPr>
        <w:pStyle w:val="ListParagraph"/>
        <w:rPr>
          <w:sz w:val="24"/>
          <w:szCs w:val="24"/>
        </w:rPr>
      </w:pPr>
      <w:r w:rsidRPr="00525BF2">
        <w:rPr>
          <w:noProof/>
          <w:sz w:val="24"/>
          <w:szCs w:val="24"/>
        </w:rPr>
        <w:drawing>
          <wp:inline distT="0" distB="0" distL="0" distR="0" wp14:anchorId="637DE507" wp14:editId="6FC83A39">
            <wp:extent cx="772795" cy="1420495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BF2">
        <w:rPr>
          <w:noProof/>
          <w:sz w:val="24"/>
          <w:szCs w:val="24"/>
        </w:rPr>
        <w:drawing>
          <wp:inline distT="0" distB="0" distL="0" distR="0">
            <wp:extent cx="1186815" cy="1126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1EAE" w:rsidRPr="00525BF2" w:rsidSect="00114F06">
      <w:footerReference w:type="default" r:id="rId11"/>
      <w:pgSz w:w="11906" w:h="16838"/>
      <w:pgMar w:top="1077" w:right="624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FA" w:rsidRDefault="00383BFA" w:rsidP="001D0FAE">
      <w:pPr>
        <w:spacing w:after="0" w:line="240" w:lineRule="auto"/>
      </w:pPr>
      <w:r>
        <w:separator/>
      </w:r>
    </w:p>
  </w:endnote>
  <w:endnote w:type="continuationSeparator" w:id="0">
    <w:p w:rsidR="00383BFA" w:rsidRDefault="00383BFA" w:rsidP="001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492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FAE" w:rsidRDefault="001D0F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0FAE" w:rsidRDefault="001D0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FA" w:rsidRDefault="00383BFA" w:rsidP="001D0FAE">
      <w:pPr>
        <w:spacing w:after="0" w:line="240" w:lineRule="auto"/>
      </w:pPr>
      <w:r>
        <w:separator/>
      </w:r>
    </w:p>
  </w:footnote>
  <w:footnote w:type="continuationSeparator" w:id="0">
    <w:p w:rsidR="00383BFA" w:rsidRDefault="00383BFA" w:rsidP="001D0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4B0"/>
    <w:multiLevelType w:val="hybridMultilevel"/>
    <w:tmpl w:val="C2C0F0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0080"/>
    <w:multiLevelType w:val="hybridMultilevel"/>
    <w:tmpl w:val="31F6F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7506B"/>
    <w:multiLevelType w:val="hybridMultilevel"/>
    <w:tmpl w:val="D8106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62D53"/>
    <w:multiLevelType w:val="hybridMultilevel"/>
    <w:tmpl w:val="E900226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20715"/>
    <w:multiLevelType w:val="hybridMultilevel"/>
    <w:tmpl w:val="DA929028"/>
    <w:lvl w:ilvl="0" w:tplc="9AFA0A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B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9449B"/>
    <w:multiLevelType w:val="hybridMultilevel"/>
    <w:tmpl w:val="0C0C6E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B4544"/>
    <w:multiLevelType w:val="hybridMultilevel"/>
    <w:tmpl w:val="19206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708B5"/>
    <w:multiLevelType w:val="hybridMultilevel"/>
    <w:tmpl w:val="409E5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332BA9"/>
    <w:multiLevelType w:val="hybridMultilevel"/>
    <w:tmpl w:val="54F6D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391354"/>
    <w:multiLevelType w:val="hybridMultilevel"/>
    <w:tmpl w:val="AF7477B8"/>
    <w:lvl w:ilvl="0" w:tplc="443CF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B6C48"/>
    <w:multiLevelType w:val="hybridMultilevel"/>
    <w:tmpl w:val="982E81C4"/>
    <w:lvl w:ilvl="0" w:tplc="08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19BF7CFB"/>
    <w:multiLevelType w:val="hybridMultilevel"/>
    <w:tmpl w:val="7D0A6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316908"/>
    <w:multiLevelType w:val="hybridMultilevel"/>
    <w:tmpl w:val="81D8A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173731"/>
    <w:multiLevelType w:val="hybridMultilevel"/>
    <w:tmpl w:val="95B6F0C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F43191"/>
    <w:multiLevelType w:val="hybridMultilevel"/>
    <w:tmpl w:val="A6104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F20FD9"/>
    <w:multiLevelType w:val="hybridMultilevel"/>
    <w:tmpl w:val="D854B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ACB5C94"/>
    <w:multiLevelType w:val="hybridMultilevel"/>
    <w:tmpl w:val="D45A0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F62A2E"/>
    <w:multiLevelType w:val="hybridMultilevel"/>
    <w:tmpl w:val="7018ECCA"/>
    <w:lvl w:ilvl="0" w:tplc="8E8C0FE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C7678"/>
    <w:multiLevelType w:val="hybridMultilevel"/>
    <w:tmpl w:val="53507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7D49F6"/>
    <w:multiLevelType w:val="hybridMultilevel"/>
    <w:tmpl w:val="7302A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33CEC"/>
    <w:multiLevelType w:val="hybridMultilevel"/>
    <w:tmpl w:val="76587144"/>
    <w:lvl w:ilvl="0" w:tplc="99689B4C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C2860E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1" w15:restartNumberingAfterBreak="0">
    <w:nsid w:val="3B2237BB"/>
    <w:multiLevelType w:val="hybridMultilevel"/>
    <w:tmpl w:val="9E2EC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C32989"/>
    <w:multiLevelType w:val="hybridMultilevel"/>
    <w:tmpl w:val="4A727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353B55"/>
    <w:multiLevelType w:val="hybridMultilevel"/>
    <w:tmpl w:val="D6004B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901D2D"/>
    <w:multiLevelType w:val="hybridMultilevel"/>
    <w:tmpl w:val="AEE05A3A"/>
    <w:lvl w:ilvl="0" w:tplc="DCE60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331137"/>
    <w:multiLevelType w:val="hybridMultilevel"/>
    <w:tmpl w:val="B5609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57E76"/>
    <w:multiLevelType w:val="hybridMultilevel"/>
    <w:tmpl w:val="A3380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D43D1"/>
    <w:multiLevelType w:val="hybridMultilevel"/>
    <w:tmpl w:val="E2044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7A7FA5"/>
    <w:multiLevelType w:val="hybridMultilevel"/>
    <w:tmpl w:val="B17A055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3A2A80"/>
    <w:multiLevelType w:val="hybridMultilevel"/>
    <w:tmpl w:val="8624BA70"/>
    <w:lvl w:ilvl="0" w:tplc="12D84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610E47"/>
    <w:multiLevelType w:val="hybridMultilevel"/>
    <w:tmpl w:val="ACA815B2"/>
    <w:lvl w:ilvl="0" w:tplc="A76A20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A879DE"/>
    <w:multiLevelType w:val="hybridMultilevel"/>
    <w:tmpl w:val="A1B2B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5CAE4078"/>
    <w:multiLevelType w:val="hybridMultilevel"/>
    <w:tmpl w:val="10E4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DBC2D26"/>
    <w:multiLevelType w:val="hybridMultilevel"/>
    <w:tmpl w:val="85AED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E3679FA"/>
    <w:multiLevelType w:val="hybridMultilevel"/>
    <w:tmpl w:val="24180360"/>
    <w:lvl w:ilvl="0" w:tplc="0809000B">
      <w:start w:val="1"/>
      <w:numFmt w:val="bullet"/>
      <w:lvlText w:val=""/>
      <w:lvlJc w:val="left"/>
      <w:pPr>
        <w:ind w:left="-7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35" w15:restartNumberingAfterBreak="0">
    <w:nsid w:val="6164081D"/>
    <w:multiLevelType w:val="hybridMultilevel"/>
    <w:tmpl w:val="8BA0E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61820E87"/>
    <w:multiLevelType w:val="hybridMultilevel"/>
    <w:tmpl w:val="32B83890"/>
    <w:lvl w:ilvl="0" w:tplc="434E8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DF7333"/>
    <w:multiLevelType w:val="hybridMultilevel"/>
    <w:tmpl w:val="C90EB20E"/>
    <w:lvl w:ilvl="0" w:tplc="6B0C3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4F4441"/>
    <w:multiLevelType w:val="hybridMultilevel"/>
    <w:tmpl w:val="33F46648"/>
    <w:lvl w:ilvl="0" w:tplc="08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b/>
        <w:color w:val="8B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63F00"/>
    <w:multiLevelType w:val="hybridMultilevel"/>
    <w:tmpl w:val="79669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D3F52"/>
    <w:multiLevelType w:val="hybridMultilevel"/>
    <w:tmpl w:val="84B47B3C"/>
    <w:lvl w:ilvl="0" w:tplc="AF1C310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636B6"/>
    <w:multiLevelType w:val="hybridMultilevel"/>
    <w:tmpl w:val="791E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B5252"/>
    <w:multiLevelType w:val="hybridMultilevel"/>
    <w:tmpl w:val="9D0A3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A10178"/>
    <w:multiLevelType w:val="hybridMultilevel"/>
    <w:tmpl w:val="172AE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DC2A65"/>
    <w:multiLevelType w:val="hybridMultilevel"/>
    <w:tmpl w:val="803AD37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30"/>
  </w:num>
  <w:num w:numId="4">
    <w:abstractNumId w:val="41"/>
  </w:num>
  <w:num w:numId="5">
    <w:abstractNumId w:val="44"/>
  </w:num>
  <w:num w:numId="6">
    <w:abstractNumId w:val="16"/>
  </w:num>
  <w:num w:numId="7">
    <w:abstractNumId w:val="25"/>
  </w:num>
  <w:num w:numId="8">
    <w:abstractNumId w:val="33"/>
  </w:num>
  <w:num w:numId="9">
    <w:abstractNumId w:val="20"/>
  </w:num>
  <w:num w:numId="10">
    <w:abstractNumId w:val="32"/>
  </w:num>
  <w:num w:numId="11">
    <w:abstractNumId w:val="31"/>
  </w:num>
  <w:num w:numId="12">
    <w:abstractNumId w:val="34"/>
  </w:num>
  <w:num w:numId="13">
    <w:abstractNumId w:val="6"/>
  </w:num>
  <w:num w:numId="14">
    <w:abstractNumId w:val="15"/>
  </w:num>
  <w:num w:numId="15">
    <w:abstractNumId w:val="37"/>
  </w:num>
  <w:num w:numId="16">
    <w:abstractNumId w:val="9"/>
  </w:num>
  <w:num w:numId="17">
    <w:abstractNumId w:val="24"/>
  </w:num>
  <w:num w:numId="18">
    <w:abstractNumId w:val="36"/>
  </w:num>
  <w:num w:numId="19">
    <w:abstractNumId w:val="42"/>
  </w:num>
  <w:num w:numId="20">
    <w:abstractNumId w:val="35"/>
  </w:num>
  <w:num w:numId="21">
    <w:abstractNumId w:val="8"/>
  </w:num>
  <w:num w:numId="22">
    <w:abstractNumId w:val="11"/>
  </w:num>
  <w:num w:numId="23">
    <w:abstractNumId w:val="1"/>
  </w:num>
  <w:num w:numId="24">
    <w:abstractNumId w:val="28"/>
  </w:num>
  <w:num w:numId="25">
    <w:abstractNumId w:val="10"/>
  </w:num>
  <w:num w:numId="26">
    <w:abstractNumId w:val="13"/>
  </w:num>
  <w:num w:numId="27">
    <w:abstractNumId w:val="3"/>
  </w:num>
  <w:num w:numId="28">
    <w:abstractNumId w:val="40"/>
  </w:num>
  <w:num w:numId="29">
    <w:abstractNumId w:val="23"/>
  </w:num>
  <w:num w:numId="30">
    <w:abstractNumId w:val="0"/>
  </w:num>
  <w:num w:numId="31">
    <w:abstractNumId w:val="17"/>
  </w:num>
  <w:num w:numId="32">
    <w:abstractNumId w:val="5"/>
  </w:num>
  <w:num w:numId="33">
    <w:abstractNumId w:val="29"/>
  </w:num>
  <w:num w:numId="34">
    <w:abstractNumId w:val="12"/>
  </w:num>
  <w:num w:numId="35">
    <w:abstractNumId w:val="22"/>
  </w:num>
  <w:num w:numId="36">
    <w:abstractNumId w:val="14"/>
  </w:num>
  <w:num w:numId="37">
    <w:abstractNumId w:val="39"/>
  </w:num>
  <w:num w:numId="38">
    <w:abstractNumId w:val="18"/>
  </w:num>
  <w:num w:numId="39">
    <w:abstractNumId w:val="19"/>
  </w:num>
  <w:num w:numId="40">
    <w:abstractNumId w:val="2"/>
  </w:num>
  <w:num w:numId="41">
    <w:abstractNumId w:val="43"/>
  </w:num>
  <w:num w:numId="42">
    <w:abstractNumId w:val="27"/>
  </w:num>
  <w:num w:numId="43">
    <w:abstractNumId w:val="21"/>
  </w:num>
  <w:num w:numId="44">
    <w:abstractNumId w:val="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05"/>
    <w:rsid w:val="000C0359"/>
    <w:rsid w:val="000E0D0C"/>
    <w:rsid w:val="00114F06"/>
    <w:rsid w:val="00194C57"/>
    <w:rsid w:val="001A6EFE"/>
    <w:rsid w:val="001D0FAE"/>
    <w:rsid w:val="00281DA7"/>
    <w:rsid w:val="002E0B9F"/>
    <w:rsid w:val="00376E7B"/>
    <w:rsid w:val="00381716"/>
    <w:rsid w:val="00383BFA"/>
    <w:rsid w:val="003B4551"/>
    <w:rsid w:val="0043566B"/>
    <w:rsid w:val="00525BF2"/>
    <w:rsid w:val="00591397"/>
    <w:rsid w:val="00694796"/>
    <w:rsid w:val="006D7D35"/>
    <w:rsid w:val="00725CB3"/>
    <w:rsid w:val="007431DC"/>
    <w:rsid w:val="00755D05"/>
    <w:rsid w:val="0081670F"/>
    <w:rsid w:val="008408A2"/>
    <w:rsid w:val="0086296A"/>
    <w:rsid w:val="00901952"/>
    <w:rsid w:val="00AB4AFD"/>
    <w:rsid w:val="00AD1DD7"/>
    <w:rsid w:val="00BD6329"/>
    <w:rsid w:val="00C0356A"/>
    <w:rsid w:val="00CD594A"/>
    <w:rsid w:val="00D31615"/>
    <w:rsid w:val="00D71EAE"/>
    <w:rsid w:val="00D97250"/>
    <w:rsid w:val="00E84D7C"/>
    <w:rsid w:val="00EA3319"/>
    <w:rsid w:val="00ED59C9"/>
    <w:rsid w:val="00F67D9E"/>
    <w:rsid w:val="00F9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8E37-8F15-423E-A999-59235A5F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755D05"/>
  </w:style>
  <w:style w:type="character" w:customStyle="1" w:styleId="spct">
    <w:name w:val="s_pct"/>
    <w:basedOn w:val="DefaultParagraphFont"/>
    <w:rsid w:val="00755D05"/>
  </w:style>
  <w:style w:type="character" w:customStyle="1" w:styleId="spctttl">
    <w:name w:val="s_pct_ttl"/>
    <w:basedOn w:val="DefaultParagraphFont"/>
    <w:rsid w:val="00755D05"/>
  </w:style>
  <w:style w:type="character" w:customStyle="1" w:styleId="spctbdy">
    <w:name w:val="s_pct_bdy"/>
    <w:basedOn w:val="DefaultParagraphFont"/>
    <w:rsid w:val="00755D05"/>
  </w:style>
  <w:style w:type="character" w:customStyle="1" w:styleId="slinttl">
    <w:name w:val="s_lin_ttl"/>
    <w:basedOn w:val="DefaultParagraphFont"/>
    <w:rsid w:val="00755D05"/>
  </w:style>
  <w:style w:type="character" w:customStyle="1" w:styleId="slinbdy">
    <w:name w:val="s_lin_bdy"/>
    <w:basedOn w:val="DefaultParagraphFont"/>
    <w:rsid w:val="00755D05"/>
  </w:style>
  <w:style w:type="character" w:customStyle="1" w:styleId="spar">
    <w:name w:val="s_par"/>
    <w:basedOn w:val="DefaultParagraphFont"/>
    <w:rsid w:val="00755D05"/>
  </w:style>
  <w:style w:type="character" w:customStyle="1" w:styleId="slit">
    <w:name w:val="s_lit"/>
    <w:basedOn w:val="DefaultParagraphFont"/>
    <w:rsid w:val="00755D05"/>
  </w:style>
  <w:style w:type="character" w:customStyle="1" w:styleId="slitttl">
    <w:name w:val="s_lit_ttl"/>
    <w:basedOn w:val="DefaultParagraphFont"/>
    <w:rsid w:val="00755D05"/>
  </w:style>
  <w:style w:type="character" w:customStyle="1" w:styleId="slitbdy">
    <w:name w:val="s_lit_bdy"/>
    <w:basedOn w:val="DefaultParagraphFont"/>
    <w:rsid w:val="00755D05"/>
  </w:style>
  <w:style w:type="character" w:styleId="Hyperlink">
    <w:name w:val="Hyperlink"/>
    <w:basedOn w:val="DefaultParagraphFont"/>
    <w:uiPriority w:val="99"/>
    <w:semiHidden/>
    <w:unhideWhenUsed/>
    <w:rsid w:val="00755D05"/>
    <w:rPr>
      <w:color w:val="0000FF"/>
      <w:u w:val="single"/>
    </w:rPr>
  </w:style>
  <w:style w:type="character" w:customStyle="1" w:styleId="sanxttl">
    <w:name w:val="s_anx_ttl"/>
    <w:basedOn w:val="DefaultParagraphFont"/>
    <w:rsid w:val="00755D05"/>
  </w:style>
  <w:style w:type="paragraph" w:styleId="ListParagraph">
    <w:name w:val="List Paragraph"/>
    <w:basedOn w:val="Normal"/>
    <w:uiPriority w:val="34"/>
    <w:qFormat/>
    <w:rsid w:val="00755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AE"/>
  </w:style>
  <w:style w:type="paragraph" w:styleId="Footer">
    <w:name w:val="footer"/>
    <w:basedOn w:val="Normal"/>
    <w:link w:val="FooterChar"/>
    <w:uiPriority w:val="99"/>
    <w:unhideWhenUsed/>
    <w:rsid w:val="001D0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2019-04-01T06:37:00Z</dcterms:created>
  <dcterms:modified xsi:type="dcterms:W3CDTF">2019-11-04T13:45:00Z</dcterms:modified>
</cp:coreProperties>
</file>