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2F6" w:rsidRDefault="002042F6">
      <w:pPr>
        <w:jc w:val="center"/>
        <w:rPr>
          <w:rFonts w:ascii="Comic Sans MS" w:hAnsi="Comic Sans MS" w:cs="Comic Sans MS"/>
          <w:b/>
          <w:bCs/>
          <w:sz w:val="28"/>
          <w:szCs w:val="28"/>
        </w:rPr>
      </w:pPr>
      <w:bookmarkStart w:id="0" w:name="_GoBack"/>
      <w:bookmarkEnd w:id="0"/>
    </w:p>
    <w:p w:rsidR="00AD405D" w:rsidRDefault="00AD405D">
      <w:pPr>
        <w:jc w:val="center"/>
        <w:rPr>
          <w:rFonts w:ascii="Comic Sans MS" w:hAnsi="Comic Sans MS" w:cs="Comic Sans MS"/>
          <w:b/>
          <w:bCs/>
          <w:sz w:val="28"/>
          <w:szCs w:val="28"/>
        </w:rPr>
      </w:pPr>
    </w:p>
    <w:p w:rsidR="00AD405D" w:rsidRDefault="00AD405D">
      <w:pPr>
        <w:jc w:val="center"/>
        <w:rPr>
          <w:rFonts w:ascii="Comic Sans MS" w:hAnsi="Comic Sans MS" w:cs="Comic Sans MS"/>
          <w:b/>
          <w:bCs/>
          <w:sz w:val="28"/>
          <w:szCs w:val="28"/>
        </w:rPr>
      </w:pPr>
    </w:p>
    <w:p w:rsidR="002042F6" w:rsidRDefault="00666490">
      <w:pPr>
        <w:jc w:val="center"/>
        <w:rPr>
          <w:rFonts w:ascii="Comic Sans MS" w:hAnsi="Comic Sans MS" w:cs="Comic Sans MS"/>
          <w:b/>
          <w:bCs/>
          <w:sz w:val="40"/>
          <w:szCs w:val="40"/>
        </w:rPr>
      </w:pPr>
      <w:r>
        <w:rPr>
          <w:rFonts w:ascii="Comic Sans MS" w:hAnsi="Comic Sans MS" w:cs="Comic Sans MS"/>
          <w:b/>
          <w:bCs/>
          <w:sz w:val="40"/>
          <w:szCs w:val="40"/>
        </w:rPr>
        <w:t>RAPORT DE AMPLASAMENT</w:t>
      </w:r>
    </w:p>
    <w:p w:rsidR="00AD405D" w:rsidRDefault="00AD405D">
      <w:pPr>
        <w:jc w:val="center"/>
        <w:rPr>
          <w:rFonts w:ascii="Comic Sans MS" w:hAnsi="Comic Sans MS" w:cs="Comic Sans MS"/>
          <w:b/>
          <w:bCs/>
          <w:sz w:val="40"/>
          <w:szCs w:val="40"/>
        </w:rPr>
      </w:pPr>
    </w:p>
    <w:p w:rsidR="002042F6" w:rsidRDefault="00AD405D">
      <w:pPr>
        <w:jc w:val="center"/>
        <w:rPr>
          <w:rFonts w:ascii="Comic Sans MS" w:hAnsi="Comic Sans MS" w:cs="Comic Sans MS"/>
          <w:b/>
          <w:bCs/>
          <w:sz w:val="32"/>
          <w:szCs w:val="32"/>
        </w:rPr>
      </w:pPr>
      <w:r>
        <w:rPr>
          <w:noProof/>
          <w:lang w:val="en-US"/>
        </w:rPr>
        <w:drawing>
          <wp:inline distT="0" distB="0" distL="0" distR="0">
            <wp:extent cx="6209665" cy="1969770"/>
            <wp:effectExtent l="0" t="0" r="635"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1969770"/>
                    </a:xfrm>
                    <a:prstGeom prst="rect">
                      <a:avLst/>
                    </a:prstGeom>
                    <a:noFill/>
                    <a:ln>
                      <a:noFill/>
                    </a:ln>
                  </pic:spPr>
                </pic:pic>
              </a:graphicData>
            </a:graphic>
          </wp:inline>
        </w:drawing>
      </w:r>
    </w:p>
    <w:p w:rsidR="002042F6" w:rsidRDefault="002042F6">
      <w:pPr>
        <w:jc w:val="center"/>
        <w:rPr>
          <w:rFonts w:ascii="Comic Sans MS" w:hAnsi="Comic Sans MS" w:cs="Comic Sans MS"/>
          <w:b/>
          <w:bCs/>
          <w:sz w:val="32"/>
          <w:szCs w:val="32"/>
        </w:rPr>
      </w:pPr>
    </w:p>
    <w:p w:rsidR="002042F6" w:rsidRDefault="00666490">
      <w:pPr>
        <w:jc w:val="both"/>
        <w:rPr>
          <w:rFonts w:ascii="Calibri" w:hAnsi="Calibri" w:cs="Calibri"/>
          <w:b/>
          <w:bCs/>
          <w:sz w:val="32"/>
          <w:szCs w:val="32"/>
        </w:rPr>
      </w:pPr>
      <w:r>
        <w:rPr>
          <w:rFonts w:ascii="Calibri" w:hAnsi="Calibri" w:cs="Calibri"/>
          <w:b/>
          <w:bCs/>
          <w:sz w:val="32"/>
          <w:szCs w:val="32"/>
        </w:rPr>
        <w:t xml:space="preserve">Titular : </w:t>
      </w:r>
    </w:p>
    <w:p w:rsidR="002042F6" w:rsidRDefault="00666490">
      <w:pPr>
        <w:ind w:left="720" w:firstLine="720"/>
        <w:jc w:val="center"/>
        <w:rPr>
          <w:rFonts w:ascii="Calibri" w:hAnsi="Calibri" w:cs="Calibri"/>
          <w:b/>
          <w:bCs/>
          <w:sz w:val="36"/>
          <w:szCs w:val="36"/>
        </w:rPr>
      </w:pPr>
      <w:r>
        <w:rPr>
          <w:rFonts w:ascii="Calibri" w:hAnsi="Calibri" w:cs="Calibri"/>
          <w:b/>
          <w:bCs/>
          <w:sz w:val="36"/>
          <w:szCs w:val="36"/>
        </w:rPr>
        <w:t>CARNIPROD SRL TULCEA</w:t>
      </w:r>
    </w:p>
    <w:p w:rsidR="002042F6" w:rsidRDefault="00AD405D">
      <w:pPr>
        <w:pStyle w:val="TextBody"/>
        <w:jc w:val="center"/>
        <w:rPr>
          <w:rFonts w:ascii="Calibri" w:hAnsi="Calibri" w:cs="Calibri"/>
          <w:b/>
          <w:bCs/>
          <w:sz w:val="28"/>
          <w:szCs w:val="28"/>
        </w:rPr>
      </w:pPr>
      <w:r>
        <w:rPr>
          <w:rFonts w:ascii="Calibri" w:hAnsi="Calibri" w:cs="Calibri"/>
          <w:b/>
          <w:bCs/>
          <w:sz w:val="28"/>
          <w:szCs w:val="28"/>
        </w:rPr>
        <w:t xml:space="preserve">COMPLEX ZOOTEHNIC DE CRESTERE A PORCILOR NR. 1 - km 4 </w:t>
      </w:r>
    </w:p>
    <w:p w:rsidR="002042F6" w:rsidRDefault="00666490">
      <w:pPr>
        <w:ind w:left="720" w:firstLine="720"/>
        <w:jc w:val="both"/>
        <w:rPr>
          <w:rFonts w:ascii="Calibri" w:hAnsi="Calibri" w:cs="Calibri"/>
          <w:b/>
          <w:bCs/>
        </w:rPr>
      </w:pPr>
      <w:r>
        <w:rPr>
          <w:rFonts w:ascii="Calibri" w:hAnsi="Calibri" w:cs="Calibri"/>
          <w:b/>
          <w:bCs/>
        </w:rPr>
        <w:t xml:space="preserve">Soseaua  TULCEA - MURIGHIOL km  4 - 5 , judetul Tulcea </w:t>
      </w:r>
    </w:p>
    <w:p w:rsidR="002042F6" w:rsidRDefault="002042F6">
      <w:pPr>
        <w:ind w:left="720" w:firstLine="720"/>
        <w:jc w:val="both"/>
        <w:rPr>
          <w:rFonts w:ascii="Calibri" w:hAnsi="Calibri" w:cs="Calibri"/>
          <w:b/>
          <w:bCs/>
          <w:sz w:val="32"/>
          <w:szCs w:val="32"/>
        </w:rPr>
      </w:pPr>
    </w:p>
    <w:p w:rsidR="002042F6" w:rsidRDefault="00666490">
      <w:pPr>
        <w:ind w:firstLine="720"/>
        <w:jc w:val="both"/>
        <w:rPr>
          <w:rFonts w:ascii="Calibri" w:hAnsi="Calibri" w:cs="Calibri"/>
          <w:b/>
          <w:bCs/>
          <w:sz w:val="22"/>
          <w:szCs w:val="22"/>
        </w:rPr>
      </w:pPr>
      <w:r>
        <w:rPr>
          <w:rFonts w:ascii="Calibri" w:hAnsi="Calibri" w:cs="Calibri"/>
          <w:b/>
          <w:bCs/>
          <w:sz w:val="22"/>
          <w:szCs w:val="22"/>
        </w:rPr>
        <w:t xml:space="preserve">Categoria de activitate conform Anexei 1 din Legea nr. 278/2013 privind emisiile industrial se incadreaza la punctul 6.6 , litera b : “ Cresterea intensiva a pasarilor de curte si a porcilor , cu capacitate de peste 2000 locuri pentru porci de productie “ </w:t>
      </w:r>
    </w:p>
    <w:p w:rsidR="002042F6" w:rsidRDefault="002042F6">
      <w:pPr>
        <w:ind w:firstLine="720"/>
        <w:jc w:val="both"/>
        <w:rPr>
          <w:rFonts w:ascii="Calibri" w:hAnsi="Calibri" w:cs="Calibri"/>
          <w:b/>
          <w:bCs/>
          <w:sz w:val="32"/>
          <w:szCs w:val="32"/>
        </w:rPr>
      </w:pPr>
    </w:p>
    <w:p w:rsidR="002042F6" w:rsidRPr="00AD405D" w:rsidRDefault="00AD405D">
      <w:pPr>
        <w:jc w:val="both"/>
        <w:rPr>
          <w:rFonts w:ascii="Calibri" w:hAnsi="Calibri" w:cs="Calibri"/>
          <w:b/>
          <w:bCs/>
          <w:sz w:val="28"/>
          <w:szCs w:val="28"/>
        </w:rPr>
      </w:pPr>
      <w:r w:rsidRPr="00AD405D">
        <w:rPr>
          <w:rFonts w:ascii="Calibri" w:hAnsi="Calibri" w:cs="Calibri"/>
          <w:b/>
          <w:bCs/>
          <w:sz w:val="28"/>
          <w:szCs w:val="28"/>
        </w:rPr>
        <w:t xml:space="preserve">Colectiv elaborare </w:t>
      </w:r>
      <w:r w:rsidR="00666490" w:rsidRPr="00AD405D">
        <w:rPr>
          <w:rFonts w:ascii="Calibri" w:hAnsi="Calibri" w:cs="Calibri"/>
          <w:b/>
          <w:bCs/>
          <w:sz w:val="28"/>
          <w:szCs w:val="28"/>
        </w:rPr>
        <w:t xml:space="preserve"> :</w:t>
      </w:r>
    </w:p>
    <w:p w:rsidR="002042F6" w:rsidRDefault="00666490">
      <w:pPr>
        <w:jc w:val="both"/>
        <w:rPr>
          <w:rFonts w:ascii="Calibri" w:hAnsi="Calibri" w:cs="Calibri"/>
          <w:b/>
          <w:bCs/>
          <w:sz w:val="32"/>
          <w:szCs w:val="32"/>
        </w:rPr>
      </w:pPr>
      <w:r>
        <w:rPr>
          <w:rFonts w:ascii="Calibri" w:hAnsi="Calibri" w:cs="Calibri"/>
          <w:b/>
          <w:bCs/>
          <w:sz w:val="32"/>
          <w:szCs w:val="32"/>
        </w:rPr>
        <w:tab/>
      </w:r>
      <w:r>
        <w:rPr>
          <w:rFonts w:ascii="Calibri" w:hAnsi="Calibri" w:cs="Calibri"/>
          <w:b/>
          <w:bCs/>
          <w:sz w:val="32"/>
          <w:szCs w:val="32"/>
        </w:rPr>
        <w:tab/>
        <w:t xml:space="preserve">SC ECO GREEN CONSULTING SRL </w:t>
      </w:r>
    </w:p>
    <w:p w:rsidR="002042F6" w:rsidRPr="00AD405D" w:rsidRDefault="00AD405D" w:rsidP="00AD405D">
      <w:pPr>
        <w:ind w:firstLine="720"/>
        <w:jc w:val="both"/>
        <w:rPr>
          <w:rFonts w:ascii="Calibri" w:hAnsi="Calibri" w:cs="Calibri"/>
          <w:b/>
          <w:bCs/>
          <w:sz w:val="32"/>
          <w:szCs w:val="32"/>
        </w:rPr>
      </w:pPr>
      <w:r>
        <w:rPr>
          <w:rFonts w:ascii="Calibri" w:hAnsi="Calibri" w:cs="Calibri"/>
          <w:b/>
          <w:bCs/>
        </w:rPr>
        <w:tab/>
      </w:r>
      <w:r w:rsidRPr="00AD405D">
        <w:rPr>
          <w:rFonts w:ascii="Calibri" w:hAnsi="Calibri" w:cs="Calibri"/>
          <w:b/>
          <w:bCs/>
          <w:sz w:val="32"/>
          <w:szCs w:val="32"/>
        </w:rPr>
        <w:t>BADEA GHEORGHE – evaluator/auditor de mediu</w:t>
      </w:r>
    </w:p>
    <w:p w:rsidR="00AD405D" w:rsidRDefault="00AD405D" w:rsidP="00AD405D">
      <w:pPr>
        <w:ind w:firstLine="720"/>
        <w:jc w:val="both"/>
        <w:rPr>
          <w:rFonts w:ascii="Calibri" w:hAnsi="Calibri" w:cs="Calibri"/>
          <w:b/>
          <w:bCs/>
          <w:sz w:val="32"/>
          <w:szCs w:val="32"/>
        </w:rPr>
      </w:pPr>
      <w:r w:rsidRPr="00AD405D">
        <w:rPr>
          <w:rFonts w:ascii="Calibri" w:hAnsi="Calibri" w:cs="Calibri"/>
          <w:b/>
          <w:bCs/>
          <w:sz w:val="32"/>
          <w:szCs w:val="32"/>
        </w:rPr>
        <w:tab/>
        <w:t xml:space="preserve">BADEA D.GABRIELA PFA </w:t>
      </w:r>
    </w:p>
    <w:p w:rsidR="00AD405D" w:rsidRDefault="00AD405D" w:rsidP="00AD405D">
      <w:pPr>
        <w:ind w:firstLine="720"/>
        <w:jc w:val="both"/>
        <w:rPr>
          <w:rFonts w:ascii="Calibri" w:hAnsi="Calibri" w:cs="Calibri"/>
          <w:b/>
          <w:bCs/>
          <w:sz w:val="32"/>
          <w:szCs w:val="32"/>
        </w:rPr>
      </w:pPr>
    </w:p>
    <w:p w:rsidR="002042F6" w:rsidRPr="00AD405D" w:rsidRDefault="002B2102">
      <w:pPr>
        <w:ind w:firstLine="720"/>
        <w:jc w:val="center"/>
        <w:rPr>
          <w:rFonts w:ascii="Calibri" w:hAnsi="Calibri" w:cs="Calibri"/>
          <w:i/>
          <w:iCs/>
        </w:rPr>
      </w:pPr>
      <w:r>
        <w:rPr>
          <w:rFonts w:ascii="Calibri" w:hAnsi="Calibri" w:cs="Calibri"/>
          <w:i/>
          <w:iCs/>
        </w:rPr>
        <w:t>IULIE</w:t>
      </w:r>
      <w:r w:rsidR="00AD405D" w:rsidRPr="00AD405D">
        <w:rPr>
          <w:rFonts w:ascii="Calibri" w:hAnsi="Calibri" w:cs="Calibri"/>
          <w:i/>
          <w:iCs/>
        </w:rPr>
        <w:t xml:space="preserve"> </w:t>
      </w:r>
      <w:r w:rsidR="00666490" w:rsidRPr="00AD405D">
        <w:rPr>
          <w:rFonts w:ascii="Calibri" w:hAnsi="Calibri" w:cs="Calibri"/>
          <w:i/>
          <w:iCs/>
        </w:rPr>
        <w:t xml:space="preserve">  20</w:t>
      </w:r>
      <w:r w:rsidR="00AD405D" w:rsidRPr="00AD405D">
        <w:rPr>
          <w:rFonts w:ascii="Calibri" w:hAnsi="Calibri" w:cs="Calibri"/>
          <w:i/>
          <w:iCs/>
        </w:rPr>
        <w:t>20</w:t>
      </w:r>
    </w:p>
    <w:p w:rsidR="002042F6" w:rsidRDefault="002042F6">
      <w:pPr>
        <w:ind w:firstLine="720"/>
        <w:jc w:val="center"/>
        <w:rPr>
          <w:rFonts w:ascii="Calibri" w:hAnsi="Calibri" w:cs="Calibri"/>
        </w:rPr>
      </w:pPr>
    </w:p>
    <w:p w:rsidR="002042F6" w:rsidRDefault="002042F6">
      <w:pPr>
        <w:ind w:firstLine="720"/>
        <w:jc w:val="center"/>
        <w:rPr>
          <w:rFonts w:ascii="Calibri" w:hAnsi="Calibri" w:cs="Calibri"/>
        </w:rPr>
      </w:pPr>
    </w:p>
    <w:p w:rsidR="002042F6" w:rsidRDefault="002042F6">
      <w:pPr>
        <w:ind w:firstLine="720"/>
        <w:jc w:val="both"/>
        <w:rPr>
          <w:rFonts w:ascii="Calibri" w:hAnsi="Calibri" w:cs="Calibri"/>
          <w:b/>
          <w:bCs/>
          <w:sz w:val="36"/>
          <w:szCs w:val="36"/>
        </w:rPr>
      </w:pPr>
    </w:p>
    <w:p w:rsidR="00FC61CA" w:rsidRDefault="00FC61CA">
      <w:pPr>
        <w:ind w:firstLine="720"/>
        <w:jc w:val="both"/>
        <w:rPr>
          <w:rFonts w:ascii="Calibri" w:hAnsi="Calibri" w:cs="Calibri"/>
          <w:b/>
          <w:bCs/>
          <w:sz w:val="36"/>
          <w:szCs w:val="36"/>
        </w:rPr>
      </w:pPr>
      <w:bookmarkStart w:id="1" w:name="_Hlk41389055"/>
    </w:p>
    <w:p w:rsidR="002042F6" w:rsidRDefault="00666490">
      <w:pPr>
        <w:ind w:firstLine="720"/>
        <w:jc w:val="both"/>
        <w:rPr>
          <w:rFonts w:ascii="Calibri" w:hAnsi="Calibri" w:cs="Calibri"/>
          <w:b/>
          <w:bCs/>
          <w:sz w:val="36"/>
          <w:szCs w:val="36"/>
        </w:rPr>
      </w:pPr>
      <w:r>
        <w:rPr>
          <w:rFonts w:ascii="Calibri" w:hAnsi="Calibri" w:cs="Calibri"/>
          <w:b/>
          <w:bCs/>
          <w:sz w:val="36"/>
          <w:szCs w:val="36"/>
        </w:rPr>
        <w:t xml:space="preserve">CUPRINS : </w:t>
      </w:r>
    </w:p>
    <w:p w:rsidR="002042F6" w:rsidRDefault="002042F6">
      <w:pPr>
        <w:ind w:firstLine="720"/>
        <w:jc w:val="both"/>
        <w:rPr>
          <w:rFonts w:ascii="Calibri" w:hAnsi="Calibri" w:cs="Calibri"/>
          <w:b/>
          <w:bCs/>
          <w:sz w:val="28"/>
          <w:szCs w:val="28"/>
        </w:rPr>
      </w:pPr>
    </w:p>
    <w:p w:rsidR="002042F6" w:rsidRDefault="00666490">
      <w:pPr>
        <w:numPr>
          <w:ilvl w:val="0"/>
          <w:numId w:val="1"/>
        </w:numPr>
        <w:jc w:val="both"/>
        <w:rPr>
          <w:rFonts w:ascii="Calibri" w:hAnsi="Calibri" w:cs="Calibri"/>
          <w:b/>
          <w:bCs/>
          <w:sz w:val="28"/>
          <w:szCs w:val="28"/>
        </w:rPr>
      </w:pPr>
      <w:r>
        <w:rPr>
          <w:rFonts w:ascii="Calibri" w:hAnsi="Calibri" w:cs="Calibri"/>
          <w:b/>
          <w:bCs/>
          <w:sz w:val="28"/>
          <w:szCs w:val="28"/>
        </w:rPr>
        <w:t>INTRODUCERE………………………………………………………………………………. ….....4</w:t>
      </w:r>
    </w:p>
    <w:p w:rsidR="002042F6" w:rsidRDefault="00666490">
      <w:pPr>
        <w:numPr>
          <w:ilvl w:val="1"/>
          <w:numId w:val="2"/>
        </w:numPr>
        <w:jc w:val="both"/>
        <w:rPr>
          <w:rFonts w:ascii="Calibri" w:hAnsi="Calibri" w:cs="Calibri"/>
          <w:sz w:val="28"/>
          <w:szCs w:val="28"/>
        </w:rPr>
      </w:pPr>
      <w:r>
        <w:rPr>
          <w:rFonts w:ascii="Calibri" w:hAnsi="Calibri" w:cs="Calibri"/>
          <w:sz w:val="28"/>
          <w:szCs w:val="28"/>
        </w:rPr>
        <w:t>Titularul activitatii …………………………………………………………………….......4</w:t>
      </w:r>
    </w:p>
    <w:p w:rsidR="002042F6" w:rsidRDefault="00666490">
      <w:pPr>
        <w:numPr>
          <w:ilvl w:val="1"/>
          <w:numId w:val="2"/>
        </w:numPr>
        <w:jc w:val="both"/>
        <w:rPr>
          <w:rFonts w:ascii="Calibri" w:hAnsi="Calibri" w:cs="Calibri"/>
          <w:sz w:val="28"/>
          <w:szCs w:val="28"/>
        </w:rPr>
      </w:pPr>
      <w:r>
        <w:rPr>
          <w:rFonts w:ascii="Calibri" w:hAnsi="Calibri" w:cs="Calibri"/>
          <w:sz w:val="28"/>
          <w:szCs w:val="28"/>
        </w:rPr>
        <w:t>Context …………………………………………………………………………………….......4</w:t>
      </w:r>
    </w:p>
    <w:p w:rsidR="002042F6" w:rsidRDefault="00666490">
      <w:pPr>
        <w:numPr>
          <w:ilvl w:val="1"/>
          <w:numId w:val="2"/>
        </w:numPr>
        <w:jc w:val="both"/>
        <w:rPr>
          <w:rFonts w:ascii="Calibri" w:hAnsi="Calibri" w:cs="Calibri"/>
          <w:sz w:val="28"/>
          <w:szCs w:val="28"/>
        </w:rPr>
      </w:pPr>
      <w:r>
        <w:rPr>
          <w:rFonts w:ascii="Calibri" w:hAnsi="Calibri" w:cs="Calibri"/>
          <w:sz w:val="28"/>
          <w:szCs w:val="28"/>
        </w:rPr>
        <w:t>Obiective…………………………………………………………………………………….....</w:t>
      </w:r>
      <w:r w:rsidR="00862004">
        <w:rPr>
          <w:rFonts w:ascii="Calibri" w:hAnsi="Calibri" w:cs="Calibri"/>
          <w:sz w:val="28"/>
          <w:szCs w:val="28"/>
        </w:rPr>
        <w:t>19</w:t>
      </w:r>
    </w:p>
    <w:p w:rsidR="002042F6" w:rsidRDefault="00666490">
      <w:pPr>
        <w:numPr>
          <w:ilvl w:val="1"/>
          <w:numId w:val="2"/>
        </w:numPr>
        <w:jc w:val="both"/>
        <w:rPr>
          <w:rFonts w:ascii="Calibri" w:hAnsi="Calibri" w:cs="Calibri"/>
          <w:sz w:val="28"/>
          <w:szCs w:val="28"/>
        </w:rPr>
      </w:pPr>
      <w:r>
        <w:rPr>
          <w:rFonts w:ascii="Calibri" w:hAnsi="Calibri" w:cs="Calibri"/>
          <w:sz w:val="28"/>
          <w:szCs w:val="28"/>
        </w:rPr>
        <w:t>Scop si abordare………………………………………………………………………........</w:t>
      </w:r>
      <w:r w:rsidR="00862004">
        <w:rPr>
          <w:rFonts w:ascii="Calibri" w:hAnsi="Calibri" w:cs="Calibri"/>
          <w:sz w:val="28"/>
          <w:szCs w:val="28"/>
        </w:rPr>
        <w:t>20</w:t>
      </w:r>
    </w:p>
    <w:p w:rsidR="002042F6" w:rsidRDefault="002042F6">
      <w:pPr>
        <w:jc w:val="both"/>
        <w:rPr>
          <w:rFonts w:ascii="Calibri" w:hAnsi="Calibri" w:cs="Calibri"/>
          <w:b/>
          <w:bCs/>
          <w:sz w:val="28"/>
          <w:szCs w:val="28"/>
        </w:rPr>
      </w:pPr>
    </w:p>
    <w:p w:rsidR="002042F6" w:rsidRDefault="00666490">
      <w:pPr>
        <w:numPr>
          <w:ilvl w:val="0"/>
          <w:numId w:val="1"/>
        </w:numPr>
        <w:jc w:val="both"/>
        <w:rPr>
          <w:rFonts w:ascii="Calibri" w:hAnsi="Calibri" w:cs="Calibri"/>
          <w:b/>
          <w:bCs/>
          <w:sz w:val="28"/>
          <w:szCs w:val="28"/>
        </w:rPr>
      </w:pPr>
      <w:r>
        <w:rPr>
          <w:rFonts w:ascii="Calibri" w:hAnsi="Calibri" w:cs="Calibri"/>
          <w:b/>
          <w:bCs/>
          <w:sz w:val="28"/>
          <w:szCs w:val="28"/>
        </w:rPr>
        <w:t>DESCRIEREA AMPLASAMENTULUI ……………………………………………….……...</w:t>
      </w:r>
      <w:r w:rsidR="00CA3C30">
        <w:rPr>
          <w:rFonts w:ascii="Calibri" w:hAnsi="Calibri" w:cs="Calibri"/>
          <w:b/>
          <w:bCs/>
          <w:sz w:val="28"/>
          <w:szCs w:val="28"/>
        </w:rPr>
        <w:t>2</w:t>
      </w:r>
      <w:r>
        <w:rPr>
          <w:rFonts w:ascii="Calibri" w:hAnsi="Calibri" w:cs="Calibri"/>
          <w:b/>
          <w:bCs/>
          <w:sz w:val="28"/>
          <w:szCs w:val="28"/>
        </w:rPr>
        <w:t>2</w:t>
      </w:r>
    </w:p>
    <w:p w:rsidR="002042F6" w:rsidRDefault="00666490">
      <w:pPr>
        <w:ind w:left="1080"/>
        <w:jc w:val="both"/>
        <w:rPr>
          <w:rFonts w:ascii="Calibri" w:hAnsi="Calibri" w:cs="Calibri"/>
          <w:sz w:val="28"/>
          <w:szCs w:val="28"/>
        </w:rPr>
      </w:pPr>
      <w:r>
        <w:rPr>
          <w:rFonts w:ascii="Calibri" w:hAnsi="Calibri" w:cs="Calibri"/>
          <w:sz w:val="28"/>
          <w:szCs w:val="28"/>
        </w:rPr>
        <w:t>2.1. Localizare ………………………………………………………………………………….…....</w:t>
      </w:r>
      <w:r w:rsidR="00CA3C30">
        <w:rPr>
          <w:rFonts w:ascii="Calibri" w:hAnsi="Calibri" w:cs="Calibri"/>
          <w:sz w:val="28"/>
          <w:szCs w:val="28"/>
        </w:rPr>
        <w:t>2</w:t>
      </w:r>
      <w:r>
        <w:rPr>
          <w:rFonts w:ascii="Calibri" w:hAnsi="Calibri" w:cs="Calibri"/>
          <w:sz w:val="28"/>
          <w:szCs w:val="28"/>
        </w:rPr>
        <w:t>2</w:t>
      </w:r>
    </w:p>
    <w:p w:rsidR="002042F6" w:rsidRDefault="00666490">
      <w:pPr>
        <w:ind w:left="1080"/>
        <w:jc w:val="both"/>
        <w:rPr>
          <w:rFonts w:ascii="Calibri" w:hAnsi="Calibri" w:cs="Calibri"/>
          <w:sz w:val="28"/>
          <w:szCs w:val="28"/>
        </w:rPr>
      </w:pPr>
      <w:r>
        <w:rPr>
          <w:rFonts w:ascii="Calibri" w:hAnsi="Calibri" w:cs="Calibri"/>
          <w:sz w:val="28"/>
          <w:szCs w:val="28"/>
        </w:rPr>
        <w:t>2.2. Proprietate actuala ………………………………………………………………….……...</w:t>
      </w:r>
      <w:r w:rsidR="00CA3C30">
        <w:rPr>
          <w:rFonts w:ascii="Calibri" w:hAnsi="Calibri" w:cs="Calibri"/>
          <w:sz w:val="28"/>
          <w:szCs w:val="28"/>
        </w:rPr>
        <w:t>2</w:t>
      </w:r>
      <w:r>
        <w:rPr>
          <w:rFonts w:ascii="Calibri" w:hAnsi="Calibri" w:cs="Calibri"/>
          <w:sz w:val="28"/>
          <w:szCs w:val="28"/>
        </w:rPr>
        <w:t>3</w:t>
      </w:r>
    </w:p>
    <w:p w:rsidR="002042F6" w:rsidRDefault="00666490">
      <w:pPr>
        <w:ind w:left="1080"/>
        <w:jc w:val="both"/>
        <w:rPr>
          <w:rFonts w:ascii="Calibri" w:hAnsi="Calibri" w:cs="Calibri"/>
          <w:sz w:val="28"/>
          <w:szCs w:val="28"/>
        </w:rPr>
      </w:pPr>
      <w:r>
        <w:rPr>
          <w:rFonts w:ascii="Calibri" w:hAnsi="Calibri" w:cs="Calibri"/>
          <w:sz w:val="28"/>
          <w:szCs w:val="28"/>
        </w:rPr>
        <w:t>2.3. Utilizarea actuala a terenului …………………………………………………….…....</w:t>
      </w:r>
      <w:r w:rsidR="00CA3C30">
        <w:rPr>
          <w:rFonts w:ascii="Calibri" w:hAnsi="Calibri" w:cs="Calibri"/>
          <w:sz w:val="28"/>
          <w:szCs w:val="28"/>
        </w:rPr>
        <w:t>23</w:t>
      </w:r>
    </w:p>
    <w:p w:rsidR="002042F6" w:rsidRDefault="00666490">
      <w:pPr>
        <w:ind w:left="1080"/>
        <w:jc w:val="both"/>
        <w:rPr>
          <w:rFonts w:ascii="Calibri" w:hAnsi="Calibri" w:cs="Calibri"/>
          <w:sz w:val="28"/>
          <w:szCs w:val="28"/>
        </w:rPr>
      </w:pPr>
      <w:r>
        <w:rPr>
          <w:rFonts w:ascii="Calibri" w:hAnsi="Calibri" w:cs="Calibri"/>
          <w:b/>
          <w:bCs/>
          <w:sz w:val="28"/>
          <w:szCs w:val="28"/>
        </w:rPr>
        <w:tab/>
      </w:r>
      <w:r>
        <w:rPr>
          <w:rFonts w:ascii="Calibri" w:hAnsi="Calibri" w:cs="Calibri"/>
          <w:sz w:val="28"/>
          <w:szCs w:val="28"/>
        </w:rPr>
        <w:t>2.3.1. Categoria de folosinta a terenului……………………………………….…...</w:t>
      </w:r>
      <w:r w:rsidR="00CA3C30">
        <w:rPr>
          <w:rFonts w:ascii="Calibri" w:hAnsi="Calibri" w:cs="Calibri"/>
          <w:sz w:val="28"/>
          <w:szCs w:val="28"/>
        </w:rPr>
        <w:t>23</w:t>
      </w:r>
    </w:p>
    <w:p w:rsidR="002042F6" w:rsidRDefault="00666490">
      <w:pPr>
        <w:ind w:left="1080"/>
        <w:jc w:val="both"/>
        <w:rPr>
          <w:rFonts w:ascii="Calibri" w:hAnsi="Calibri" w:cs="Calibri"/>
          <w:sz w:val="28"/>
          <w:szCs w:val="28"/>
        </w:rPr>
      </w:pPr>
      <w:r>
        <w:rPr>
          <w:rFonts w:ascii="Calibri" w:hAnsi="Calibri" w:cs="Calibri"/>
          <w:sz w:val="28"/>
          <w:szCs w:val="28"/>
        </w:rPr>
        <w:tab/>
        <w:t>2.3.2. Activitati desfasurate pe amplasament ……………………………....…..</w:t>
      </w:r>
      <w:r w:rsidR="00CA3C30">
        <w:rPr>
          <w:rFonts w:ascii="Calibri" w:hAnsi="Calibri" w:cs="Calibri"/>
          <w:sz w:val="28"/>
          <w:szCs w:val="28"/>
        </w:rPr>
        <w:t>2</w:t>
      </w:r>
      <w:r>
        <w:rPr>
          <w:rFonts w:ascii="Calibri" w:hAnsi="Calibri" w:cs="Calibri"/>
          <w:sz w:val="28"/>
          <w:szCs w:val="28"/>
        </w:rPr>
        <w:t>6</w:t>
      </w:r>
    </w:p>
    <w:p w:rsidR="002042F6" w:rsidRDefault="00666490">
      <w:pPr>
        <w:ind w:left="1080"/>
        <w:jc w:val="both"/>
        <w:rPr>
          <w:rFonts w:ascii="Calibri" w:hAnsi="Calibri" w:cs="Calibri"/>
          <w:sz w:val="28"/>
          <w:szCs w:val="28"/>
        </w:rPr>
      </w:pPr>
      <w:r>
        <w:rPr>
          <w:rFonts w:ascii="Calibri" w:hAnsi="Calibri" w:cs="Calibri"/>
          <w:sz w:val="28"/>
          <w:szCs w:val="28"/>
        </w:rPr>
        <w:tab/>
        <w:t>2.3.3. Modul de utilizare a terenului …………………………………………........</w:t>
      </w:r>
      <w:r w:rsidR="00CA3C30">
        <w:rPr>
          <w:rFonts w:ascii="Calibri" w:hAnsi="Calibri" w:cs="Calibri"/>
          <w:sz w:val="28"/>
          <w:szCs w:val="28"/>
        </w:rPr>
        <w:t>.61</w:t>
      </w:r>
    </w:p>
    <w:p w:rsidR="002042F6" w:rsidRDefault="00666490">
      <w:pPr>
        <w:ind w:left="1080"/>
        <w:jc w:val="both"/>
        <w:rPr>
          <w:rFonts w:ascii="Calibri" w:hAnsi="Calibri" w:cs="Calibri"/>
          <w:sz w:val="28"/>
          <w:szCs w:val="28"/>
        </w:rPr>
      </w:pPr>
      <w:r>
        <w:rPr>
          <w:rFonts w:ascii="Calibri" w:hAnsi="Calibri" w:cs="Calibri"/>
          <w:sz w:val="28"/>
          <w:szCs w:val="28"/>
        </w:rPr>
        <w:tab/>
        <w:t>2.3.4. Impact potential ………………………………………………………………….....</w:t>
      </w:r>
      <w:r w:rsidR="00CA3C30">
        <w:rPr>
          <w:rFonts w:ascii="Calibri" w:hAnsi="Calibri" w:cs="Calibri"/>
          <w:sz w:val="28"/>
          <w:szCs w:val="28"/>
        </w:rPr>
        <w:t>.61</w:t>
      </w:r>
    </w:p>
    <w:p w:rsidR="002042F6" w:rsidRDefault="00666490">
      <w:pPr>
        <w:ind w:left="1080"/>
        <w:jc w:val="both"/>
        <w:rPr>
          <w:rFonts w:ascii="Calibri" w:hAnsi="Calibri" w:cs="Calibri"/>
          <w:sz w:val="28"/>
          <w:szCs w:val="28"/>
        </w:rPr>
      </w:pPr>
      <w:r>
        <w:rPr>
          <w:rFonts w:ascii="Calibri" w:hAnsi="Calibri" w:cs="Calibri"/>
          <w:sz w:val="28"/>
          <w:szCs w:val="28"/>
        </w:rPr>
        <w:t>2.4. Folosintele terenurilor din imprejurimi ……………………………………….....</w:t>
      </w:r>
      <w:r w:rsidR="00CA3C30">
        <w:rPr>
          <w:rFonts w:ascii="Calibri" w:hAnsi="Calibri" w:cs="Calibri"/>
          <w:sz w:val="28"/>
          <w:szCs w:val="28"/>
        </w:rPr>
        <w:t>.72</w:t>
      </w:r>
    </w:p>
    <w:p w:rsidR="002042F6" w:rsidRDefault="00666490">
      <w:pPr>
        <w:ind w:left="1080"/>
        <w:jc w:val="both"/>
        <w:rPr>
          <w:rFonts w:ascii="Calibri" w:hAnsi="Calibri" w:cs="Calibri"/>
          <w:sz w:val="28"/>
          <w:szCs w:val="28"/>
        </w:rPr>
      </w:pPr>
      <w:r>
        <w:rPr>
          <w:rFonts w:ascii="Calibri" w:hAnsi="Calibri" w:cs="Calibri"/>
          <w:sz w:val="28"/>
          <w:szCs w:val="28"/>
        </w:rPr>
        <w:tab/>
        <w:t>2.4.1. Folosintele actuale ale terenului din imprejurimi…………………....</w:t>
      </w:r>
      <w:r w:rsidR="00CA3C30">
        <w:rPr>
          <w:rFonts w:ascii="Calibri" w:hAnsi="Calibri" w:cs="Calibri"/>
          <w:sz w:val="28"/>
          <w:szCs w:val="28"/>
        </w:rPr>
        <w:t>.72</w:t>
      </w:r>
    </w:p>
    <w:p w:rsidR="002042F6" w:rsidRDefault="00666490">
      <w:pPr>
        <w:ind w:left="1080"/>
        <w:jc w:val="both"/>
        <w:rPr>
          <w:rFonts w:ascii="Calibri" w:hAnsi="Calibri" w:cs="Calibri"/>
          <w:sz w:val="28"/>
          <w:szCs w:val="28"/>
        </w:rPr>
      </w:pPr>
      <w:r>
        <w:rPr>
          <w:rFonts w:ascii="Calibri" w:hAnsi="Calibri" w:cs="Calibri"/>
          <w:sz w:val="28"/>
          <w:szCs w:val="28"/>
        </w:rPr>
        <w:tab/>
        <w:t>2.4.2. Amenajari viitoare in zona ………………………………………………….…..</w:t>
      </w:r>
      <w:r w:rsidR="00CA3C30">
        <w:rPr>
          <w:rFonts w:ascii="Calibri" w:hAnsi="Calibri" w:cs="Calibri"/>
          <w:sz w:val="28"/>
          <w:szCs w:val="28"/>
        </w:rPr>
        <w:t>.73</w:t>
      </w:r>
    </w:p>
    <w:p w:rsidR="002042F6" w:rsidRDefault="00666490">
      <w:pPr>
        <w:ind w:left="1080"/>
        <w:jc w:val="both"/>
        <w:rPr>
          <w:rFonts w:ascii="Calibri" w:hAnsi="Calibri" w:cs="Calibri"/>
          <w:sz w:val="28"/>
          <w:szCs w:val="28"/>
        </w:rPr>
      </w:pPr>
      <w:r>
        <w:rPr>
          <w:rFonts w:ascii="Calibri" w:hAnsi="Calibri" w:cs="Calibri"/>
          <w:sz w:val="28"/>
          <w:szCs w:val="28"/>
        </w:rPr>
        <w:t>2.5. Tipuri de deseuri rezultate de pe amplasament……………….................</w:t>
      </w:r>
      <w:r w:rsidR="00CA3C30">
        <w:rPr>
          <w:rFonts w:ascii="Calibri" w:hAnsi="Calibri" w:cs="Calibri"/>
          <w:sz w:val="28"/>
          <w:szCs w:val="28"/>
        </w:rPr>
        <w:t>.73</w:t>
      </w:r>
    </w:p>
    <w:p w:rsidR="002042F6" w:rsidRDefault="00666490">
      <w:pPr>
        <w:ind w:left="1080"/>
        <w:jc w:val="both"/>
        <w:rPr>
          <w:rFonts w:ascii="Calibri" w:hAnsi="Calibri" w:cs="Calibri"/>
          <w:sz w:val="28"/>
          <w:szCs w:val="28"/>
        </w:rPr>
      </w:pPr>
      <w:r>
        <w:rPr>
          <w:rFonts w:ascii="Calibri" w:hAnsi="Calibri" w:cs="Calibri"/>
          <w:sz w:val="28"/>
          <w:szCs w:val="28"/>
        </w:rPr>
        <w:t>2.6. Topografie , climat …………………………………………………………………….…...</w:t>
      </w:r>
      <w:r w:rsidR="00CA3C30">
        <w:rPr>
          <w:rFonts w:ascii="Calibri" w:hAnsi="Calibri" w:cs="Calibri"/>
          <w:sz w:val="28"/>
          <w:szCs w:val="28"/>
        </w:rPr>
        <w:t>.77</w:t>
      </w:r>
    </w:p>
    <w:p w:rsidR="002042F6" w:rsidRDefault="00666490">
      <w:pPr>
        <w:ind w:left="1080"/>
        <w:jc w:val="both"/>
        <w:rPr>
          <w:rFonts w:ascii="Calibri" w:hAnsi="Calibri" w:cs="Calibri"/>
          <w:sz w:val="28"/>
          <w:szCs w:val="28"/>
        </w:rPr>
      </w:pPr>
      <w:r>
        <w:rPr>
          <w:rFonts w:ascii="Calibri" w:hAnsi="Calibri" w:cs="Calibri"/>
          <w:sz w:val="28"/>
          <w:szCs w:val="28"/>
        </w:rPr>
        <w:t>2.7. Geologie si hidrogeologie ……………………………………………………….……...</w:t>
      </w:r>
      <w:r w:rsidR="00CA3C30">
        <w:rPr>
          <w:rFonts w:ascii="Calibri" w:hAnsi="Calibri" w:cs="Calibri"/>
          <w:sz w:val="28"/>
          <w:szCs w:val="28"/>
        </w:rPr>
        <w:t>.77</w:t>
      </w:r>
    </w:p>
    <w:p w:rsidR="002042F6" w:rsidRDefault="00666490">
      <w:pPr>
        <w:ind w:left="1080"/>
        <w:jc w:val="both"/>
        <w:rPr>
          <w:rFonts w:ascii="Calibri" w:hAnsi="Calibri" w:cs="Calibri"/>
          <w:sz w:val="28"/>
          <w:szCs w:val="28"/>
        </w:rPr>
      </w:pPr>
      <w:r>
        <w:rPr>
          <w:rFonts w:ascii="Calibri" w:hAnsi="Calibri" w:cs="Calibri"/>
          <w:sz w:val="28"/>
          <w:szCs w:val="28"/>
        </w:rPr>
        <w:t>2.8. Hidrologie ……………………………………………………………………………………...</w:t>
      </w:r>
      <w:r w:rsidR="00CA3C30">
        <w:rPr>
          <w:rFonts w:ascii="Calibri" w:hAnsi="Calibri" w:cs="Calibri"/>
          <w:sz w:val="28"/>
          <w:szCs w:val="28"/>
        </w:rPr>
        <w:t>.78</w:t>
      </w:r>
    </w:p>
    <w:p w:rsidR="002042F6" w:rsidRDefault="00666490">
      <w:pPr>
        <w:ind w:left="1080"/>
        <w:jc w:val="both"/>
        <w:rPr>
          <w:rFonts w:ascii="Calibri" w:hAnsi="Calibri" w:cs="Calibri"/>
          <w:sz w:val="28"/>
          <w:szCs w:val="28"/>
        </w:rPr>
      </w:pPr>
      <w:r>
        <w:rPr>
          <w:rFonts w:ascii="Calibri" w:hAnsi="Calibri" w:cs="Calibri"/>
          <w:sz w:val="28"/>
          <w:szCs w:val="28"/>
        </w:rPr>
        <w:t>2.9. Autorizatii curente ………………………………………………………………….……...</w:t>
      </w:r>
      <w:r w:rsidR="00CA3C30">
        <w:rPr>
          <w:rFonts w:ascii="Calibri" w:hAnsi="Calibri" w:cs="Calibri"/>
          <w:sz w:val="28"/>
          <w:szCs w:val="28"/>
        </w:rPr>
        <w:t>.78</w:t>
      </w:r>
    </w:p>
    <w:p w:rsidR="002042F6" w:rsidRDefault="00666490">
      <w:pPr>
        <w:ind w:left="1080"/>
        <w:jc w:val="both"/>
        <w:rPr>
          <w:rFonts w:ascii="Calibri" w:hAnsi="Calibri" w:cs="Calibri"/>
          <w:sz w:val="28"/>
          <w:szCs w:val="28"/>
        </w:rPr>
      </w:pPr>
      <w:r>
        <w:rPr>
          <w:rFonts w:ascii="Calibri" w:hAnsi="Calibri" w:cs="Calibri"/>
          <w:sz w:val="28"/>
          <w:szCs w:val="28"/>
        </w:rPr>
        <w:t>2.10. Monitorizare ………………………………………………………………………….…....</w:t>
      </w:r>
      <w:r w:rsidR="00CA3C30">
        <w:rPr>
          <w:rFonts w:ascii="Calibri" w:hAnsi="Calibri" w:cs="Calibri"/>
          <w:sz w:val="28"/>
          <w:szCs w:val="28"/>
        </w:rPr>
        <w:t>.78</w:t>
      </w:r>
    </w:p>
    <w:p w:rsidR="002042F6" w:rsidRDefault="00666490">
      <w:pPr>
        <w:ind w:left="1080"/>
        <w:jc w:val="both"/>
        <w:rPr>
          <w:rFonts w:ascii="Calibri" w:hAnsi="Calibri" w:cs="Calibri"/>
          <w:sz w:val="28"/>
          <w:szCs w:val="28"/>
        </w:rPr>
      </w:pPr>
      <w:r>
        <w:rPr>
          <w:rFonts w:ascii="Calibri" w:hAnsi="Calibri" w:cs="Calibri"/>
          <w:sz w:val="28"/>
          <w:szCs w:val="28"/>
        </w:rPr>
        <w:t>2.11. Incidente legate de poluare………………………………………………….….…...</w:t>
      </w:r>
      <w:r w:rsidR="00CA3C30">
        <w:rPr>
          <w:rFonts w:ascii="Calibri" w:hAnsi="Calibri" w:cs="Calibri"/>
          <w:sz w:val="28"/>
          <w:szCs w:val="28"/>
        </w:rPr>
        <w:t>.78</w:t>
      </w:r>
    </w:p>
    <w:p w:rsidR="002042F6" w:rsidRDefault="00666490">
      <w:pPr>
        <w:ind w:left="1080"/>
        <w:jc w:val="both"/>
        <w:rPr>
          <w:rFonts w:ascii="Calibri" w:hAnsi="Calibri" w:cs="Calibri"/>
          <w:sz w:val="28"/>
          <w:szCs w:val="28"/>
        </w:rPr>
      </w:pPr>
      <w:r>
        <w:rPr>
          <w:rFonts w:ascii="Calibri" w:hAnsi="Calibri" w:cs="Calibri"/>
          <w:sz w:val="28"/>
          <w:szCs w:val="28"/>
        </w:rPr>
        <w:t>2.12. Vecinatatea cu arii protejate ……………………………………………….….…...</w:t>
      </w:r>
      <w:r w:rsidR="00CA3C30">
        <w:rPr>
          <w:rFonts w:ascii="Calibri" w:hAnsi="Calibri" w:cs="Calibri"/>
          <w:sz w:val="28"/>
          <w:szCs w:val="28"/>
        </w:rPr>
        <w:t>.79</w:t>
      </w:r>
    </w:p>
    <w:p w:rsidR="002042F6" w:rsidRDefault="00666490">
      <w:pPr>
        <w:ind w:left="1080"/>
        <w:jc w:val="both"/>
        <w:rPr>
          <w:rFonts w:ascii="Calibri" w:hAnsi="Calibri" w:cs="Calibri"/>
          <w:sz w:val="28"/>
          <w:szCs w:val="28"/>
        </w:rPr>
      </w:pPr>
      <w:r>
        <w:rPr>
          <w:rFonts w:ascii="Calibri" w:hAnsi="Calibri" w:cs="Calibri"/>
          <w:sz w:val="28"/>
          <w:szCs w:val="28"/>
        </w:rPr>
        <w:t>2.13. Conditiile cladirilor …………………………………………………………………..…..</w:t>
      </w:r>
      <w:r w:rsidR="00CA3C30">
        <w:rPr>
          <w:rFonts w:ascii="Calibri" w:hAnsi="Calibri" w:cs="Calibri"/>
          <w:sz w:val="28"/>
          <w:szCs w:val="28"/>
        </w:rPr>
        <w:t>110</w:t>
      </w:r>
    </w:p>
    <w:p w:rsidR="002042F6" w:rsidRDefault="00666490">
      <w:pPr>
        <w:ind w:left="1080"/>
        <w:jc w:val="both"/>
        <w:rPr>
          <w:rFonts w:ascii="Calibri" w:hAnsi="Calibri" w:cs="Calibri"/>
          <w:sz w:val="28"/>
          <w:szCs w:val="28"/>
        </w:rPr>
      </w:pPr>
      <w:r>
        <w:rPr>
          <w:rFonts w:ascii="Calibri" w:hAnsi="Calibri" w:cs="Calibri"/>
          <w:sz w:val="28"/>
          <w:szCs w:val="28"/>
        </w:rPr>
        <w:t>2.14. Raspuns in situatii de urgenta …………………………………………………......</w:t>
      </w:r>
      <w:r w:rsidR="00CA3C30">
        <w:rPr>
          <w:rFonts w:ascii="Calibri" w:hAnsi="Calibri" w:cs="Calibri"/>
          <w:sz w:val="28"/>
          <w:szCs w:val="28"/>
        </w:rPr>
        <w:t>111</w:t>
      </w: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666490">
      <w:pPr>
        <w:numPr>
          <w:ilvl w:val="0"/>
          <w:numId w:val="1"/>
        </w:numPr>
        <w:jc w:val="both"/>
        <w:rPr>
          <w:rFonts w:ascii="Calibri" w:hAnsi="Calibri" w:cs="Calibri"/>
          <w:b/>
          <w:bCs/>
          <w:sz w:val="28"/>
          <w:szCs w:val="28"/>
        </w:rPr>
      </w:pPr>
      <w:r>
        <w:rPr>
          <w:rFonts w:ascii="Calibri" w:hAnsi="Calibri" w:cs="Calibri"/>
          <w:b/>
          <w:bCs/>
          <w:sz w:val="28"/>
          <w:szCs w:val="28"/>
        </w:rPr>
        <w:t>ISTORICUL TERENULUI ……………………………………………………………...……..….</w:t>
      </w:r>
      <w:r w:rsidR="00CA3C30">
        <w:rPr>
          <w:rFonts w:ascii="Calibri" w:hAnsi="Calibri" w:cs="Calibri"/>
          <w:b/>
          <w:bCs/>
          <w:sz w:val="28"/>
          <w:szCs w:val="28"/>
        </w:rPr>
        <w:t>113</w:t>
      </w:r>
    </w:p>
    <w:p w:rsidR="002042F6" w:rsidRDefault="002042F6">
      <w:pPr>
        <w:ind w:left="720"/>
        <w:jc w:val="both"/>
        <w:rPr>
          <w:rFonts w:ascii="Calibri" w:hAnsi="Calibri" w:cs="Calibri"/>
          <w:b/>
          <w:bCs/>
          <w:sz w:val="28"/>
          <w:szCs w:val="28"/>
        </w:rPr>
      </w:pPr>
    </w:p>
    <w:p w:rsidR="002042F6" w:rsidRDefault="00666490">
      <w:pPr>
        <w:numPr>
          <w:ilvl w:val="0"/>
          <w:numId w:val="1"/>
        </w:numPr>
        <w:jc w:val="both"/>
        <w:rPr>
          <w:rFonts w:ascii="Calibri" w:hAnsi="Calibri" w:cs="Calibri"/>
          <w:b/>
          <w:bCs/>
          <w:sz w:val="28"/>
          <w:szCs w:val="28"/>
        </w:rPr>
      </w:pPr>
      <w:r>
        <w:rPr>
          <w:rFonts w:ascii="Calibri" w:hAnsi="Calibri" w:cs="Calibri"/>
          <w:b/>
          <w:bCs/>
          <w:sz w:val="28"/>
          <w:szCs w:val="28"/>
        </w:rPr>
        <w:t>RECUNOASTEREA TERENULUI…………………………………………………...…….…..</w:t>
      </w:r>
      <w:r w:rsidR="00CA3C30">
        <w:rPr>
          <w:rFonts w:ascii="Calibri" w:hAnsi="Calibri" w:cs="Calibri"/>
          <w:b/>
          <w:bCs/>
          <w:sz w:val="28"/>
          <w:szCs w:val="28"/>
        </w:rPr>
        <w:t>114</w:t>
      </w:r>
    </w:p>
    <w:p w:rsidR="002042F6" w:rsidRDefault="00666490">
      <w:pPr>
        <w:ind w:left="1080"/>
        <w:jc w:val="both"/>
        <w:rPr>
          <w:rFonts w:ascii="Calibri" w:hAnsi="Calibri" w:cs="Calibri"/>
          <w:sz w:val="28"/>
          <w:szCs w:val="28"/>
        </w:rPr>
      </w:pPr>
      <w:r>
        <w:rPr>
          <w:rFonts w:ascii="Calibri" w:hAnsi="Calibri" w:cs="Calibri"/>
          <w:sz w:val="28"/>
          <w:szCs w:val="28"/>
        </w:rPr>
        <w:lastRenderedPageBreak/>
        <w:t>4.1. Probleme identificate …………………………………………………………………......</w:t>
      </w:r>
      <w:r w:rsidR="00CA3C30">
        <w:rPr>
          <w:rFonts w:ascii="Calibri" w:hAnsi="Calibri" w:cs="Calibri"/>
          <w:sz w:val="28"/>
          <w:szCs w:val="28"/>
        </w:rPr>
        <w:t>114</w:t>
      </w:r>
    </w:p>
    <w:p w:rsidR="002042F6" w:rsidRDefault="00666490">
      <w:pPr>
        <w:ind w:left="1080"/>
        <w:jc w:val="both"/>
        <w:rPr>
          <w:rFonts w:ascii="Calibri" w:hAnsi="Calibri" w:cs="Calibri"/>
          <w:sz w:val="28"/>
          <w:szCs w:val="28"/>
        </w:rPr>
      </w:pPr>
      <w:r>
        <w:rPr>
          <w:rFonts w:ascii="Calibri" w:hAnsi="Calibri" w:cs="Calibri"/>
          <w:sz w:val="28"/>
          <w:szCs w:val="28"/>
        </w:rPr>
        <w:t>4.2. Deseuri …………………………………………………….……….……………………….…...</w:t>
      </w:r>
      <w:r w:rsidR="00CA3C30">
        <w:rPr>
          <w:rFonts w:ascii="Calibri" w:hAnsi="Calibri" w:cs="Calibri"/>
          <w:sz w:val="28"/>
          <w:szCs w:val="28"/>
        </w:rPr>
        <w:t>114</w:t>
      </w:r>
    </w:p>
    <w:p w:rsidR="002042F6" w:rsidRDefault="00666490">
      <w:pPr>
        <w:ind w:left="1080"/>
        <w:jc w:val="both"/>
        <w:rPr>
          <w:rFonts w:ascii="Calibri" w:hAnsi="Calibri" w:cs="Calibri"/>
          <w:sz w:val="28"/>
          <w:szCs w:val="28"/>
        </w:rPr>
      </w:pPr>
      <w:r>
        <w:rPr>
          <w:rFonts w:ascii="Calibri" w:hAnsi="Calibri" w:cs="Calibri"/>
          <w:sz w:val="28"/>
          <w:szCs w:val="28"/>
        </w:rPr>
        <w:t>4.3. Instalatia de tratare a dejectiilor ………………………………………………….....</w:t>
      </w:r>
      <w:r w:rsidR="00CA3C30">
        <w:rPr>
          <w:rFonts w:ascii="Calibri" w:hAnsi="Calibri" w:cs="Calibri"/>
          <w:sz w:val="28"/>
          <w:szCs w:val="28"/>
        </w:rPr>
        <w:t>114</w:t>
      </w:r>
    </w:p>
    <w:p w:rsidR="002042F6" w:rsidRDefault="00666490">
      <w:pPr>
        <w:ind w:left="1080"/>
        <w:jc w:val="both"/>
        <w:rPr>
          <w:rFonts w:ascii="Calibri" w:hAnsi="Calibri" w:cs="Calibri"/>
          <w:sz w:val="28"/>
          <w:szCs w:val="28"/>
        </w:rPr>
      </w:pPr>
      <w:r>
        <w:rPr>
          <w:rFonts w:ascii="Calibri" w:hAnsi="Calibri" w:cs="Calibri"/>
          <w:sz w:val="28"/>
          <w:szCs w:val="28"/>
        </w:rPr>
        <w:t>4.4. Zone interne de depozitare…………………………………………………………......</w:t>
      </w:r>
      <w:r w:rsidR="00CA3C30">
        <w:rPr>
          <w:rFonts w:ascii="Calibri" w:hAnsi="Calibri" w:cs="Calibri"/>
          <w:sz w:val="28"/>
          <w:szCs w:val="28"/>
        </w:rPr>
        <w:t>116</w:t>
      </w:r>
    </w:p>
    <w:p w:rsidR="002042F6" w:rsidRDefault="00666490">
      <w:pPr>
        <w:ind w:left="1080"/>
        <w:jc w:val="both"/>
        <w:rPr>
          <w:rFonts w:ascii="Calibri" w:hAnsi="Calibri" w:cs="Calibri"/>
          <w:sz w:val="28"/>
          <w:szCs w:val="28"/>
        </w:rPr>
      </w:pPr>
      <w:r>
        <w:rPr>
          <w:rFonts w:ascii="Calibri" w:hAnsi="Calibri" w:cs="Calibri"/>
          <w:sz w:val="28"/>
          <w:szCs w:val="28"/>
        </w:rPr>
        <w:t>4.5.Posibile poluari rezultate din folosinta anterioara a terenului………………………………………………………………………………………….….....</w:t>
      </w:r>
      <w:r w:rsidR="00CA3C30">
        <w:rPr>
          <w:rFonts w:ascii="Calibri" w:hAnsi="Calibri" w:cs="Calibri"/>
          <w:sz w:val="28"/>
          <w:szCs w:val="28"/>
        </w:rPr>
        <w:t>116</w:t>
      </w:r>
    </w:p>
    <w:p w:rsidR="002042F6" w:rsidRDefault="00666490">
      <w:pPr>
        <w:ind w:left="1080"/>
        <w:jc w:val="both"/>
        <w:rPr>
          <w:rFonts w:ascii="Calibri" w:hAnsi="Calibri" w:cs="Calibri"/>
          <w:sz w:val="28"/>
          <w:szCs w:val="28"/>
        </w:rPr>
      </w:pPr>
      <w:r>
        <w:rPr>
          <w:rFonts w:ascii="Calibri" w:hAnsi="Calibri" w:cs="Calibri"/>
          <w:sz w:val="28"/>
          <w:szCs w:val="28"/>
        </w:rPr>
        <w:t>4.6. Analize…………………………………………………………………………………….……....</w:t>
      </w:r>
      <w:r w:rsidR="00CA3C30">
        <w:rPr>
          <w:rFonts w:ascii="Calibri" w:hAnsi="Calibri" w:cs="Calibri"/>
          <w:sz w:val="28"/>
          <w:szCs w:val="28"/>
        </w:rPr>
        <w:t>117</w:t>
      </w:r>
    </w:p>
    <w:p w:rsidR="002042F6" w:rsidRDefault="002042F6">
      <w:pPr>
        <w:ind w:left="1080"/>
        <w:jc w:val="both"/>
        <w:rPr>
          <w:rFonts w:ascii="Calibri" w:hAnsi="Calibri" w:cs="Calibri"/>
          <w:sz w:val="28"/>
          <w:szCs w:val="28"/>
        </w:rPr>
      </w:pPr>
    </w:p>
    <w:p w:rsidR="002042F6" w:rsidRDefault="00666490">
      <w:pPr>
        <w:numPr>
          <w:ilvl w:val="0"/>
          <w:numId w:val="1"/>
        </w:numPr>
        <w:jc w:val="both"/>
        <w:rPr>
          <w:rFonts w:ascii="Calibri" w:hAnsi="Calibri" w:cs="Calibri"/>
          <w:b/>
          <w:bCs/>
          <w:sz w:val="28"/>
          <w:szCs w:val="28"/>
        </w:rPr>
      </w:pPr>
      <w:r>
        <w:rPr>
          <w:rFonts w:ascii="Calibri" w:hAnsi="Calibri" w:cs="Calibri"/>
          <w:b/>
          <w:bCs/>
          <w:sz w:val="28"/>
          <w:szCs w:val="28"/>
        </w:rPr>
        <w:t>RECOMANDARI ……………………………………………………………………………....….</w:t>
      </w:r>
      <w:r w:rsidR="00CA3C30">
        <w:rPr>
          <w:rFonts w:ascii="Calibri" w:hAnsi="Calibri" w:cs="Calibri"/>
          <w:b/>
          <w:bCs/>
          <w:sz w:val="28"/>
          <w:szCs w:val="28"/>
        </w:rPr>
        <w:t>120</w:t>
      </w:r>
    </w:p>
    <w:p w:rsidR="002042F6" w:rsidRDefault="00666490">
      <w:pPr>
        <w:ind w:left="1080"/>
        <w:jc w:val="both"/>
        <w:rPr>
          <w:rFonts w:ascii="Calibri" w:hAnsi="Calibri" w:cs="Calibri"/>
          <w:sz w:val="28"/>
          <w:szCs w:val="28"/>
        </w:rPr>
      </w:pPr>
      <w:r>
        <w:rPr>
          <w:rFonts w:ascii="Calibri" w:hAnsi="Calibri" w:cs="Calibri"/>
          <w:sz w:val="28"/>
          <w:szCs w:val="28"/>
        </w:rPr>
        <w:t>5.1. Model conceptual……………………………………………………………………….......</w:t>
      </w:r>
      <w:r w:rsidR="00CA3C30">
        <w:rPr>
          <w:rFonts w:ascii="Calibri" w:hAnsi="Calibri" w:cs="Calibri"/>
          <w:sz w:val="28"/>
          <w:szCs w:val="28"/>
        </w:rPr>
        <w:t>120</w:t>
      </w:r>
    </w:p>
    <w:p w:rsidR="002042F6" w:rsidRDefault="00666490">
      <w:pPr>
        <w:ind w:left="1080"/>
        <w:jc w:val="both"/>
        <w:rPr>
          <w:rFonts w:ascii="Calibri" w:hAnsi="Calibri" w:cs="Calibri"/>
          <w:sz w:val="28"/>
          <w:szCs w:val="28"/>
        </w:rPr>
      </w:pPr>
      <w:r>
        <w:rPr>
          <w:rFonts w:ascii="Calibri" w:hAnsi="Calibri" w:cs="Calibri"/>
          <w:sz w:val="28"/>
          <w:szCs w:val="28"/>
        </w:rPr>
        <w:t>5.2. Concluzii,recomandari…………………………………………………………………......</w:t>
      </w:r>
      <w:r w:rsidR="00CA3C30">
        <w:rPr>
          <w:rFonts w:ascii="Calibri" w:hAnsi="Calibri" w:cs="Calibri"/>
          <w:sz w:val="28"/>
          <w:szCs w:val="28"/>
        </w:rPr>
        <w:t>121</w:t>
      </w:r>
    </w:p>
    <w:bookmarkEnd w:id="1"/>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666490">
      <w:pPr>
        <w:ind w:firstLine="720"/>
        <w:jc w:val="both"/>
        <w:rPr>
          <w:rFonts w:ascii="Calibri" w:hAnsi="Calibri" w:cs="Calibri"/>
          <w:b/>
          <w:bCs/>
          <w:sz w:val="28"/>
          <w:szCs w:val="28"/>
        </w:rPr>
      </w:pPr>
      <w:r>
        <w:rPr>
          <w:rFonts w:ascii="Calibri" w:hAnsi="Calibri" w:cs="Calibri"/>
          <w:b/>
          <w:bCs/>
          <w:sz w:val="28"/>
          <w:szCs w:val="28"/>
        </w:rPr>
        <w:t>ANEXE:</w:t>
      </w:r>
    </w:p>
    <w:p w:rsidR="002042F6" w:rsidRDefault="002042F6">
      <w:pPr>
        <w:ind w:firstLine="720"/>
        <w:jc w:val="both"/>
        <w:rPr>
          <w:rFonts w:ascii="Calibri" w:hAnsi="Calibri" w:cs="Calibri"/>
          <w:b/>
          <w:bCs/>
          <w:sz w:val="28"/>
          <w:szCs w:val="28"/>
        </w:rPr>
      </w:pPr>
    </w:p>
    <w:p w:rsidR="002042F6" w:rsidRDefault="00666490">
      <w:pPr>
        <w:ind w:left="720"/>
        <w:jc w:val="both"/>
        <w:rPr>
          <w:rFonts w:ascii="Calibri" w:hAnsi="Calibri" w:cs="Calibri"/>
          <w:sz w:val="28"/>
          <w:szCs w:val="28"/>
        </w:rPr>
      </w:pPr>
      <w:r>
        <w:rPr>
          <w:rFonts w:ascii="Calibri" w:hAnsi="Calibri" w:cs="Calibri"/>
          <w:sz w:val="28"/>
          <w:szCs w:val="28"/>
        </w:rPr>
        <w:t>- Atestate SC Eco Green Consulting SRL , Badea Gabriela , Badea Gheorghe</w:t>
      </w:r>
    </w:p>
    <w:p w:rsidR="002042F6" w:rsidRDefault="00666490">
      <w:pPr>
        <w:ind w:left="720"/>
        <w:jc w:val="both"/>
        <w:rPr>
          <w:rFonts w:ascii="Calibri" w:hAnsi="Calibri" w:cs="Calibri"/>
          <w:sz w:val="28"/>
          <w:szCs w:val="28"/>
        </w:rPr>
      </w:pPr>
      <w:r>
        <w:rPr>
          <w:rFonts w:ascii="Calibri" w:hAnsi="Calibri" w:cs="Calibri"/>
          <w:sz w:val="28"/>
          <w:szCs w:val="28"/>
        </w:rPr>
        <w:t>-  Plan de încadrare în zonă (scara 1:25 000);</w:t>
      </w:r>
    </w:p>
    <w:p w:rsidR="002042F6" w:rsidRDefault="00666490">
      <w:pPr>
        <w:ind w:left="720"/>
        <w:jc w:val="both"/>
        <w:rPr>
          <w:rFonts w:ascii="Calibri" w:hAnsi="Calibri" w:cs="Calibri"/>
          <w:sz w:val="28"/>
          <w:szCs w:val="28"/>
        </w:rPr>
      </w:pPr>
      <w:r>
        <w:rPr>
          <w:rFonts w:ascii="Calibri" w:hAnsi="Calibri" w:cs="Calibri"/>
          <w:sz w:val="28"/>
          <w:szCs w:val="28"/>
        </w:rPr>
        <w:t>- contract incheiat cu SC Cazacioc SRL</w:t>
      </w:r>
      <w:r w:rsidR="00A94311">
        <w:rPr>
          <w:rFonts w:ascii="Calibri" w:hAnsi="Calibri" w:cs="Calibri"/>
          <w:sz w:val="28"/>
          <w:szCs w:val="28"/>
        </w:rPr>
        <w:t xml:space="preserve"> , JT Grup SRL , Eco Fire Sistems SRL</w:t>
      </w:r>
      <w:r w:rsidR="00FC6D9A">
        <w:rPr>
          <w:rFonts w:ascii="Calibri" w:hAnsi="Calibri" w:cs="Calibri"/>
          <w:sz w:val="28"/>
          <w:szCs w:val="28"/>
        </w:rPr>
        <w:t xml:space="preserve">, SC Biocarnic Esco SRL </w:t>
      </w:r>
      <w:r w:rsidR="00A94311">
        <w:rPr>
          <w:rFonts w:ascii="Calibri" w:hAnsi="Calibri" w:cs="Calibri"/>
          <w:sz w:val="28"/>
          <w:szCs w:val="28"/>
        </w:rPr>
        <w:t xml:space="preserve"> </w:t>
      </w:r>
    </w:p>
    <w:p w:rsidR="002042F6" w:rsidRDefault="00666490">
      <w:pPr>
        <w:ind w:left="720"/>
        <w:jc w:val="both"/>
        <w:rPr>
          <w:rFonts w:ascii="Calibri" w:hAnsi="Calibri" w:cs="Calibri"/>
          <w:sz w:val="28"/>
          <w:szCs w:val="28"/>
        </w:rPr>
      </w:pPr>
      <w:r>
        <w:rPr>
          <w:rFonts w:ascii="Calibri" w:hAnsi="Calibri" w:cs="Calibri"/>
          <w:sz w:val="28"/>
          <w:szCs w:val="28"/>
        </w:rPr>
        <w:t xml:space="preserve">- alte autorizatii detinute </w:t>
      </w: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AD405D" w:rsidRDefault="00AD405D">
      <w:pPr>
        <w:jc w:val="both"/>
        <w:rPr>
          <w:rFonts w:ascii="Calibri" w:hAnsi="Calibri" w:cs="Calibri"/>
          <w:b/>
          <w:bCs/>
          <w:sz w:val="28"/>
          <w:szCs w:val="28"/>
        </w:rPr>
      </w:pPr>
    </w:p>
    <w:p w:rsidR="00AD405D" w:rsidRDefault="00AD405D">
      <w:pPr>
        <w:jc w:val="both"/>
        <w:rPr>
          <w:rFonts w:ascii="Calibri" w:hAnsi="Calibri" w:cs="Calibri"/>
          <w:b/>
          <w:bCs/>
          <w:sz w:val="28"/>
          <w:szCs w:val="28"/>
        </w:rPr>
      </w:pPr>
    </w:p>
    <w:p w:rsidR="00AD405D" w:rsidRDefault="00AD405D">
      <w:pPr>
        <w:jc w:val="both"/>
        <w:rPr>
          <w:rFonts w:ascii="Calibri" w:hAnsi="Calibri" w:cs="Calibri"/>
          <w:b/>
          <w:bCs/>
          <w:sz w:val="28"/>
          <w:szCs w:val="28"/>
        </w:rPr>
      </w:pPr>
    </w:p>
    <w:p w:rsidR="00FC61CA" w:rsidRDefault="00FC61CA">
      <w:pPr>
        <w:jc w:val="both"/>
        <w:rPr>
          <w:rFonts w:ascii="Calibri" w:hAnsi="Calibri" w:cs="Calibri"/>
          <w:b/>
          <w:bCs/>
          <w:sz w:val="28"/>
          <w:szCs w:val="28"/>
        </w:rPr>
      </w:pPr>
    </w:p>
    <w:p w:rsidR="00FC61CA" w:rsidRDefault="00FC61CA">
      <w:pPr>
        <w:jc w:val="both"/>
        <w:rPr>
          <w:rFonts w:ascii="Calibri" w:hAnsi="Calibri" w:cs="Calibri"/>
          <w:b/>
          <w:bCs/>
          <w:sz w:val="28"/>
          <w:szCs w:val="28"/>
        </w:rPr>
      </w:pPr>
    </w:p>
    <w:p w:rsidR="00FC61CA" w:rsidRDefault="00FC61CA">
      <w:pPr>
        <w:jc w:val="both"/>
        <w:rPr>
          <w:rFonts w:ascii="Calibri" w:hAnsi="Calibri" w:cs="Calibri"/>
          <w:b/>
          <w:bCs/>
          <w:sz w:val="28"/>
          <w:szCs w:val="28"/>
        </w:rPr>
      </w:pPr>
    </w:p>
    <w:p w:rsidR="00FC61CA" w:rsidRDefault="00FC61CA">
      <w:pPr>
        <w:jc w:val="both"/>
        <w:rPr>
          <w:rFonts w:ascii="Calibri" w:hAnsi="Calibri" w:cs="Calibri"/>
          <w:b/>
          <w:bCs/>
          <w:sz w:val="28"/>
          <w:szCs w:val="28"/>
        </w:rPr>
      </w:pPr>
    </w:p>
    <w:p w:rsidR="00FC61CA" w:rsidRDefault="00FC61CA">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ind w:left="720"/>
        <w:jc w:val="both"/>
        <w:rPr>
          <w:rFonts w:ascii="Calibri" w:hAnsi="Calibri" w:cs="Calibri"/>
          <w:b/>
          <w:bCs/>
          <w:sz w:val="28"/>
          <w:szCs w:val="28"/>
        </w:rPr>
      </w:pPr>
    </w:p>
    <w:p w:rsidR="002042F6" w:rsidRPr="00C25F89" w:rsidRDefault="00666490">
      <w:pPr>
        <w:ind w:left="720"/>
        <w:jc w:val="both"/>
        <w:rPr>
          <w:rFonts w:ascii="Cambria" w:hAnsi="Cambria" w:cs="Calibri"/>
          <w:b/>
          <w:bCs/>
          <w:sz w:val="28"/>
          <w:szCs w:val="28"/>
        </w:rPr>
      </w:pPr>
      <w:r w:rsidRPr="00C25F89">
        <w:rPr>
          <w:rFonts w:ascii="Cambria" w:hAnsi="Cambria" w:cs="Calibri"/>
          <w:b/>
          <w:bCs/>
          <w:sz w:val="28"/>
          <w:szCs w:val="28"/>
        </w:rPr>
        <w:t>1. INTRODUCERE</w:t>
      </w:r>
    </w:p>
    <w:p w:rsidR="002042F6" w:rsidRPr="00C25F89" w:rsidRDefault="002042F6">
      <w:pPr>
        <w:ind w:left="720"/>
        <w:jc w:val="both"/>
        <w:rPr>
          <w:rFonts w:ascii="Cambria" w:hAnsi="Cambria" w:cs="Calibri"/>
          <w:b/>
          <w:bCs/>
          <w:sz w:val="28"/>
          <w:szCs w:val="28"/>
        </w:rPr>
      </w:pPr>
    </w:p>
    <w:p w:rsidR="002042F6" w:rsidRPr="00C25F89" w:rsidRDefault="00666490">
      <w:pPr>
        <w:numPr>
          <w:ilvl w:val="1"/>
          <w:numId w:val="3"/>
        </w:numPr>
        <w:jc w:val="both"/>
        <w:rPr>
          <w:rFonts w:ascii="Cambria" w:hAnsi="Cambria" w:cs="Calibri"/>
          <w:b/>
          <w:bCs/>
          <w:i/>
          <w:iCs/>
          <w:sz w:val="28"/>
          <w:szCs w:val="28"/>
        </w:rPr>
      </w:pPr>
      <w:r w:rsidRPr="00C25F89">
        <w:rPr>
          <w:rFonts w:ascii="Cambria" w:hAnsi="Cambria" w:cs="Calibri"/>
          <w:b/>
          <w:bCs/>
          <w:i/>
          <w:iCs/>
          <w:sz w:val="28"/>
          <w:szCs w:val="28"/>
        </w:rPr>
        <w:t xml:space="preserve">Titularul activitatii : </w:t>
      </w:r>
    </w:p>
    <w:p w:rsidR="002042F6" w:rsidRPr="00C25F89" w:rsidRDefault="00666490">
      <w:pPr>
        <w:numPr>
          <w:ilvl w:val="0"/>
          <w:numId w:val="4"/>
        </w:numPr>
        <w:jc w:val="both"/>
        <w:rPr>
          <w:rFonts w:ascii="Cambria" w:hAnsi="Cambria" w:cs="Calibri"/>
          <w:sz w:val="28"/>
          <w:szCs w:val="28"/>
        </w:rPr>
      </w:pPr>
      <w:r w:rsidRPr="00C25F89">
        <w:rPr>
          <w:rFonts w:ascii="Cambria" w:hAnsi="Cambria" w:cs="Calibri"/>
          <w:sz w:val="28"/>
          <w:szCs w:val="28"/>
        </w:rPr>
        <w:t xml:space="preserve">CARNIPROD SRL TULCEA Tulcea , cu sediul central/amplasament in Soseaua Tulcea-Murighiol, km 4-5, România, persoană juridică română, societate cu răspundere limitată, telefon: 0240-517.812,        fax : 0240-2331761, e-mail: </w:t>
      </w:r>
      <w:hyperlink r:id="rId9">
        <w:r w:rsidRPr="00C25F89">
          <w:rPr>
            <w:rStyle w:val="LegturInternet"/>
            <w:rFonts w:ascii="Cambria" w:hAnsi="Cambria" w:cs="Calibri"/>
            <w:color w:val="5B9BD5" w:themeColor="accent1"/>
          </w:rPr>
          <w:t>carniprod@artelecom.net</w:t>
        </w:r>
      </w:hyperlink>
      <w:r w:rsidRPr="00C25F89">
        <w:rPr>
          <w:rFonts w:ascii="Cambria" w:hAnsi="Cambria" w:cs="Calibri"/>
          <w:color w:val="5B9BD5" w:themeColor="accent1"/>
          <w:sz w:val="28"/>
          <w:szCs w:val="28"/>
        </w:rPr>
        <w:t xml:space="preserve"> , </w:t>
      </w:r>
      <w:hyperlink r:id="rId10">
        <w:r w:rsidRPr="00C25F89">
          <w:rPr>
            <w:rStyle w:val="LegturInternet"/>
            <w:rFonts w:ascii="Cambria" w:hAnsi="Cambria" w:cs="Calibri"/>
            <w:color w:val="5B9BD5" w:themeColor="accent1"/>
          </w:rPr>
          <w:t>www.carniprodtl.ro</w:t>
        </w:r>
      </w:hyperlink>
      <w:r w:rsidRPr="00C25F89">
        <w:rPr>
          <w:rFonts w:ascii="Cambria" w:hAnsi="Cambria" w:cs="Calibri"/>
          <w:sz w:val="28"/>
          <w:szCs w:val="28"/>
        </w:rPr>
        <w:t xml:space="preserve"> </w:t>
      </w:r>
    </w:p>
    <w:p w:rsidR="002042F6" w:rsidRPr="00C25F89" w:rsidRDefault="002042F6">
      <w:pPr>
        <w:ind w:left="1440"/>
        <w:jc w:val="both"/>
        <w:rPr>
          <w:rFonts w:ascii="Cambria" w:hAnsi="Cambria" w:cs="Calibri"/>
          <w:sz w:val="28"/>
          <w:szCs w:val="28"/>
        </w:rPr>
      </w:pPr>
    </w:p>
    <w:p w:rsidR="002042F6" w:rsidRPr="00C25F89" w:rsidRDefault="00666490">
      <w:pPr>
        <w:numPr>
          <w:ilvl w:val="1"/>
          <w:numId w:val="3"/>
        </w:numPr>
        <w:jc w:val="both"/>
        <w:rPr>
          <w:rFonts w:ascii="Cambria" w:hAnsi="Cambria" w:cs="Calibri"/>
          <w:b/>
          <w:bCs/>
          <w:i/>
          <w:iCs/>
          <w:sz w:val="28"/>
          <w:szCs w:val="28"/>
        </w:rPr>
      </w:pPr>
      <w:r w:rsidRPr="00C25F89">
        <w:rPr>
          <w:rFonts w:ascii="Cambria" w:hAnsi="Cambria" w:cs="Calibri"/>
          <w:b/>
          <w:bCs/>
          <w:i/>
          <w:iCs/>
          <w:sz w:val="28"/>
          <w:szCs w:val="28"/>
        </w:rPr>
        <w:t>Context :</w:t>
      </w:r>
    </w:p>
    <w:p w:rsidR="002042F6" w:rsidRPr="00FC61CA" w:rsidRDefault="002042F6">
      <w:pPr>
        <w:ind w:firstLine="720"/>
        <w:jc w:val="both"/>
        <w:rPr>
          <w:rFonts w:ascii="Cambria" w:hAnsi="Cambria" w:cs="Calibri"/>
          <w:color w:val="auto"/>
          <w:sz w:val="28"/>
          <w:szCs w:val="28"/>
        </w:rPr>
      </w:pPr>
    </w:p>
    <w:p w:rsidR="002042F6" w:rsidRPr="00FC61CA" w:rsidRDefault="00666490">
      <w:pPr>
        <w:ind w:firstLine="720"/>
        <w:jc w:val="both"/>
        <w:rPr>
          <w:rFonts w:ascii="Cambria" w:hAnsi="Cambria"/>
          <w:color w:val="auto"/>
          <w:sz w:val="28"/>
          <w:szCs w:val="28"/>
        </w:rPr>
      </w:pPr>
      <w:r w:rsidRPr="00FC61CA">
        <w:rPr>
          <w:rFonts w:ascii="Cambria" w:hAnsi="Cambria"/>
          <w:color w:val="auto"/>
          <w:sz w:val="28"/>
          <w:szCs w:val="28"/>
        </w:rPr>
        <w:t>CARNIPROD SRL are în compunere două puncte de lucru situate în amplasamente diferite  dar aflate la mică distanţă unul de altul, de cca. 1 km:</w:t>
      </w:r>
    </w:p>
    <w:p w:rsidR="002042F6" w:rsidRPr="00B462EC" w:rsidRDefault="00666490">
      <w:pPr>
        <w:pStyle w:val="ListParagraph"/>
        <w:numPr>
          <w:ilvl w:val="0"/>
          <w:numId w:val="4"/>
        </w:numPr>
        <w:tabs>
          <w:tab w:val="left" w:pos="1440"/>
        </w:tabs>
        <w:ind w:left="426" w:firstLine="0"/>
        <w:jc w:val="both"/>
        <w:rPr>
          <w:rFonts w:ascii="Cambria" w:hAnsi="Cambria"/>
          <w:b/>
          <w:bCs/>
          <w:color w:val="auto"/>
          <w:sz w:val="28"/>
          <w:szCs w:val="28"/>
        </w:rPr>
      </w:pPr>
      <w:r w:rsidRPr="00B462EC">
        <w:rPr>
          <w:rFonts w:ascii="Cambria" w:hAnsi="Cambria"/>
          <w:b/>
          <w:bCs/>
          <w:color w:val="auto"/>
          <w:sz w:val="28"/>
          <w:szCs w:val="28"/>
        </w:rPr>
        <w:t xml:space="preserve">complexul nr. 1 de creştere şi îngrăşare a porcilor cu capacitate de cazare de cca. </w:t>
      </w:r>
      <w:r w:rsidR="00AD405D" w:rsidRPr="00B462EC">
        <w:rPr>
          <w:rFonts w:ascii="Cambria" w:hAnsi="Cambria"/>
          <w:b/>
          <w:bCs/>
          <w:color w:val="auto"/>
          <w:sz w:val="28"/>
          <w:szCs w:val="28"/>
        </w:rPr>
        <w:t>77600</w:t>
      </w:r>
      <w:r w:rsidRPr="00B462EC">
        <w:rPr>
          <w:rFonts w:ascii="Cambria" w:hAnsi="Cambria"/>
          <w:b/>
          <w:bCs/>
          <w:color w:val="auto"/>
          <w:sz w:val="28"/>
          <w:szCs w:val="28"/>
        </w:rPr>
        <w:t xml:space="preserve"> capete (preluat în anul 2000) se numără printre furnizorii de carne de porc ai sectorului de industrializare  este situat la km 4 pe şoseaua Tulcea-Murighiol, este instalatie IPPC, autorizată iniţial în anul 2007 şi reautorizată în 2012,</w:t>
      </w:r>
    </w:p>
    <w:p w:rsidR="002042F6" w:rsidRPr="00B462EC" w:rsidRDefault="00666490">
      <w:pPr>
        <w:pStyle w:val="ListParagraph"/>
        <w:numPr>
          <w:ilvl w:val="0"/>
          <w:numId w:val="4"/>
        </w:numPr>
        <w:tabs>
          <w:tab w:val="left" w:pos="426"/>
        </w:tabs>
        <w:ind w:left="426" w:firstLine="0"/>
        <w:jc w:val="both"/>
        <w:rPr>
          <w:rFonts w:ascii="Cambria" w:hAnsi="Cambria"/>
          <w:bCs/>
          <w:color w:val="auto"/>
        </w:rPr>
      </w:pPr>
      <w:r w:rsidRPr="00FC61CA">
        <w:rPr>
          <w:rFonts w:ascii="Cambria" w:hAnsi="Cambria"/>
          <w:color w:val="auto"/>
          <w:sz w:val="28"/>
          <w:szCs w:val="28"/>
        </w:rPr>
        <w:t xml:space="preserve">sectorul de industrializare, amplasat la km 4-5 pe şoseaua Tulcea-Murighiol , care are în compunere: abator, fabrica de preparate din carne, depozit frigorific,  centrale termice, complexul de porci  nr. 2, staţie de tratare a apelor uzate, incinerator ş.a. </w:t>
      </w:r>
      <w:r w:rsidR="00C25F89" w:rsidRPr="00FC61CA">
        <w:rPr>
          <w:rFonts w:ascii="Cambria" w:hAnsi="Cambria"/>
          <w:color w:val="auto"/>
          <w:sz w:val="28"/>
          <w:szCs w:val="28"/>
        </w:rPr>
        <w:t>,</w:t>
      </w:r>
      <w:r w:rsidRPr="00FC61CA">
        <w:rPr>
          <w:rFonts w:ascii="Cambria" w:hAnsi="Cambria"/>
          <w:color w:val="auto"/>
          <w:sz w:val="28"/>
          <w:szCs w:val="28"/>
        </w:rPr>
        <w:t xml:space="preserve">complexul nr. 2 de creştere şi îngrăşare a porcilor cu o </w:t>
      </w:r>
      <w:r w:rsidRPr="00B462EC">
        <w:rPr>
          <w:rFonts w:ascii="Cambria" w:hAnsi="Cambria"/>
          <w:bCs/>
          <w:color w:val="auto"/>
          <w:sz w:val="28"/>
          <w:szCs w:val="28"/>
        </w:rPr>
        <w:t xml:space="preserve">capacitate de cazare maximă de cca. 7220 capete (6570 capete în halele de creștere și îngrașare și 650 capete în fosta hala de carantină). </w:t>
      </w:r>
    </w:p>
    <w:p w:rsidR="002042F6" w:rsidRPr="00B462EC" w:rsidRDefault="00666490">
      <w:pPr>
        <w:pStyle w:val="ListParagraph"/>
        <w:numPr>
          <w:ilvl w:val="0"/>
          <w:numId w:val="4"/>
        </w:numPr>
        <w:tabs>
          <w:tab w:val="left" w:pos="426"/>
        </w:tabs>
        <w:ind w:left="426" w:firstLine="0"/>
        <w:jc w:val="both"/>
        <w:rPr>
          <w:rFonts w:ascii="Cambria" w:hAnsi="Cambria"/>
          <w:bCs/>
          <w:color w:val="auto"/>
        </w:rPr>
      </w:pPr>
      <w:r w:rsidRPr="00B462EC">
        <w:rPr>
          <w:rFonts w:ascii="Cambria" w:hAnsi="Cambria"/>
          <w:bCs/>
          <w:color w:val="auto"/>
          <w:sz w:val="28"/>
          <w:szCs w:val="28"/>
        </w:rPr>
        <w:t>Capacitatea de producţie de preparate din carne este estimată la cca. 10 000 t/an, dar care nu a fost atinsă niciodată, iar capacitatea de producţie a complexului nr. 2 este estimată la cca.  21 660 capete/an, dacă gradul de ocupare este de 100 %.</w:t>
      </w:r>
    </w:p>
    <w:p w:rsidR="002042F6" w:rsidRPr="00FC61CA" w:rsidRDefault="00666490">
      <w:pPr>
        <w:pStyle w:val="TextBody"/>
        <w:ind w:firstLine="426"/>
        <w:jc w:val="both"/>
        <w:rPr>
          <w:rFonts w:ascii="Cambria" w:hAnsi="Cambria"/>
          <w:color w:val="auto"/>
        </w:rPr>
      </w:pPr>
      <w:r w:rsidRPr="00FC61CA">
        <w:rPr>
          <w:rFonts w:ascii="Cambria" w:hAnsi="Cambria"/>
          <w:color w:val="auto"/>
          <w:sz w:val="28"/>
          <w:szCs w:val="28"/>
        </w:rPr>
        <w:t xml:space="preserve">Numărul mediu de angajaţi permanenţi la </w:t>
      </w:r>
      <w:r w:rsidR="00C25F89" w:rsidRPr="00FC61CA">
        <w:rPr>
          <w:rFonts w:ascii="Cambria" w:hAnsi="Cambria"/>
          <w:color w:val="auto"/>
          <w:sz w:val="28"/>
          <w:szCs w:val="28"/>
        </w:rPr>
        <w:t>Complexul zootehnic de crestere a</w:t>
      </w:r>
      <w:r w:rsidR="00C25F89" w:rsidRPr="00FC61CA">
        <w:rPr>
          <w:rFonts w:asciiTheme="minorHAnsi" w:hAnsiTheme="minorHAnsi"/>
          <w:color w:val="auto"/>
          <w:sz w:val="28"/>
          <w:szCs w:val="28"/>
        </w:rPr>
        <w:t xml:space="preserve"> </w:t>
      </w:r>
      <w:r w:rsidR="00C25F89" w:rsidRPr="00FC61CA">
        <w:rPr>
          <w:rFonts w:ascii="Cambria" w:hAnsi="Cambria"/>
          <w:color w:val="auto"/>
          <w:sz w:val="28"/>
          <w:szCs w:val="28"/>
        </w:rPr>
        <w:t>porcilor nr. 1 de la km 4 d</w:t>
      </w:r>
      <w:r w:rsidRPr="00FC61CA">
        <w:rPr>
          <w:rFonts w:ascii="Cambria" w:hAnsi="Cambria"/>
          <w:color w:val="auto"/>
          <w:sz w:val="28"/>
          <w:szCs w:val="28"/>
        </w:rPr>
        <w:t xml:space="preserve">e cca.  </w:t>
      </w:r>
      <w:r w:rsidR="00C25F89" w:rsidRPr="00FC61CA">
        <w:rPr>
          <w:rFonts w:ascii="Cambria" w:hAnsi="Cambria"/>
          <w:color w:val="auto"/>
          <w:sz w:val="28"/>
          <w:szCs w:val="28"/>
        </w:rPr>
        <w:t>120</w:t>
      </w:r>
      <w:r w:rsidRPr="00FC61CA">
        <w:rPr>
          <w:rFonts w:ascii="Cambria" w:hAnsi="Cambria"/>
          <w:color w:val="auto"/>
          <w:sz w:val="28"/>
          <w:szCs w:val="28"/>
        </w:rPr>
        <w:t xml:space="preserve"> de  persoane .</w:t>
      </w:r>
    </w:p>
    <w:p w:rsidR="002042F6" w:rsidRPr="00C25F89" w:rsidRDefault="00666490">
      <w:pPr>
        <w:jc w:val="both"/>
        <w:rPr>
          <w:rFonts w:ascii="Cambria" w:hAnsi="Cambria"/>
          <w:b/>
          <w:sz w:val="28"/>
          <w:szCs w:val="28"/>
        </w:rPr>
      </w:pPr>
      <w:r w:rsidRPr="00C25F89">
        <w:rPr>
          <w:rFonts w:ascii="Cambria" w:hAnsi="Cambria"/>
          <w:b/>
          <w:sz w:val="28"/>
          <w:szCs w:val="28"/>
        </w:rPr>
        <w:t>Regimul de lucru este următorul:</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- 8 ore pe zi, 7 zile pe săptămînă, 52 de săptămani pe an pentru procesele zootehnice,</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procesele de depozitare sunt permanente, dar activităţi de intrare sau ieşire se desfăşoară numai în zilele lucrătoare,</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lastRenderedPageBreak/>
        <w:t>- staţia de tratare a apelor reziduale funcţionează cîte 12 ore pe zi în zilele lucrătoare şi cîte 8 ore pe zi în zilele de sîmbătă şi duminică,</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procesele de mentenanţă se desfăşoară în schimbul de zi, în toate zilele lucrătoare precum şi în fiecare sîmbătă,</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prepararea hranei pentru personal se face numai în zilele lucrătoare,</w:t>
      </w:r>
    </w:p>
    <w:p w:rsidR="00C25F89" w:rsidRPr="00C03C18" w:rsidRDefault="00C25F89" w:rsidP="00C25F89">
      <w:pPr>
        <w:pStyle w:val="Frspaiere1"/>
        <w:jc w:val="both"/>
        <w:rPr>
          <w:rFonts w:ascii="Cambria" w:hAnsi="Cambria"/>
          <w:color w:val="000000"/>
          <w:sz w:val="28"/>
          <w:szCs w:val="28"/>
          <w:lang w:val="pt-BR"/>
        </w:rPr>
      </w:pPr>
      <w:r w:rsidRPr="00C03C18">
        <w:rPr>
          <w:rFonts w:ascii="Cambria" w:hAnsi="Cambria"/>
          <w:color w:val="000000"/>
          <w:sz w:val="28"/>
          <w:szCs w:val="28"/>
          <w:shd w:val="clear" w:color="auto" w:fill="FFFFFF"/>
          <w:lang w:val="pt-BR"/>
        </w:rPr>
        <w:t>- prepararea hranei pentru animale cât și comercializarea ei se face în funcție de necesar și comanda .</w:t>
      </w:r>
    </w:p>
    <w:p w:rsidR="002042F6" w:rsidRDefault="00666490">
      <w:pPr>
        <w:pStyle w:val="TextBody"/>
        <w:ind w:firstLine="426"/>
        <w:jc w:val="both"/>
        <w:rPr>
          <w:rFonts w:ascii="Cambria" w:hAnsi="Cambria" w:cs="Calibri"/>
          <w:sz w:val="28"/>
          <w:szCs w:val="28"/>
        </w:rPr>
      </w:pPr>
      <w:r w:rsidRPr="00C25F89">
        <w:rPr>
          <w:rFonts w:ascii="Cambria" w:hAnsi="Cambria" w:cs="Calibri"/>
          <w:sz w:val="28"/>
          <w:szCs w:val="28"/>
        </w:rPr>
        <w:t xml:space="preserve">Raportul de amplasament  a fost întocmit cu scopul evidenţierii situaţiei actuale a amplasamentului situat în municipiul Tulcea, şoseaua Tulcea – Murighiol km 4-5, unde CARNIPROD SRL TULCEA  are </w:t>
      </w:r>
      <w:r w:rsidR="00C25F89" w:rsidRPr="00C25F89">
        <w:rPr>
          <w:rFonts w:ascii="Cambria" w:hAnsi="Cambria" w:cs="Calibri"/>
          <w:sz w:val="28"/>
          <w:szCs w:val="28"/>
        </w:rPr>
        <w:t xml:space="preserve">COMPEXUL ZOOTEHNIC DE CRESTERE A PORCILOR NR. 1 – km 4 . </w:t>
      </w:r>
    </w:p>
    <w:p w:rsidR="00C25F89" w:rsidRPr="00C03C18" w:rsidRDefault="00C25F89" w:rsidP="00C25F89">
      <w:pPr>
        <w:ind w:firstLine="720"/>
        <w:jc w:val="both"/>
        <w:rPr>
          <w:rFonts w:ascii="Cambria" w:hAnsi="Cambria"/>
          <w:sz w:val="28"/>
          <w:szCs w:val="28"/>
          <w:lang w:val="pt-BR"/>
        </w:rPr>
      </w:pPr>
      <w:r w:rsidRPr="00C03C18">
        <w:rPr>
          <w:rFonts w:ascii="Cambria" w:hAnsi="Cambria"/>
          <w:sz w:val="28"/>
          <w:szCs w:val="28"/>
          <w:lang w:val="pt-BR"/>
        </w:rPr>
        <w:t>Pe amplasamentul pe care SC CARNIPROD SRL isi desfasoara activitatea autorizata de crestere a porcinelor exista urmatoarele dotari (instalatii functionale)  :</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lang w:val="pt-BR"/>
        </w:rPr>
        <w:t>Cabina poarta ;</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lang w:val="pt-BR"/>
        </w:rPr>
        <w:t>Baza dezinfectie auto ;</w:t>
      </w:r>
    </w:p>
    <w:p w:rsidR="00C25F89" w:rsidRPr="00C03C18"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lang w:val="pt-BR"/>
        </w:rPr>
        <w:t>Pavilion administrativ /filtru sanitar/cantina ;</w:t>
      </w:r>
    </w:p>
    <w:p w:rsidR="00C25F89" w:rsidRPr="00C03C18" w:rsidRDefault="00C25F89" w:rsidP="00780985">
      <w:pPr>
        <w:numPr>
          <w:ilvl w:val="1"/>
          <w:numId w:val="19"/>
        </w:numPr>
        <w:tabs>
          <w:tab w:val="clear" w:pos="849"/>
        </w:tabs>
        <w:suppressAutoHyphens w:val="0"/>
        <w:jc w:val="both"/>
        <w:rPr>
          <w:rFonts w:ascii="Cambria" w:hAnsi="Cambria"/>
          <w:sz w:val="28"/>
          <w:szCs w:val="28"/>
          <w:lang w:val="fr-FR"/>
        </w:rPr>
      </w:pPr>
      <w:r w:rsidRPr="00C03C18">
        <w:rPr>
          <w:rFonts w:ascii="Cambria" w:hAnsi="Cambria"/>
          <w:sz w:val="28"/>
          <w:szCs w:val="28"/>
          <w:lang w:val="it-IT"/>
        </w:rPr>
        <w:t>Micro FNC: aprovizionare/descarcare, depozitare, preparare furaje;</w:t>
      </w:r>
    </w:p>
    <w:p w:rsidR="00C25F89" w:rsidRPr="00C03C18" w:rsidRDefault="00C25F89" w:rsidP="00780985">
      <w:pPr>
        <w:numPr>
          <w:ilvl w:val="1"/>
          <w:numId w:val="19"/>
        </w:numPr>
        <w:tabs>
          <w:tab w:val="clear" w:pos="849"/>
        </w:tabs>
        <w:suppressAutoHyphens w:val="0"/>
        <w:jc w:val="both"/>
        <w:rPr>
          <w:rFonts w:ascii="Cambria" w:hAnsi="Cambria"/>
          <w:sz w:val="28"/>
          <w:szCs w:val="28"/>
          <w:shd w:val="clear" w:color="auto" w:fill="FFFFFF"/>
          <w:lang w:val="fr-FR"/>
        </w:rPr>
      </w:pPr>
      <w:r w:rsidRPr="00C03C18">
        <w:rPr>
          <w:rFonts w:ascii="Cambria" w:hAnsi="Cambria"/>
          <w:sz w:val="28"/>
          <w:szCs w:val="28"/>
          <w:lang w:val="fr-FR"/>
        </w:rPr>
        <w:t>7 silozuri ( 4 x 2000 t , 1 x 2200 t si 2 x 4000 t ) dotate cu instalatie de desprafuire;</w:t>
      </w:r>
    </w:p>
    <w:p w:rsidR="00C66B12" w:rsidRPr="00441EA1" w:rsidRDefault="00C25F89" w:rsidP="00C66B12">
      <w:pPr>
        <w:numPr>
          <w:ilvl w:val="1"/>
          <w:numId w:val="19"/>
        </w:numPr>
        <w:tabs>
          <w:tab w:val="clear" w:pos="849"/>
        </w:tabs>
        <w:suppressAutoHyphens w:val="0"/>
        <w:jc w:val="both"/>
        <w:rPr>
          <w:rFonts w:ascii="Cambria" w:hAnsi="Cambria"/>
          <w:sz w:val="28"/>
          <w:szCs w:val="28"/>
          <w:shd w:val="clear" w:color="auto" w:fill="FFFFFF"/>
          <w:lang w:val="fr-FR"/>
        </w:rPr>
      </w:pPr>
      <w:r w:rsidRPr="00C03C18">
        <w:rPr>
          <w:rFonts w:ascii="Cambria" w:hAnsi="Cambria"/>
          <w:sz w:val="28"/>
          <w:szCs w:val="28"/>
          <w:shd w:val="clear" w:color="auto" w:fill="FFFFFF"/>
          <w:lang w:val="fr-FR"/>
        </w:rPr>
        <w:t>2 magazii de cereale cu capacitatea totala de 4</w:t>
      </w:r>
      <w:r w:rsidR="00C66B12">
        <w:rPr>
          <w:rFonts w:ascii="Cambria" w:hAnsi="Cambria"/>
          <w:sz w:val="28"/>
          <w:szCs w:val="28"/>
          <w:shd w:val="clear" w:color="auto" w:fill="FFFFFF"/>
          <w:lang w:val="fr-FR"/>
        </w:rPr>
        <w:t>000 t ( depozitare temporara ) .</w:t>
      </w:r>
      <w:r w:rsidR="00C66B12" w:rsidRPr="00C66B12">
        <w:rPr>
          <w:rFonts w:ascii="Cambria" w:hAnsi="Cambria"/>
          <w:sz w:val="28"/>
          <w:szCs w:val="28"/>
          <w:shd w:val="clear" w:color="auto" w:fill="FFFFFF"/>
          <w:lang w:val="fr-FR"/>
        </w:rPr>
        <w:t xml:space="preserve"> </w:t>
      </w:r>
      <w:r w:rsidR="00C66B12" w:rsidRPr="00441EA1">
        <w:rPr>
          <w:rFonts w:ascii="Cambria" w:hAnsi="Cambria"/>
          <w:sz w:val="28"/>
          <w:szCs w:val="28"/>
          <w:shd w:val="clear" w:color="auto" w:fill="FFFFFF"/>
          <w:lang w:val="fr-FR"/>
        </w:rPr>
        <w:t>Facem precizarea ca celelalte 3 magazii mentionate in AIM nr.04/05.05.2011 au fost transformate in hale monta ;</w:t>
      </w:r>
    </w:p>
    <w:p w:rsidR="00C25F89" w:rsidRPr="00C03C18" w:rsidRDefault="00C25F89" w:rsidP="00780985">
      <w:pPr>
        <w:numPr>
          <w:ilvl w:val="1"/>
          <w:numId w:val="19"/>
        </w:numPr>
        <w:tabs>
          <w:tab w:val="clear" w:pos="849"/>
        </w:tabs>
        <w:suppressAutoHyphens w:val="0"/>
        <w:jc w:val="both"/>
        <w:rPr>
          <w:rFonts w:ascii="Cambria" w:hAnsi="Cambria"/>
          <w:sz w:val="28"/>
          <w:szCs w:val="28"/>
          <w:shd w:val="clear" w:color="auto" w:fill="FFFFFF"/>
          <w:lang w:val="fr-FR"/>
        </w:rPr>
      </w:pPr>
      <w:r w:rsidRPr="00C03C18">
        <w:rPr>
          <w:rFonts w:ascii="Cambria" w:hAnsi="Cambria"/>
          <w:sz w:val="28"/>
          <w:szCs w:val="28"/>
          <w:shd w:val="clear" w:color="auto" w:fill="FFFFFF"/>
          <w:lang w:val="fr-FR"/>
        </w:rPr>
        <w:t>Magazie pentru premixuri ( 200 t ) ;</w:t>
      </w:r>
    </w:p>
    <w:p w:rsidR="00C25F89" w:rsidRPr="00C03C18" w:rsidRDefault="00C25F89" w:rsidP="00780985">
      <w:pPr>
        <w:numPr>
          <w:ilvl w:val="1"/>
          <w:numId w:val="19"/>
        </w:numPr>
        <w:tabs>
          <w:tab w:val="clear" w:pos="849"/>
        </w:tabs>
        <w:suppressAutoHyphens w:val="0"/>
        <w:jc w:val="both"/>
        <w:rPr>
          <w:rFonts w:ascii="Cambria" w:hAnsi="Cambria"/>
          <w:sz w:val="28"/>
          <w:szCs w:val="28"/>
          <w:shd w:val="clear" w:color="auto" w:fill="FFFFFF"/>
          <w:lang w:val="it-IT"/>
        </w:rPr>
      </w:pPr>
      <w:r w:rsidRPr="00C03C18">
        <w:rPr>
          <w:rFonts w:ascii="Cambria" w:hAnsi="Cambria"/>
          <w:sz w:val="28"/>
          <w:szCs w:val="28"/>
          <w:shd w:val="clear" w:color="auto" w:fill="FFFFFF"/>
          <w:lang w:val="fr-FR"/>
        </w:rPr>
        <w:t>Atelier reparatii curente ;</w:t>
      </w:r>
    </w:p>
    <w:p w:rsidR="00C25F89" w:rsidRPr="00C03C18" w:rsidRDefault="00C25F89" w:rsidP="00780985">
      <w:pPr>
        <w:numPr>
          <w:ilvl w:val="1"/>
          <w:numId w:val="19"/>
        </w:numPr>
        <w:tabs>
          <w:tab w:val="clear" w:pos="849"/>
        </w:tabs>
        <w:suppressAutoHyphens w:val="0"/>
        <w:jc w:val="both"/>
        <w:rPr>
          <w:rFonts w:ascii="Cambria" w:hAnsi="Cambria"/>
          <w:sz w:val="28"/>
          <w:szCs w:val="28"/>
          <w:shd w:val="clear" w:color="auto" w:fill="FFFFFF"/>
          <w:lang w:val="it-IT"/>
        </w:rPr>
      </w:pPr>
      <w:r w:rsidRPr="00C03C18">
        <w:rPr>
          <w:rFonts w:ascii="Cambria" w:hAnsi="Cambria"/>
          <w:sz w:val="28"/>
          <w:szCs w:val="28"/>
          <w:shd w:val="clear" w:color="auto" w:fill="FFFFFF"/>
          <w:lang w:val="it-IT"/>
        </w:rPr>
        <w:t>29 hale de productie cu o capacitate totala de 39.400 locuri, din care : 7 hala monta, 7 hale gestatie, 4 hale maternitate, 3 hale de crestere si 8 hale ingrasare;</w:t>
      </w:r>
    </w:p>
    <w:p w:rsidR="00C25F89" w:rsidRPr="00C03C18"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shd w:val="clear" w:color="auto" w:fill="FFFFFF"/>
          <w:lang w:val="it-IT"/>
        </w:rPr>
        <w:t>Pavilion sanitar-veterinar ;</w:t>
      </w:r>
    </w:p>
    <w:p w:rsidR="00C25F89" w:rsidRPr="00C03C18"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lang w:val="it-IT"/>
        </w:rPr>
        <w:t>Birou sef ferma ;</w:t>
      </w:r>
    </w:p>
    <w:p w:rsidR="00C25F89" w:rsidRPr="00C03C18"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lang w:val="it-IT"/>
        </w:rPr>
        <w:t>Laborator de insamantari artificiale ;</w:t>
      </w:r>
    </w:p>
    <w:p w:rsidR="00C25F89" w:rsidRPr="00C03C18"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lang w:val="it-IT"/>
        </w:rPr>
        <w:t>Camera frig pentru depozitarea temporara a mortalitatilor ;</w:t>
      </w:r>
    </w:p>
    <w:p w:rsidR="00C66B12" w:rsidRPr="00441EA1" w:rsidRDefault="00C25F89" w:rsidP="00C66B12">
      <w:pPr>
        <w:numPr>
          <w:ilvl w:val="1"/>
          <w:numId w:val="19"/>
        </w:numPr>
        <w:tabs>
          <w:tab w:val="clear" w:pos="849"/>
        </w:tabs>
        <w:suppressAutoHyphens w:val="0"/>
        <w:jc w:val="both"/>
        <w:rPr>
          <w:rFonts w:ascii="Cambria" w:hAnsi="Cambria"/>
          <w:sz w:val="28"/>
          <w:szCs w:val="28"/>
          <w:shd w:val="clear" w:color="auto" w:fill="FFFFFF"/>
          <w:lang w:val="it-IT"/>
        </w:rPr>
      </w:pPr>
      <w:r w:rsidRPr="00C03C18">
        <w:rPr>
          <w:rFonts w:ascii="Cambria" w:hAnsi="Cambria"/>
          <w:sz w:val="28"/>
          <w:szCs w:val="28"/>
          <w:lang w:val="it-IT"/>
        </w:rPr>
        <w:t>Centrale termica  în numar de 4</w:t>
      </w:r>
      <w:r w:rsidR="00C66B12">
        <w:rPr>
          <w:rFonts w:ascii="Cambria" w:hAnsi="Cambria"/>
          <w:sz w:val="28"/>
          <w:szCs w:val="28"/>
          <w:lang w:val="it-IT"/>
        </w:rPr>
        <w:t xml:space="preserve"> </w:t>
      </w:r>
      <w:r w:rsidR="00C66B12" w:rsidRPr="00441EA1">
        <w:rPr>
          <w:rFonts w:ascii="Cambria" w:hAnsi="Cambria"/>
          <w:sz w:val="28"/>
          <w:szCs w:val="28"/>
          <w:lang w:val="it-IT"/>
        </w:rPr>
        <w:t xml:space="preserve">( </w:t>
      </w:r>
      <w:r w:rsidR="00C66B12" w:rsidRPr="00441EA1">
        <w:rPr>
          <w:rFonts w:ascii="Cambria" w:hAnsi="Cambria"/>
          <w:sz w:val="28"/>
          <w:szCs w:val="28"/>
        </w:rPr>
        <w:t>centrala mare in centrul complexului, 1 bucata amplasata dupa hala 18, 1 bucata integrata in corpul administrativ si 1 bucata la FNC)</w:t>
      </w:r>
      <w:r w:rsidR="00C66B12" w:rsidRPr="00441EA1">
        <w:rPr>
          <w:sz w:val="28"/>
          <w:szCs w:val="28"/>
        </w:rPr>
        <w:t xml:space="preserve"> </w:t>
      </w:r>
      <w:r w:rsidR="00C66B12" w:rsidRPr="00441EA1">
        <w:rPr>
          <w:rFonts w:ascii="Cambria" w:hAnsi="Cambria"/>
          <w:sz w:val="28"/>
          <w:szCs w:val="28"/>
          <w:lang w:val="it-IT"/>
        </w:rPr>
        <w:t>;</w:t>
      </w:r>
    </w:p>
    <w:p w:rsidR="00C25F89" w:rsidRPr="00C03C18" w:rsidRDefault="00C25F89" w:rsidP="00780985">
      <w:pPr>
        <w:numPr>
          <w:ilvl w:val="1"/>
          <w:numId w:val="19"/>
        </w:numPr>
        <w:tabs>
          <w:tab w:val="clear" w:pos="849"/>
        </w:tabs>
        <w:suppressAutoHyphens w:val="0"/>
        <w:jc w:val="both"/>
        <w:rPr>
          <w:rFonts w:ascii="Cambria" w:hAnsi="Cambria"/>
          <w:sz w:val="28"/>
          <w:szCs w:val="28"/>
          <w:shd w:val="clear" w:color="auto" w:fill="FFFFFF"/>
          <w:lang w:val="it-IT"/>
        </w:rPr>
      </w:pPr>
      <w:r w:rsidRPr="00C03C18">
        <w:rPr>
          <w:rFonts w:ascii="Cambria" w:hAnsi="Cambria"/>
          <w:sz w:val="28"/>
          <w:szCs w:val="28"/>
          <w:shd w:val="clear" w:color="auto" w:fill="FFFFFF"/>
          <w:lang w:val="it-IT"/>
        </w:rPr>
        <w:t>2 Rezervoare subterane de stocare CLU  cu capacitatea de 10 t  fiecare , un rezervor suprateran de 5t și unul de 1 tona;</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shd w:val="clear" w:color="auto" w:fill="FFFFFF"/>
          <w:lang w:val="it-IT"/>
        </w:rPr>
        <w:t>Statie epurare uzate cu treapta mecanica si treapta chimica  în conservare</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lang w:val="pt-BR"/>
        </w:rPr>
        <w:lastRenderedPageBreak/>
        <w:t>Depozit de dejectii /namol cu paturi de uscare si platforma de depozitare a dejectiilor deshidratate – 4 x 750 mp ;</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lang w:val="pt-BR"/>
        </w:rPr>
        <w:t>2 sisteme de bazine pentru stocarea temporara dejectii lichide , formate fiecare din 3 compartimente de stocare (2 bazine de omogenizare-decantare si 1 bazin de stocare) avand volumul total V=40.000 mc ;</w:t>
      </w:r>
    </w:p>
    <w:p w:rsidR="00C25F89" w:rsidRPr="00C66B12" w:rsidRDefault="00C25F89" w:rsidP="00780985">
      <w:pPr>
        <w:numPr>
          <w:ilvl w:val="1"/>
          <w:numId w:val="19"/>
        </w:numPr>
        <w:tabs>
          <w:tab w:val="clear" w:pos="849"/>
        </w:tabs>
        <w:suppressAutoHyphens w:val="0"/>
        <w:jc w:val="both"/>
        <w:rPr>
          <w:rFonts w:ascii="Cambria" w:hAnsi="Cambria"/>
          <w:sz w:val="28"/>
          <w:szCs w:val="28"/>
          <w:lang w:val="it-IT"/>
        </w:rPr>
      </w:pPr>
      <w:r w:rsidRPr="00C03C18">
        <w:rPr>
          <w:rFonts w:ascii="Cambria" w:hAnsi="Cambria"/>
          <w:sz w:val="28"/>
          <w:szCs w:val="28"/>
          <w:lang w:val="pt-BR"/>
        </w:rPr>
        <w:t>4 foraje de observatie a apei subterane situate pe directia de curgere a acesteia ( cate unul amplasat in amonte si aval de rezervorul de combustibil si statia de tratare );</w:t>
      </w:r>
    </w:p>
    <w:p w:rsidR="00C66B12" w:rsidRPr="00441EA1" w:rsidRDefault="00C66B12" w:rsidP="00C66B12">
      <w:pPr>
        <w:numPr>
          <w:ilvl w:val="1"/>
          <w:numId w:val="19"/>
        </w:numPr>
        <w:tabs>
          <w:tab w:val="clear" w:pos="849"/>
        </w:tabs>
        <w:suppressAutoHyphens w:val="0"/>
        <w:jc w:val="both"/>
        <w:rPr>
          <w:rFonts w:ascii="Cambria" w:hAnsi="Cambria"/>
          <w:sz w:val="32"/>
          <w:szCs w:val="32"/>
          <w:lang w:val="it-IT"/>
        </w:rPr>
      </w:pPr>
      <w:r w:rsidRPr="00441EA1">
        <w:rPr>
          <w:rFonts w:ascii="Cambria" w:hAnsi="Cambria"/>
          <w:sz w:val="28"/>
          <w:szCs w:val="28"/>
        </w:rPr>
        <w:t>rezervoarele de inmagazinat apa: doua bazine din beton armat conectate intre ele situate in exteriorul complexului cu o capacitate de 200 m</w:t>
      </w:r>
      <w:r w:rsidRPr="00441EA1">
        <w:rPr>
          <w:rFonts w:ascii="Cambria" w:hAnsi="Cambria"/>
          <w:sz w:val="28"/>
          <w:szCs w:val="28"/>
          <w:vertAlign w:val="superscript"/>
        </w:rPr>
        <w:t>3</w:t>
      </w:r>
      <w:r w:rsidRPr="00441EA1">
        <w:rPr>
          <w:rFonts w:ascii="Cambria" w:hAnsi="Cambria"/>
          <w:sz w:val="28"/>
          <w:szCs w:val="28"/>
        </w:rPr>
        <w:t xml:space="preserve"> fiecare;</w:t>
      </w:r>
    </w:p>
    <w:p w:rsidR="00C25F89" w:rsidRPr="00C03C18" w:rsidRDefault="00C25F89" w:rsidP="00780985">
      <w:pPr>
        <w:numPr>
          <w:ilvl w:val="1"/>
          <w:numId w:val="19"/>
        </w:numPr>
        <w:tabs>
          <w:tab w:val="clear" w:pos="849"/>
        </w:tabs>
        <w:suppressAutoHyphens w:val="0"/>
        <w:jc w:val="both"/>
        <w:rPr>
          <w:rFonts w:ascii="Cambria" w:hAnsi="Cambria"/>
          <w:sz w:val="28"/>
          <w:szCs w:val="28"/>
          <w:lang w:val="pt-BR"/>
        </w:rPr>
      </w:pPr>
      <w:r w:rsidRPr="00C03C18">
        <w:rPr>
          <w:rFonts w:ascii="Cambria" w:hAnsi="Cambria"/>
          <w:sz w:val="28"/>
          <w:szCs w:val="28"/>
          <w:lang w:val="it-IT"/>
        </w:rPr>
        <w:t>4 bucati cisterne , capacitate 16</w:t>
      </w:r>
      <w:r w:rsidR="00C66B12">
        <w:rPr>
          <w:rFonts w:ascii="Cambria" w:hAnsi="Cambria"/>
          <w:sz w:val="28"/>
          <w:szCs w:val="28"/>
          <w:lang w:val="it-IT"/>
        </w:rPr>
        <w:t xml:space="preserve"> mc </w:t>
      </w:r>
      <w:r w:rsidRPr="00C03C18">
        <w:rPr>
          <w:rFonts w:ascii="Cambria" w:hAnsi="Cambria"/>
          <w:sz w:val="28"/>
          <w:szCs w:val="28"/>
          <w:lang w:val="it-IT"/>
        </w:rPr>
        <w:t xml:space="preserve"> fiecare , speciale pentru imprastierea dejectiilor lichide pe terenurile agricole in vederea fertilizarii.</w:t>
      </w:r>
    </w:p>
    <w:p w:rsidR="00C25F89" w:rsidRPr="00C03C18" w:rsidRDefault="00C25F89" w:rsidP="00C25F89">
      <w:pPr>
        <w:ind w:firstLine="720"/>
        <w:jc w:val="both"/>
        <w:rPr>
          <w:rFonts w:ascii="Cambria" w:hAnsi="Cambria"/>
          <w:sz w:val="28"/>
          <w:szCs w:val="28"/>
          <w:lang w:val="pt-BR"/>
        </w:rPr>
      </w:pPr>
      <w:r w:rsidRPr="00C03C18">
        <w:rPr>
          <w:rFonts w:ascii="Cambria" w:hAnsi="Cambria"/>
          <w:sz w:val="28"/>
          <w:szCs w:val="28"/>
          <w:lang w:val="pt-BR"/>
        </w:rPr>
        <w:t>Pe amplasamentul Complexului zootehnic exista urmatoarele instalatii care nu sunt functionale :</w:t>
      </w:r>
    </w:p>
    <w:p w:rsidR="00C25F89" w:rsidRPr="00C03C18" w:rsidRDefault="00C25F89" w:rsidP="00780985">
      <w:pPr>
        <w:numPr>
          <w:ilvl w:val="0"/>
          <w:numId w:val="18"/>
        </w:numPr>
        <w:suppressAutoHyphens w:val="0"/>
        <w:jc w:val="both"/>
        <w:rPr>
          <w:rFonts w:ascii="Cambria" w:hAnsi="Cambria"/>
          <w:sz w:val="28"/>
          <w:szCs w:val="28"/>
          <w:lang w:val="it-IT"/>
        </w:rPr>
      </w:pPr>
      <w:r w:rsidRPr="00C03C18">
        <w:rPr>
          <w:rFonts w:ascii="Cambria" w:hAnsi="Cambria"/>
          <w:sz w:val="28"/>
          <w:szCs w:val="28"/>
          <w:lang w:val="it-IT"/>
        </w:rPr>
        <w:t>In cadrul statiei de epurare :</w:t>
      </w:r>
    </w:p>
    <w:p w:rsidR="00C25F89" w:rsidRPr="00C03C18" w:rsidRDefault="00C25F89" w:rsidP="00780985">
      <w:pPr>
        <w:numPr>
          <w:ilvl w:val="1"/>
          <w:numId w:val="18"/>
        </w:numPr>
        <w:suppressAutoHyphens w:val="0"/>
        <w:jc w:val="both"/>
        <w:rPr>
          <w:rFonts w:ascii="Cambria" w:hAnsi="Cambria"/>
          <w:sz w:val="28"/>
          <w:szCs w:val="28"/>
          <w:lang w:val="it-IT"/>
        </w:rPr>
      </w:pPr>
      <w:r w:rsidRPr="00C03C18">
        <w:rPr>
          <w:rFonts w:ascii="Cambria" w:hAnsi="Cambria"/>
          <w:sz w:val="28"/>
          <w:szCs w:val="28"/>
          <w:lang w:val="it-IT"/>
        </w:rPr>
        <w:t>Treapta chimica ;</w:t>
      </w:r>
    </w:p>
    <w:p w:rsidR="00C25F89" w:rsidRPr="00C03C18" w:rsidRDefault="00C25F89" w:rsidP="00780985">
      <w:pPr>
        <w:numPr>
          <w:ilvl w:val="1"/>
          <w:numId w:val="18"/>
        </w:numPr>
        <w:suppressAutoHyphens w:val="0"/>
        <w:jc w:val="both"/>
        <w:rPr>
          <w:rFonts w:ascii="Cambria" w:hAnsi="Cambria"/>
          <w:sz w:val="28"/>
          <w:szCs w:val="28"/>
          <w:lang w:val="it-IT"/>
        </w:rPr>
      </w:pPr>
      <w:r w:rsidRPr="00C03C18">
        <w:rPr>
          <w:rFonts w:ascii="Cambria" w:hAnsi="Cambria"/>
          <w:sz w:val="28"/>
          <w:szCs w:val="28"/>
          <w:lang w:val="it-IT"/>
        </w:rPr>
        <w:t>Bazin de omogenizare pneumatica ;</w:t>
      </w:r>
    </w:p>
    <w:p w:rsidR="00C25F89" w:rsidRPr="00C03C18" w:rsidRDefault="00C25F89" w:rsidP="00780985">
      <w:pPr>
        <w:numPr>
          <w:ilvl w:val="1"/>
          <w:numId w:val="18"/>
        </w:numPr>
        <w:suppressAutoHyphens w:val="0"/>
        <w:jc w:val="both"/>
        <w:rPr>
          <w:rFonts w:ascii="Cambria" w:hAnsi="Cambria"/>
          <w:sz w:val="28"/>
          <w:szCs w:val="28"/>
          <w:lang w:val="it-IT"/>
        </w:rPr>
      </w:pPr>
      <w:r w:rsidRPr="00C03C18">
        <w:rPr>
          <w:rFonts w:ascii="Cambria" w:hAnsi="Cambria"/>
          <w:sz w:val="28"/>
          <w:szCs w:val="28"/>
          <w:lang w:val="it-IT"/>
        </w:rPr>
        <w:t>Conducta de evacuare a apei uzate in Dunare , din azbociment cu Dn=250 mm , L=2500 m – blindata .</w:t>
      </w:r>
    </w:p>
    <w:p w:rsidR="00C25F89" w:rsidRPr="00C25F89" w:rsidRDefault="00C25F89">
      <w:pPr>
        <w:pStyle w:val="TextBody"/>
        <w:ind w:firstLine="426"/>
        <w:jc w:val="both"/>
        <w:rPr>
          <w:rFonts w:ascii="Cambria" w:hAnsi="Cambria" w:cs="Calibri"/>
          <w:sz w:val="28"/>
          <w:szCs w:val="28"/>
        </w:rPr>
      </w:pPr>
    </w:p>
    <w:p w:rsidR="00C25F89" w:rsidRPr="00C03C18" w:rsidRDefault="00C25F89" w:rsidP="00C25F89">
      <w:pPr>
        <w:pStyle w:val="BodyText"/>
        <w:ind w:left="360" w:firstLine="284"/>
        <w:jc w:val="both"/>
        <w:rPr>
          <w:rFonts w:ascii="Cambria" w:hAnsi="Cambria"/>
          <w:bCs/>
          <w:sz w:val="28"/>
          <w:szCs w:val="28"/>
        </w:rPr>
      </w:pPr>
      <w:r w:rsidRPr="00C03C18">
        <w:rPr>
          <w:rFonts w:ascii="Cambria" w:hAnsi="Cambria"/>
          <w:bCs/>
          <w:sz w:val="28"/>
          <w:szCs w:val="28"/>
        </w:rPr>
        <w:t>Coordonatele Stereo 1970  ale Complexului zootehnic nr. 1 Km 4 sunt prezentate in tabelul nr. 1 :</w:t>
      </w:r>
    </w:p>
    <w:tbl>
      <w:tblPr>
        <w:tblW w:w="4600" w:type="dxa"/>
        <w:jc w:val="center"/>
        <w:tblLook w:val="04A0" w:firstRow="1" w:lastRow="0" w:firstColumn="1" w:lastColumn="0" w:noHBand="0" w:noVBand="1"/>
      </w:tblPr>
      <w:tblGrid>
        <w:gridCol w:w="740"/>
        <w:gridCol w:w="1920"/>
        <w:gridCol w:w="1940"/>
      </w:tblGrid>
      <w:tr w:rsidR="00C25F89" w:rsidRPr="00C03C18" w:rsidTr="00120920">
        <w:trPr>
          <w:trHeight w:val="277"/>
          <w:jc w:val="center"/>
        </w:trPr>
        <w:tc>
          <w:tcPr>
            <w:tcW w:w="740" w:type="dxa"/>
            <w:tcBorders>
              <w:top w:val="single" w:sz="8" w:space="0" w:color="auto"/>
              <w:left w:val="single" w:sz="8" w:space="0" w:color="auto"/>
              <w:bottom w:val="nil"/>
              <w:right w:val="nil"/>
            </w:tcBorders>
            <w:shd w:val="clear" w:color="auto" w:fill="auto"/>
            <w:noWrap/>
            <w:vAlign w:val="bottom"/>
            <w:hideMark/>
          </w:tcPr>
          <w:p w:rsidR="00C25F89" w:rsidRPr="00C03C18" w:rsidRDefault="00C25F89" w:rsidP="00120920">
            <w:pPr>
              <w:suppressAutoHyphens w:val="0"/>
              <w:rPr>
                <w:rFonts w:ascii="Cambria" w:hAnsi="Cambria" w:cs="Calibri"/>
                <w:b/>
                <w:bCs/>
                <w:color w:val="000000"/>
                <w:sz w:val="18"/>
                <w:szCs w:val="18"/>
                <w:lang w:val="en-US"/>
              </w:rPr>
            </w:pPr>
            <w:r w:rsidRPr="00C03C18">
              <w:rPr>
                <w:rFonts w:ascii="Cambria" w:hAnsi="Cambria" w:cs="Calibri"/>
                <w:b/>
                <w:bCs/>
                <w:color w:val="000000"/>
                <w:sz w:val="18"/>
                <w:szCs w:val="18"/>
                <w:lang w:val="en-US"/>
              </w:rPr>
              <w:t>Nr.</w:t>
            </w:r>
          </w:p>
        </w:tc>
        <w:tc>
          <w:tcPr>
            <w:tcW w:w="1920" w:type="dxa"/>
            <w:tcBorders>
              <w:top w:val="single" w:sz="8" w:space="0" w:color="auto"/>
              <w:left w:val="single" w:sz="4" w:space="0" w:color="auto"/>
              <w:bottom w:val="nil"/>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X</w:t>
            </w:r>
          </w:p>
        </w:tc>
        <w:tc>
          <w:tcPr>
            <w:tcW w:w="1940" w:type="dxa"/>
            <w:tcBorders>
              <w:top w:val="single" w:sz="8" w:space="0" w:color="auto"/>
              <w:left w:val="nil"/>
              <w:bottom w:val="nil"/>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Y</w:t>
            </w:r>
          </w:p>
        </w:tc>
      </w:tr>
      <w:tr w:rsidR="00C25F89" w:rsidRPr="00C03C18" w:rsidTr="00120920">
        <w:trPr>
          <w:trHeight w:val="162"/>
          <w:jc w:val="center"/>
        </w:trPr>
        <w:tc>
          <w:tcPr>
            <w:tcW w:w="740" w:type="dxa"/>
            <w:tcBorders>
              <w:top w:val="nil"/>
              <w:left w:val="single" w:sz="8" w:space="0" w:color="auto"/>
              <w:bottom w:val="single" w:sz="8" w:space="0" w:color="auto"/>
              <w:right w:val="nil"/>
            </w:tcBorders>
            <w:shd w:val="clear" w:color="auto" w:fill="auto"/>
            <w:noWrap/>
            <w:vAlign w:val="bottom"/>
            <w:hideMark/>
          </w:tcPr>
          <w:p w:rsidR="00C25F89" w:rsidRPr="00C03C18" w:rsidRDefault="00C25F89" w:rsidP="00120920">
            <w:pPr>
              <w:suppressAutoHyphens w:val="0"/>
              <w:rPr>
                <w:rFonts w:ascii="Cambria" w:hAnsi="Cambria" w:cs="Calibri"/>
                <w:b/>
                <w:bCs/>
                <w:color w:val="000000"/>
                <w:sz w:val="18"/>
                <w:szCs w:val="18"/>
                <w:lang w:val="en-US"/>
              </w:rPr>
            </w:pPr>
            <w:r w:rsidRPr="00C03C18">
              <w:rPr>
                <w:rFonts w:ascii="Cambria" w:hAnsi="Cambria" w:cs="Calibri"/>
                <w:b/>
                <w:bCs/>
                <w:color w:val="000000"/>
                <w:sz w:val="18"/>
                <w:szCs w:val="18"/>
                <w:lang w:val="en-US"/>
              </w:rPr>
              <w:t xml:space="preserve"> pct. </w:t>
            </w:r>
          </w:p>
        </w:tc>
        <w:tc>
          <w:tcPr>
            <w:tcW w:w="1920" w:type="dxa"/>
            <w:tcBorders>
              <w:top w:val="nil"/>
              <w:left w:val="single" w:sz="4" w:space="0" w:color="auto"/>
              <w:bottom w:val="single" w:sz="8"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[m]</w:t>
            </w:r>
          </w:p>
        </w:tc>
        <w:tc>
          <w:tcPr>
            <w:tcW w:w="1940" w:type="dxa"/>
            <w:tcBorders>
              <w:top w:val="nil"/>
              <w:left w:val="nil"/>
              <w:bottom w:val="single" w:sz="8"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[m]</w:t>
            </w:r>
          </w:p>
        </w:tc>
      </w:tr>
      <w:tr w:rsidR="00C25F89" w:rsidRPr="00C03C18" w:rsidTr="00120920">
        <w:trPr>
          <w:trHeight w:val="259"/>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413977.935</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803750.875</w:t>
            </w:r>
          </w:p>
        </w:tc>
      </w:tr>
      <w:tr w:rsidR="00C25F89" w:rsidRPr="00C03C18" w:rsidTr="00120920">
        <w:trPr>
          <w:trHeight w:val="269"/>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2</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414012.500</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803718.335</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3</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414058.032</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803675.833</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4</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414091.064</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803645.483</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5</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414097.019</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803580.570</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6</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414098.981</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803558.984</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7</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414038.848</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803552.786</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8</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414047.227</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803379.935</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9</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414040.689</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803348.654</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10</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413886.927</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803346.044</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11</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413885.184</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803329.537</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12</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413790.432</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803332.316</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13</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413718.745</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803334.719</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14</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413729.939</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803507.198</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15</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413740.888</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803643.411</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lastRenderedPageBreak/>
              <w:t>16</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413751.156</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803673.518</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17</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413768.137</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803725.027</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18</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413800.519</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803780.155</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19</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413802.856</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803780.632</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20</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413885.944</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803749.848</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21</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413923.645</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803802.516</w:t>
            </w:r>
          </w:p>
        </w:tc>
      </w:tr>
      <w:tr w:rsidR="00C25F89" w:rsidRPr="00C03C18" w:rsidTr="00120920">
        <w:trPr>
          <w:trHeight w:val="26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22</w:t>
            </w:r>
          </w:p>
        </w:tc>
        <w:tc>
          <w:tcPr>
            <w:tcW w:w="1920" w:type="dxa"/>
            <w:tcBorders>
              <w:top w:val="nil"/>
              <w:left w:val="nil"/>
              <w:bottom w:val="single" w:sz="4"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413935.637</w:t>
            </w:r>
          </w:p>
        </w:tc>
        <w:tc>
          <w:tcPr>
            <w:tcW w:w="1940" w:type="dxa"/>
            <w:tcBorders>
              <w:top w:val="nil"/>
              <w:left w:val="nil"/>
              <w:bottom w:val="single" w:sz="4"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803789.876</w:t>
            </w:r>
          </w:p>
        </w:tc>
      </w:tr>
      <w:tr w:rsidR="00C25F89" w:rsidRPr="00C03C18" w:rsidTr="00120920">
        <w:trPr>
          <w:trHeight w:val="260"/>
          <w:jc w:val="center"/>
        </w:trPr>
        <w:tc>
          <w:tcPr>
            <w:tcW w:w="740" w:type="dxa"/>
            <w:tcBorders>
              <w:top w:val="nil"/>
              <w:left w:val="single" w:sz="8" w:space="0" w:color="auto"/>
              <w:bottom w:val="single" w:sz="8" w:space="0" w:color="auto"/>
              <w:right w:val="single" w:sz="4" w:space="0" w:color="auto"/>
            </w:tcBorders>
            <w:shd w:val="clear" w:color="auto" w:fill="auto"/>
            <w:noWrap/>
            <w:vAlign w:val="bottom"/>
            <w:hideMark/>
          </w:tcPr>
          <w:p w:rsidR="00C25F89" w:rsidRPr="00C03C18" w:rsidRDefault="00C25F89" w:rsidP="00120920">
            <w:pPr>
              <w:suppressAutoHyphens w:val="0"/>
              <w:jc w:val="right"/>
              <w:rPr>
                <w:rFonts w:ascii="Cambria" w:hAnsi="Cambria" w:cs="Calibri"/>
                <w:b/>
                <w:bCs/>
                <w:color w:val="000000"/>
                <w:sz w:val="18"/>
                <w:szCs w:val="18"/>
                <w:lang w:val="en-US"/>
              </w:rPr>
            </w:pPr>
            <w:r w:rsidRPr="00C03C18">
              <w:rPr>
                <w:rFonts w:ascii="Cambria" w:hAnsi="Cambria" w:cs="Calibri"/>
                <w:b/>
                <w:bCs/>
                <w:color w:val="000000"/>
                <w:sz w:val="18"/>
                <w:szCs w:val="18"/>
                <w:lang w:val="en-US"/>
              </w:rPr>
              <w:t>23</w:t>
            </w:r>
          </w:p>
        </w:tc>
        <w:tc>
          <w:tcPr>
            <w:tcW w:w="1920" w:type="dxa"/>
            <w:tcBorders>
              <w:top w:val="nil"/>
              <w:left w:val="nil"/>
              <w:bottom w:val="single" w:sz="8" w:space="0" w:color="auto"/>
              <w:right w:val="single" w:sz="4"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413937.840</w:t>
            </w:r>
          </w:p>
        </w:tc>
        <w:tc>
          <w:tcPr>
            <w:tcW w:w="1940" w:type="dxa"/>
            <w:tcBorders>
              <w:top w:val="nil"/>
              <w:left w:val="nil"/>
              <w:bottom w:val="single" w:sz="8" w:space="0" w:color="auto"/>
              <w:right w:val="single" w:sz="8" w:space="0" w:color="auto"/>
            </w:tcBorders>
            <w:shd w:val="clear" w:color="auto" w:fill="auto"/>
            <w:noWrap/>
            <w:vAlign w:val="bottom"/>
            <w:hideMark/>
          </w:tcPr>
          <w:p w:rsidR="00C25F89" w:rsidRPr="00C03C18" w:rsidRDefault="00C25F89" w:rsidP="00120920">
            <w:pPr>
              <w:suppressAutoHyphens w:val="0"/>
              <w:jc w:val="center"/>
              <w:rPr>
                <w:rFonts w:ascii="Cambria" w:hAnsi="Cambria" w:cs="Calibri"/>
                <w:b/>
                <w:bCs/>
                <w:color w:val="000000"/>
                <w:sz w:val="18"/>
                <w:szCs w:val="18"/>
                <w:lang w:val="en-US"/>
              </w:rPr>
            </w:pPr>
            <w:r w:rsidRPr="00C03C18">
              <w:rPr>
                <w:rFonts w:ascii="Cambria" w:hAnsi="Cambria" w:cs="Calibri"/>
                <w:b/>
                <w:bCs/>
                <w:color w:val="000000"/>
                <w:sz w:val="18"/>
                <w:szCs w:val="18"/>
                <w:lang w:val="en-US"/>
              </w:rPr>
              <w:t>803788.665</w:t>
            </w:r>
          </w:p>
        </w:tc>
      </w:tr>
    </w:tbl>
    <w:p w:rsidR="00C25F89" w:rsidRPr="00C03C18" w:rsidRDefault="00C25F89" w:rsidP="00C25F89">
      <w:pPr>
        <w:spacing w:line="360" w:lineRule="auto"/>
        <w:ind w:firstLine="360"/>
        <w:jc w:val="both"/>
        <w:rPr>
          <w:rFonts w:ascii="Cambria" w:hAnsi="Cambria"/>
          <w:color w:val="0070C0"/>
        </w:rPr>
      </w:pPr>
    </w:p>
    <w:p w:rsidR="002042F6" w:rsidRPr="00A94311" w:rsidRDefault="00666490">
      <w:pPr>
        <w:ind w:firstLine="480"/>
        <w:jc w:val="both"/>
        <w:rPr>
          <w:rFonts w:ascii="Cambria" w:hAnsi="Cambria" w:cs="Calibri"/>
          <w:color w:val="auto"/>
          <w:sz w:val="28"/>
          <w:szCs w:val="28"/>
        </w:rPr>
      </w:pPr>
      <w:r w:rsidRPr="00C25F89">
        <w:rPr>
          <w:rFonts w:ascii="Cambria" w:hAnsi="Cambria" w:cs="Calibri"/>
          <w:sz w:val="28"/>
          <w:szCs w:val="28"/>
        </w:rPr>
        <w:t>CARNIPROD SRL TULCEA Tulcea este titularul urmatoarelor activităţi declarate la Oficiul Registrului Comertului</w:t>
      </w:r>
      <w:r>
        <w:rPr>
          <w:rFonts w:ascii="Calibri" w:hAnsi="Calibri" w:cs="Calibri"/>
          <w:sz w:val="28"/>
          <w:szCs w:val="28"/>
        </w:rPr>
        <w:t xml:space="preserve"> </w:t>
      </w:r>
      <w:r w:rsidRPr="00A94311">
        <w:rPr>
          <w:rFonts w:ascii="Calibri" w:hAnsi="Calibri" w:cs="Calibri"/>
          <w:color w:val="auto"/>
          <w:sz w:val="28"/>
          <w:szCs w:val="28"/>
        </w:rPr>
        <w:t xml:space="preserve">( </w:t>
      </w:r>
      <w:r w:rsidRPr="00A94311">
        <w:rPr>
          <w:rFonts w:ascii="Cambria" w:hAnsi="Cambria" w:cs="Calibri"/>
          <w:color w:val="auto"/>
          <w:sz w:val="28"/>
          <w:szCs w:val="28"/>
        </w:rPr>
        <w:t xml:space="preserve">conform Certificat Constatator emis de Oficiul Registrului Comertului de pe langa Tribunalul Tulcea </w:t>
      </w:r>
      <w:r w:rsidR="00A94311">
        <w:rPr>
          <w:rFonts w:ascii="Cambria" w:hAnsi="Cambria" w:cs="Calibri"/>
          <w:color w:val="auto"/>
          <w:sz w:val="28"/>
          <w:szCs w:val="28"/>
        </w:rPr>
        <w:t>e</w:t>
      </w:r>
      <w:r w:rsidRPr="00A94311">
        <w:rPr>
          <w:rFonts w:ascii="Cambria" w:hAnsi="Cambria" w:cs="Calibri"/>
          <w:color w:val="auto"/>
          <w:sz w:val="28"/>
          <w:szCs w:val="28"/>
        </w:rPr>
        <w:t xml:space="preserve">mis in data de </w:t>
      </w:r>
      <w:r w:rsidR="00A94311" w:rsidRPr="00A94311">
        <w:rPr>
          <w:rFonts w:ascii="Cambria" w:hAnsi="Cambria" w:cs="Calibri"/>
          <w:color w:val="auto"/>
          <w:sz w:val="28"/>
          <w:szCs w:val="28"/>
        </w:rPr>
        <w:t>12.02.2020</w:t>
      </w:r>
      <w:r w:rsidRPr="00A94311">
        <w:rPr>
          <w:rFonts w:ascii="Cambria" w:hAnsi="Cambria" w:cs="Calibri"/>
          <w:color w:val="auto"/>
          <w:sz w:val="28"/>
          <w:szCs w:val="28"/>
        </w:rPr>
        <w:t xml:space="preserve"> )  :</w:t>
      </w:r>
    </w:p>
    <w:p w:rsidR="002042F6" w:rsidRDefault="002042F6">
      <w:pPr>
        <w:jc w:val="both"/>
        <w:rPr>
          <w:rFonts w:ascii="Calibri" w:hAnsi="Calibri" w:cs="Calibri"/>
          <w:sz w:val="28"/>
          <w:szCs w:val="28"/>
        </w:rPr>
      </w:pPr>
    </w:p>
    <w:p w:rsidR="00FC61CA" w:rsidRDefault="00C25F89" w:rsidP="00C25F89">
      <w:pPr>
        <w:pStyle w:val="Frspaiere1"/>
        <w:jc w:val="both"/>
        <w:rPr>
          <w:rFonts w:ascii="Cambria" w:hAnsi="Cambria"/>
          <w:b/>
          <w:sz w:val="28"/>
          <w:szCs w:val="28"/>
        </w:rPr>
      </w:pPr>
      <w:r w:rsidRPr="00FC61CA">
        <w:rPr>
          <w:rFonts w:ascii="Cambria" w:hAnsi="Cambria"/>
          <w:b/>
          <w:sz w:val="28"/>
          <w:szCs w:val="28"/>
        </w:rPr>
        <w:t xml:space="preserve">ACTIVITATEA PRINCIPALĂ </w:t>
      </w:r>
      <w:r w:rsidR="00FC61CA">
        <w:rPr>
          <w:rFonts w:ascii="Cambria" w:hAnsi="Cambria"/>
          <w:b/>
          <w:sz w:val="28"/>
          <w:szCs w:val="28"/>
        </w:rPr>
        <w:t>:</w:t>
      </w:r>
    </w:p>
    <w:p w:rsidR="00C25F89" w:rsidRPr="00FC61CA" w:rsidRDefault="00C25F89" w:rsidP="00C25F89">
      <w:pPr>
        <w:pStyle w:val="Frspaiere1"/>
        <w:jc w:val="both"/>
        <w:rPr>
          <w:rFonts w:ascii="Cambria" w:hAnsi="Cambria"/>
          <w:b/>
          <w:sz w:val="28"/>
          <w:szCs w:val="28"/>
        </w:rPr>
      </w:pPr>
      <w:r w:rsidRPr="00FC61CA">
        <w:rPr>
          <w:rFonts w:ascii="Cambria" w:hAnsi="Cambria"/>
          <w:b/>
          <w:sz w:val="28"/>
          <w:szCs w:val="28"/>
        </w:rPr>
        <w:tab/>
      </w:r>
      <w:r w:rsidRPr="00FC61CA">
        <w:rPr>
          <w:rFonts w:ascii="Cambria" w:hAnsi="Cambria"/>
          <w:b/>
          <w:sz w:val="28"/>
          <w:szCs w:val="28"/>
          <w:u w:val="single"/>
        </w:rPr>
        <w:t>Creşterea porcinelor – cod CAEN: 0146</w:t>
      </w:r>
    </w:p>
    <w:p w:rsidR="00FC61CA" w:rsidRDefault="00FC61CA" w:rsidP="00C25F89">
      <w:pPr>
        <w:pStyle w:val="Frspaiere1"/>
        <w:jc w:val="both"/>
        <w:rPr>
          <w:rFonts w:ascii="Cambria" w:hAnsi="Cambria"/>
          <w:sz w:val="28"/>
          <w:szCs w:val="28"/>
        </w:rPr>
      </w:pP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xml:space="preserve">Acest proces se desfăşoară în Complexul nr. 1 care  are în componenţa sa un număr de </w:t>
      </w:r>
      <w:r w:rsidRPr="00FC61CA">
        <w:rPr>
          <w:rFonts w:ascii="Cambria" w:hAnsi="Cambria"/>
          <w:b/>
          <w:bCs/>
          <w:sz w:val="28"/>
          <w:szCs w:val="28"/>
        </w:rPr>
        <w:t>29 hale</w:t>
      </w:r>
      <w:r w:rsidRPr="00C03C18">
        <w:rPr>
          <w:rFonts w:ascii="Cambria" w:hAnsi="Cambria"/>
          <w:sz w:val="28"/>
          <w:szCs w:val="28"/>
        </w:rPr>
        <w:t xml:space="preserve">.   Rolul complexului nr. 1  este de creştere şi îngrăşare a porcilor. </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 xml:space="preserve">Capacitatea maximă de cazare este de cca. </w:t>
      </w:r>
      <w:r w:rsidRPr="00FC61CA">
        <w:rPr>
          <w:rFonts w:ascii="Cambria" w:hAnsi="Cambria"/>
          <w:b/>
          <w:bCs/>
          <w:sz w:val="28"/>
          <w:szCs w:val="28"/>
        </w:rPr>
        <w:t>77600 de capete</w:t>
      </w:r>
      <w:r w:rsidRPr="00C03C18">
        <w:rPr>
          <w:rFonts w:ascii="Cambria" w:hAnsi="Cambria"/>
          <w:sz w:val="28"/>
          <w:szCs w:val="28"/>
        </w:rPr>
        <w:t>.</w:t>
      </w:r>
    </w:p>
    <w:p w:rsidR="00C25F89" w:rsidRPr="00C03C18" w:rsidRDefault="00C25F89" w:rsidP="00C25F89">
      <w:pPr>
        <w:pStyle w:val="Frspaiere1"/>
        <w:jc w:val="both"/>
        <w:rPr>
          <w:rFonts w:ascii="Cambria" w:hAnsi="Cambria"/>
          <w:sz w:val="28"/>
          <w:szCs w:val="28"/>
        </w:rPr>
      </w:pPr>
      <w:r w:rsidRPr="00C03C18">
        <w:rPr>
          <w:rFonts w:ascii="Cambria" w:hAnsi="Cambria"/>
          <w:sz w:val="28"/>
          <w:szCs w:val="28"/>
        </w:rPr>
        <w:t>Capacitatea de cazare a halelor este următoarea (conform planului de amplasament anexat): - tabelul nr. 2</w:t>
      </w:r>
      <w:r w:rsidR="009662A5">
        <w:rPr>
          <w:rFonts w:ascii="Cambria" w:hAnsi="Cambria"/>
          <w:sz w:val="28"/>
          <w:szCs w:val="28"/>
        </w:rPr>
        <w:t>-6</w:t>
      </w:r>
    </w:p>
    <w:p w:rsidR="00C25F89" w:rsidRPr="00C03C18" w:rsidRDefault="00A51C5D" w:rsidP="009662A5">
      <w:pPr>
        <w:ind w:firstLine="720"/>
        <w:jc w:val="center"/>
        <w:rPr>
          <w:rFonts w:ascii="Cambria" w:hAnsi="Cambria"/>
          <w:color w:val="0070C0"/>
        </w:rPr>
      </w:pPr>
      <w:r>
        <w:rPr>
          <w:rFonts w:ascii="Cambria" w:hAnsi="Cambria"/>
          <w:color w:val="0070C0"/>
        </w:rPr>
        <w:object w:dxaOrig="1440" w:dyaOrig="1440">
          <v:shape id="_x0000_s1027" type="#_x0000_t75" style="position:absolute;left:0;text-align:left;margin-left:47.1pt;margin-top:8.45pt;width:433.45pt;height:260.75pt;z-index:251659264;mso-wrap-distance-left:0;mso-wrap-distance-right:0" filled="t">
            <v:fill color2="black"/>
            <v:imagedata r:id="rId11" o:title=""/>
            <w10:wrap type="square" side="largest"/>
          </v:shape>
          <o:OLEObject Type="Embed" ProgID="Excel.Sheet.8" ShapeID="_x0000_s1027" DrawAspect="Content" ObjectID="_1657362484" r:id="rId12"/>
        </w:object>
      </w: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A51C5D" w:rsidP="00C25F89">
      <w:pPr>
        <w:ind w:firstLine="720"/>
        <w:jc w:val="both"/>
        <w:rPr>
          <w:rFonts w:ascii="Cambria" w:hAnsi="Cambria"/>
          <w:color w:val="0070C0"/>
        </w:rPr>
      </w:pPr>
      <w:r>
        <w:rPr>
          <w:rFonts w:ascii="Cambria" w:hAnsi="Cambria"/>
          <w:noProof/>
          <w:color w:val="0070C0"/>
        </w:rPr>
        <w:lastRenderedPageBreak/>
        <w:object w:dxaOrig="1440" w:dyaOrig="1440">
          <v:shape id="_x0000_s1028" type="#_x0000_t75" style="position:absolute;left:0;text-align:left;margin-left:95.9pt;margin-top:.35pt;width:345.65pt;height:287.45pt;z-index:251660288;mso-wrap-distance-left:0;mso-wrap-distance-right:0" filled="t">
            <v:fill color2="black"/>
            <v:imagedata r:id="rId13" o:title=""/>
            <w10:wrap type="square" side="largest"/>
          </v:shape>
          <o:OLEObject Type="Embed" ProgID="Excel.Sheet.8" ShapeID="_x0000_s1028" DrawAspect="Content" ObjectID="_1657362485" r:id="rId14"/>
        </w:object>
      </w: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A51C5D" w:rsidP="00C25F89">
      <w:pPr>
        <w:ind w:firstLine="720"/>
        <w:jc w:val="center"/>
        <w:rPr>
          <w:rFonts w:ascii="Cambria" w:hAnsi="Cambria"/>
          <w:color w:val="0070C0"/>
        </w:rPr>
      </w:pPr>
      <w:r>
        <w:rPr>
          <w:rFonts w:ascii="Cambria" w:hAnsi="Cambria"/>
          <w:noProof/>
          <w:color w:val="0070C0"/>
        </w:rPr>
        <w:object w:dxaOrig="1440" w:dyaOrig="1440">
          <v:shape id="_x0000_s1030" type="#_x0000_t75" style="position:absolute;left:0;text-align:left;margin-left:47.75pt;margin-top:12.5pt;width:428.2pt;height:236pt;z-index:251662336;mso-wrap-distance-left:0;mso-wrap-distance-right:0" filled="t">
            <v:fill color2="black"/>
            <v:imagedata r:id="rId15" o:title=""/>
            <w10:wrap type="square" side="largest"/>
          </v:shape>
          <o:OLEObject Type="Embed" ProgID="Excel.Sheet.8" ShapeID="_x0000_s1030" DrawAspect="Content" ObjectID="_1657362486" r:id="rId16"/>
        </w:object>
      </w: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Pr="00C03C18" w:rsidRDefault="00C25F89" w:rsidP="00C25F89">
      <w:pPr>
        <w:ind w:firstLine="720"/>
        <w:jc w:val="both"/>
        <w:rPr>
          <w:rFonts w:ascii="Cambria" w:hAnsi="Cambria"/>
          <w:color w:val="0070C0"/>
        </w:rPr>
      </w:pPr>
    </w:p>
    <w:p w:rsidR="00C25F89" w:rsidRDefault="00C25F89" w:rsidP="00C25F89">
      <w:pPr>
        <w:ind w:firstLine="720"/>
        <w:jc w:val="both"/>
        <w:rPr>
          <w:rFonts w:ascii="Cambria" w:hAnsi="Cambria"/>
          <w:color w:val="0070C0"/>
        </w:rPr>
      </w:pPr>
    </w:p>
    <w:p w:rsidR="00FC61CA" w:rsidRDefault="00A51C5D" w:rsidP="00C25F89">
      <w:pPr>
        <w:ind w:firstLine="720"/>
        <w:jc w:val="both"/>
        <w:rPr>
          <w:rFonts w:ascii="Cambria" w:hAnsi="Cambria"/>
          <w:color w:val="0070C0"/>
        </w:rPr>
      </w:pPr>
      <w:r>
        <w:rPr>
          <w:rFonts w:ascii="Cambria" w:hAnsi="Cambria"/>
          <w:noProof/>
          <w:color w:val="0070C0"/>
        </w:rPr>
        <w:lastRenderedPageBreak/>
        <w:object w:dxaOrig="1440" w:dyaOrig="1440">
          <v:shape id="_x0000_s1029" type="#_x0000_t75" style="position:absolute;left:0;text-align:left;margin-left:49.85pt;margin-top:0;width:435.05pt;height:248.55pt;z-index:251661312;mso-wrap-distance-left:0;mso-wrap-distance-right:0" filled="t">
            <v:fill color2="black"/>
            <v:imagedata r:id="rId17" o:title=""/>
            <w10:wrap type="square" side="largest"/>
          </v:shape>
          <o:OLEObject Type="Embed" ProgID="Excel.Sheet.8" ShapeID="_x0000_s1029" DrawAspect="Content" ObjectID="_1657362487" r:id="rId18"/>
        </w:object>
      </w: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Default="00FC61CA" w:rsidP="00C25F89">
      <w:pPr>
        <w:ind w:firstLine="720"/>
        <w:jc w:val="both"/>
        <w:rPr>
          <w:rFonts w:ascii="Cambria" w:hAnsi="Cambria"/>
          <w:color w:val="0070C0"/>
        </w:rPr>
      </w:pPr>
    </w:p>
    <w:p w:rsidR="00FC61CA" w:rsidRPr="00C03C18" w:rsidRDefault="00FC61CA" w:rsidP="00C25F89">
      <w:pPr>
        <w:ind w:firstLine="720"/>
        <w:jc w:val="both"/>
        <w:rPr>
          <w:rFonts w:ascii="Cambria" w:hAnsi="Cambria"/>
          <w:color w:val="0070C0"/>
        </w:rPr>
      </w:pPr>
    </w:p>
    <w:p w:rsidR="00C25F89" w:rsidRPr="00C03C18" w:rsidRDefault="00A51C5D" w:rsidP="00C25F89">
      <w:pPr>
        <w:ind w:firstLine="720"/>
        <w:jc w:val="both"/>
        <w:rPr>
          <w:rFonts w:ascii="Cambria" w:hAnsi="Cambria"/>
          <w:color w:val="0070C0"/>
        </w:rPr>
      </w:pPr>
      <w:r>
        <w:rPr>
          <w:rFonts w:ascii="Cambria" w:hAnsi="Cambria"/>
          <w:noProof/>
          <w:color w:val="0070C0"/>
        </w:rPr>
        <w:object w:dxaOrig="1440" w:dyaOrig="1440">
          <v:shape id="_x0000_s1032" type="#_x0000_t75" style="position:absolute;left:0;text-align:left;margin-left:32.75pt;margin-top:2.35pt;width:456.3pt;height:316.1pt;z-index:251664384;mso-wrap-distance-left:0;mso-wrap-distance-right:0" filled="t">
            <v:fill color2="black"/>
            <v:imagedata r:id="rId19" o:title=""/>
            <w10:wrap type="square" side="largest"/>
          </v:shape>
          <o:OLEObject Type="Embed" ProgID="Excel.Sheet.8" ShapeID="_x0000_s1032" DrawAspect="Content" ObjectID="_1657362488" r:id="rId20"/>
        </w:object>
      </w:r>
    </w:p>
    <w:p w:rsidR="00C25F89" w:rsidRPr="00C03C18" w:rsidRDefault="00C25F89" w:rsidP="00C25F89">
      <w:pPr>
        <w:ind w:left="349"/>
        <w:jc w:val="both"/>
        <w:rPr>
          <w:rFonts w:ascii="Cambria" w:hAnsi="Cambria"/>
          <w:sz w:val="28"/>
          <w:szCs w:val="28"/>
        </w:rPr>
      </w:pPr>
      <w:bookmarkStart w:id="2" w:name="_Hlk40901668"/>
      <w:r w:rsidRPr="00C03C18">
        <w:rPr>
          <w:rFonts w:ascii="Cambria" w:hAnsi="Cambria"/>
          <w:b/>
          <w:bCs/>
          <w:sz w:val="28"/>
          <w:szCs w:val="28"/>
        </w:rPr>
        <w:lastRenderedPageBreak/>
        <w:t xml:space="preserve">Ferma 1 </w:t>
      </w:r>
      <w:r w:rsidRPr="00C03C18">
        <w:rPr>
          <w:rFonts w:ascii="Cambria" w:hAnsi="Cambria"/>
          <w:b/>
          <w:bCs/>
          <w:sz w:val="28"/>
          <w:szCs w:val="28"/>
          <w:lang w:val="en-GB"/>
        </w:rPr>
        <w:t xml:space="preserve">: </w:t>
      </w:r>
      <w:r w:rsidRPr="00C03C18">
        <w:rPr>
          <w:rFonts w:ascii="Cambria" w:hAnsi="Cambria"/>
          <w:sz w:val="28"/>
          <w:szCs w:val="28"/>
        </w:rPr>
        <w:t xml:space="preserve">Ferma </w:t>
      </w:r>
      <w:r w:rsidRPr="00C03C18">
        <w:rPr>
          <w:rFonts w:ascii="Cambria" w:hAnsi="Cambria"/>
          <w:i/>
          <w:iCs/>
          <w:sz w:val="28"/>
          <w:szCs w:val="28"/>
        </w:rPr>
        <w:t xml:space="preserve">Reproductie </w:t>
      </w:r>
      <w:r w:rsidRPr="00C03C18">
        <w:rPr>
          <w:rFonts w:ascii="Cambria" w:hAnsi="Cambria"/>
          <w:sz w:val="28"/>
          <w:szCs w:val="28"/>
        </w:rPr>
        <w:t xml:space="preserve">cuprinde </w:t>
      </w:r>
    </w:p>
    <w:p w:rsidR="00C25F89" w:rsidRPr="00C03C18" w:rsidRDefault="00C25F89"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 xml:space="preserve">Laboratorul de insamantari artificiale; </w:t>
      </w:r>
    </w:p>
    <w:p w:rsidR="00C25F89" w:rsidRPr="00C03C18" w:rsidRDefault="00C25F89"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o hala de monta avand 7 compartimente;</w:t>
      </w:r>
    </w:p>
    <w:p w:rsidR="00C25F89" w:rsidRPr="00C03C18" w:rsidRDefault="00C25F89"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10 compartimente de Gestatie respectiv hala 0, hala 1 – compartimentele 1,2 si extindere, hala 2 – compartimentele 1 si 2, hala 3 – compartimentele 1 si 2, hala 14 – compartimentele 1 si 2</w:t>
      </w:r>
    </w:p>
    <w:p w:rsidR="00C25F89" w:rsidRPr="00C03C18" w:rsidRDefault="00C25F89" w:rsidP="00780985">
      <w:pPr>
        <w:widowControl w:val="0"/>
        <w:numPr>
          <w:ilvl w:val="0"/>
          <w:numId w:val="26"/>
        </w:numPr>
        <w:autoSpaceDE w:val="0"/>
        <w:jc w:val="both"/>
        <w:rPr>
          <w:rFonts w:ascii="Cambria" w:hAnsi="Cambria"/>
          <w:b/>
          <w:bCs/>
          <w:sz w:val="28"/>
          <w:szCs w:val="28"/>
        </w:rPr>
      </w:pPr>
      <w:r w:rsidRPr="00C03C18">
        <w:rPr>
          <w:rFonts w:ascii="Cambria" w:hAnsi="Cambria"/>
          <w:sz w:val="28"/>
          <w:szCs w:val="28"/>
        </w:rPr>
        <w:t>18 compartimente de Maternitate respectiv hala 3 – compartimentele 9 si 10, hala 4 – compartimentele 1,2,3,4,5,6,7,8, hala 5 – compartimentele 11, 12, 13, 14, 15, 16, 17, 18, H15 si H16.</w:t>
      </w:r>
    </w:p>
    <w:p w:rsidR="00C25F89" w:rsidRPr="00C03C18" w:rsidRDefault="00C25F89" w:rsidP="00C25F89">
      <w:pPr>
        <w:jc w:val="both"/>
        <w:rPr>
          <w:rFonts w:ascii="Cambria" w:hAnsi="Cambria"/>
          <w:sz w:val="28"/>
          <w:szCs w:val="28"/>
        </w:rPr>
      </w:pPr>
      <w:r w:rsidRPr="00C03C18">
        <w:rPr>
          <w:rFonts w:ascii="Cambria" w:hAnsi="Cambria"/>
          <w:b/>
          <w:bCs/>
          <w:sz w:val="28"/>
          <w:szCs w:val="28"/>
        </w:rPr>
        <w:t xml:space="preserve">           Laboratorul de insamantari artificiale</w:t>
      </w:r>
    </w:p>
    <w:p w:rsidR="00C25F89" w:rsidRPr="00C03C18" w:rsidRDefault="00C25F89" w:rsidP="00C25F89">
      <w:pPr>
        <w:ind w:left="360"/>
        <w:jc w:val="both"/>
        <w:rPr>
          <w:rFonts w:ascii="Cambria" w:hAnsi="Cambria"/>
          <w:sz w:val="28"/>
          <w:szCs w:val="28"/>
        </w:rPr>
      </w:pPr>
      <w:r w:rsidRPr="00C03C18">
        <w:rPr>
          <w:rFonts w:ascii="Cambria" w:hAnsi="Cambria"/>
          <w:sz w:val="28"/>
          <w:szCs w:val="28"/>
        </w:rPr>
        <w:t>Personalul din cadrul Laboratorului de însămânţări artificiale este alcătuit din:</w:t>
      </w:r>
    </w:p>
    <w:p w:rsidR="00C25F89" w:rsidRPr="00C03C18" w:rsidRDefault="00C25F89" w:rsidP="00780985">
      <w:pPr>
        <w:widowControl w:val="0"/>
        <w:numPr>
          <w:ilvl w:val="0"/>
          <w:numId w:val="21"/>
        </w:numPr>
        <w:jc w:val="both"/>
        <w:rPr>
          <w:rFonts w:ascii="Cambria" w:hAnsi="Cambria"/>
          <w:sz w:val="28"/>
          <w:szCs w:val="28"/>
        </w:rPr>
      </w:pPr>
      <w:r w:rsidRPr="00C03C18">
        <w:rPr>
          <w:rFonts w:ascii="Cambria" w:hAnsi="Cambria"/>
          <w:sz w:val="28"/>
          <w:szCs w:val="28"/>
        </w:rPr>
        <w:t>operatorul de însămânţări artificiale</w:t>
      </w:r>
    </w:p>
    <w:p w:rsidR="00C25F89" w:rsidRPr="00C03C18" w:rsidRDefault="00C25F89" w:rsidP="00780985">
      <w:pPr>
        <w:widowControl w:val="0"/>
        <w:numPr>
          <w:ilvl w:val="0"/>
          <w:numId w:val="21"/>
        </w:numPr>
        <w:jc w:val="both"/>
        <w:rPr>
          <w:rFonts w:ascii="Cambria" w:hAnsi="Cambria"/>
          <w:sz w:val="28"/>
          <w:szCs w:val="28"/>
        </w:rPr>
      </w:pPr>
      <w:r w:rsidRPr="00C03C18">
        <w:rPr>
          <w:rFonts w:ascii="Cambria" w:hAnsi="Cambria"/>
          <w:sz w:val="28"/>
          <w:szCs w:val="28"/>
        </w:rPr>
        <w:t>recoltatorul</w:t>
      </w:r>
    </w:p>
    <w:p w:rsidR="00C25F89" w:rsidRPr="00C03C18" w:rsidRDefault="00C25F89" w:rsidP="00780985">
      <w:pPr>
        <w:widowControl w:val="0"/>
        <w:numPr>
          <w:ilvl w:val="0"/>
          <w:numId w:val="21"/>
        </w:numPr>
        <w:jc w:val="both"/>
        <w:rPr>
          <w:rFonts w:ascii="Cambria" w:hAnsi="Cambria"/>
          <w:sz w:val="28"/>
          <w:szCs w:val="28"/>
        </w:rPr>
      </w:pPr>
      <w:r w:rsidRPr="00C03C18">
        <w:rPr>
          <w:rFonts w:ascii="Cambria" w:hAnsi="Cambria"/>
          <w:sz w:val="28"/>
          <w:szCs w:val="28"/>
        </w:rPr>
        <w:t>tehnicianul veterinar</w:t>
      </w:r>
    </w:p>
    <w:p w:rsidR="00C25F89" w:rsidRPr="00C03C18" w:rsidRDefault="00C25F89" w:rsidP="00C25F89">
      <w:pPr>
        <w:ind w:left="360"/>
        <w:jc w:val="both"/>
        <w:rPr>
          <w:rFonts w:ascii="Cambria" w:hAnsi="Cambria"/>
          <w:sz w:val="28"/>
          <w:szCs w:val="28"/>
        </w:rPr>
      </w:pPr>
      <w:r w:rsidRPr="00C03C18">
        <w:rPr>
          <w:rFonts w:ascii="Cambria" w:hAnsi="Cambria"/>
          <w:sz w:val="28"/>
          <w:szCs w:val="28"/>
        </w:rPr>
        <w:t>Operaţiunile din cadrul Laboratorului de însămânţări artificiale sunt:</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1.Verificarea probelor de material seminal din ziua precedentă, astfel: scoaterea contraprobelor de la frigider, unde sunt depozitate la temperatura de 17 grade C, după care acestea sunt aduse la temperatura de 37 -38 grade C, pentru a se verifica densitatea, mobilitatea şi aspectul morfologic al spermatozoizilor. Dacă materialul seminal corespunde parametrilor din STAS, cu acesta se efectuează monta. </w:t>
      </w:r>
    </w:p>
    <w:p w:rsidR="00C25F89" w:rsidRPr="00C03C18" w:rsidRDefault="00C25F89" w:rsidP="00C25F89">
      <w:pPr>
        <w:jc w:val="both"/>
        <w:rPr>
          <w:rFonts w:ascii="Cambria" w:hAnsi="Cambria"/>
          <w:sz w:val="28"/>
          <w:szCs w:val="28"/>
        </w:rPr>
      </w:pPr>
      <w:r w:rsidRPr="00C03C18">
        <w:rPr>
          <w:rFonts w:ascii="Cambria" w:hAnsi="Cambria"/>
          <w:sz w:val="28"/>
          <w:szCs w:val="28"/>
        </w:rPr>
        <w:t>2.Recoltarea materialului seminal provenit de la vier cuprinde următoarele etape:</w:t>
      </w:r>
    </w:p>
    <w:p w:rsidR="00C25F89" w:rsidRPr="00C03C18" w:rsidRDefault="00C25F89" w:rsidP="00780985">
      <w:pPr>
        <w:widowControl w:val="0"/>
        <w:numPr>
          <w:ilvl w:val="0"/>
          <w:numId w:val="28"/>
        </w:numPr>
        <w:tabs>
          <w:tab w:val="left" w:pos="1000"/>
        </w:tabs>
        <w:jc w:val="both"/>
        <w:rPr>
          <w:rFonts w:ascii="Cambria" w:hAnsi="Cambria"/>
          <w:sz w:val="28"/>
          <w:szCs w:val="28"/>
        </w:rPr>
      </w:pPr>
      <w:r w:rsidRPr="00C03C18">
        <w:rPr>
          <w:rFonts w:ascii="Cambria" w:hAnsi="Cambria"/>
          <w:sz w:val="28"/>
          <w:szCs w:val="28"/>
        </w:rPr>
        <w:t>pregătirea diluantului: se iau 5 l apă distilată la temperatura de 35 grade C şi se amestecă cu 5 pliculeţe de diluant „Goldlife” de 50,3 grame.</w:t>
      </w:r>
    </w:p>
    <w:p w:rsidR="00C25F89" w:rsidRPr="00C03C18" w:rsidRDefault="00C25F89" w:rsidP="00780985">
      <w:pPr>
        <w:widowControl w:val="0"/>
        <w:numPr>
          <w:ilvl w:val="0"/>
          <w:numId w:val="28"/>
        </w:numPr>
        <w:tabs>
          <w:tab w:val="left" w:pos="1000"/>
        </w:tabs>
        <w:jc w:val="both"/>
        <w:rPr>
          <w:rFonts w:ascii="Cambria" w:hAnsi="Cambria"/>
          <w:sz w:val="28"/>
          <w:szCs w:val="28"/>
        </w:rPr>
      </w:pPr>
      <w:r w:rsidRPr="00C03C18">
        <w:rPr>
          <w:rFonts w:ascii="Cambria" w:hAnsi="Cambria"/>
          <w:sz w:val="28"/>
          <w:szCs w:val="28"/>
        </w:rPr>
        <w:t>verificarea şi calibrarea aparatului care indică desitatea materialului seminal (fotodensimetru)</w:t>
      </w:r>
    </w:p>
    <w:p w:rsidR="00C25F89" w:rsidRPr="00C03C18" w:rsidRDefault="00C25F89" w:rsidP="00780985">
      <w:pPr>
        <w:widowControl w:val="0"/>
        <w:numPr>
          <w:ilvl w:val="0"/>
          <w:numId w:val="28"/>
        </w:numPr>
        <w:tabs>
          <w:tab w:val="left" w:pos="1000"/>
        </w:tabs>
        <w:jc w:val="both"/>
        <w:rPr>
          <w:rFonts w:ascii="Cambria" w:hAnsi="Cambria"/>
          <w:sz w:val="28"/>
          <w:szCs w:val="28"/>
        </w:rPr>
      </w:pPr>
      <w:bookmarkStart w:id="3" w:name="_Hlk40901707"/>
      <w:bookmarkEnd w:id="2"/>
      <w:r w:rsidRPr="00C03C18">
        <w:rPr>
          <w:rFonts w:ascii="Cambria" w:hAnsi="Cambria"/>
          <w:sz w:val="28"/>
          <w:szCs w:val="28"/>
        </w:rPr>
        <w:t>verificarea materialelor ajutătoare (lamele, lame, furtune, pompiţe, eprubete, căni de recoltare, aparatul de lipit dozele de material seminal, pipetele şi micropipetele, cântarul electronic şi microscopul)</w:t>
      </w:r>
    </w:p>
    <w:p w:rsidR="00C25F89" w:rsidRPr="00C03C18" w:rsidRDefault="00C25F89" w:rsidP="00780985">
      <w:pPr>
        <w:widowControl w:val="0"/>
        <w:numPr>
          <w:ilvl w:val="0"/>
          <w:numId w:val="28"/>
        </w:numPr>
        <w:tabs>
          <w:tab w:val="left" w:pos="1000"/>
        </w:tabs>
        <w:jc w:val="both"/>
        <w:rPr>
          <w:rFonts w:ascii="Cambria" w:hAnsi="Cambria"/>
          <w:sz w:val="28"/>
          <w:szCs w:val="28"/>
        </w:rPr>
      </w:pPr>
      <w:r w:rsidRPr="00C03C18">
        <w:rPr>
          <w:rFonts w:ascii="Cambria" w:hAnsi="Cambria"/>
          <w:sz w:val="28"/>
          <w:szCs w:val="28"/>
        </w:rPr>
        <w:t>recoltarea materialului seminal de la vierii reproducători;</w:t>
      </w:r>
    </w:p>
    <w:p w:rsidR="00C25F89" w:rsidRPr="00C03C18" w:rsidRDefault="00C25F89" w:rsidP="00780985">
      <w:pPr>
        <w:widowControl w:val="0"/>
        <w:numPr>
          <w:ilvl w:val="0"/>
          <w:numId w:val="28"/>
        </w:numPr>
        <w:tabs>
          <w:tab w:val="left" w:pos="1000"/>
        </w:tabs>
        <w:jc w:val="both"/>
        <w:rPr>
          <w:rFonts w:ascii="Cambria" w:hAnsi="Cambria"/>
          <w:sz w:val="28"/>
          <w:szCs w:val="28"/>
        </w:rPr>
      </w:pPr>
      <w:r w:rsidRPr="00C03C18">
        <w:rPr>
          <w:rFonts w:ascii="Cambria" w:hAnsi="Cambria"/>
          <w:sz w:val="28"/>
          <w:szCs w:val="28"/>
        </w:rPr>
        <w:t xml:space="preserve">verificarea parametrilor materialului seminal, prin analize succesive la microscop şi fotodensimetru, astfel: se ia recipientul cu material seminal de la recoltator, se cântăreşte, se analizează la microscop mobilitatea materialului seminal după care se află densitatea acestuia; </w:t>
      </w:r>
    </w:p>
    <w:p w:rsidR="00C25F89" w:rsidRPr="00C03C18" w:rsidRDefault="00C25F89" w:rsidP="00780985">
      <w:pPr>
        <w:widowControl w:val="0"/>
        <w:numPr>
          <w:ilvl w:val="0"/>
          <w:numId w:val="28"/>
        </w:numPr>
        <w:tabs>
          <w:tab w:val="left" w:pos="1000"/>
        </w:tabs>
        <w:jc w:val="both"/>
        <w:rPr>
          <w:rFonts w:ascii="Cambria" w:hAnsi="Cambria"/>
          <w:sz w:val="28"/>
          <w:szCs w:val="28"/>
        </w:rPr>
      </w:pPr>
      <w:r w:rsidRPr="00C03C18">
        <w:rPr>
          <w:rFonts w:ascii="Cambria" w:hAnsi="Cambria"/>
          <w:sz w:val="28"/>
          <w:szCs w:val="28"/>
        </w:rPr>
        <w:t>realizarea diluţiei materialului seminal în raport de 1:1 şi depozitarea lui la temperatura de 17 grade C;</w:t>
      </w:r>
    </w:p>
    <w:p w:rsidR="00C25F89" w:rsidRDefault="00C25F89" w:rsidP="00C25F89">
      <w:pPr>
        <w:jc w:val="both"/>
        <w:rPr>
          <w:rFonts w:ascii="Cambria" w:hAnsi="Cambria"/>
          <w:sz w:val="28"/>
          <w:szCs w:val="28"/>
        </w:rPr>
      </w:pPr>
      <w:r w:rsidRPr="00C03C18">
        <w:rPr>
          <w:rFonts w:ascii="Cambria" w:hAnsi="Cambria"/>
          <w:sz w:val="28"/>
          <w:szCs w:val="28"/>
        </w:rPr>
        <w:t>3.Igienizarea şi dezinfectarea Laboratorului de însămânţări artificiale.</w:t>
      </w:r>
    </w:p>
    <w:p w:rsidR="00FC61CA" w:rsidRPr="00C03C18" w:rsidRDefault="00FC61CA" w:rsidP="00C25F89">
      <w:pPr>
        <w:jc w:val="both"/>
        <w:rPr>
          <w:rFonts w:ascii="Cambria" w:hAnsi="Cambria"/>
          <w:b/>
          <w:bCs/>
          <w:sz w:val="28"/>
          <w:szCs w:val="28"/>
        </w:rPr>
      </w:pPr>
    </w:p>
    <w:p w:rsidR="00C25F89" w:rsidRPr="00C03C18" w:rsidRDefault="00C25F89" w:rsidP="00C25F89">
      <w:pPr>
        <w:jc w:val="both"/>
        <w:rPr>
          <w:rFonts w:ascii="Cambria" w:hAnsi="Cambria"/>
          <w:sz w:val="28"/>
          <w:szCs w:val="28"/>
        </w:rPr>
      </w:pPr>
      <w:r w:rsidRPr="00C03C18">
        <w:rPr>
          <w:rFonts w:ascii="Cambria" w:hAnsi="Cambria"/>
          <w:b/>
          <w:bCs/>
          <w:sz w:val="28"/>
          <w:szCs w:val="28"/>
        </w:rPr>
        <w:lastRenderedPageBreak/>
        <w:tab/>
        <w:t>Monta</w:t>
      </w:r>
    </w:p>
    <w:p w:rsidR="00C25F89" w:rsidRPr="00C03C18" w:rsidRDefault="00C25F89" w:rsidP="00C25F89">
      <w:pPr>
        <w:ind w:left="360"/>
        <w:jc w:val="both"/>
        <w:rPr>
          <w:rFonts w:ascii="Cambria" w:hAnsi="Cambria"/>
          <w:sz w:val="28"/>
          <w:szCs w:val="28"/>
        </w:rPr>
      </w:pPr>
      <w:r w:rsidRPr="00C03C18">
        <w:rPr>
          <w:rFonts w:ascii="Cambria" w:hAnsi="Cambria"/>
          <w:sz w:val="28"/>
          <w:szCs w:val="28"/>
        </w:rPr>
        <w:t>Operaţiunile din Sectorului Montă sunt:</w:t>
      </w:r>
    </w:p>
    <w:p w:rsidR="00C25F89" w:rsidRPr="00C03C18" w:rsidRDefault="00C25F89" w:rsidP="00C25F89">
      <w:pPr>
        <w:jc w:val="both"/>
        <w:rPr>
          <w:rFonts w:ascii="Cambria" w:hAnsi="Cambria"/>
          <w:sz w:val="28"/>
          <w:szCs w:val="28"/>
        </w:rPr>
      </w:pPr>
      <w:r w:rsidRPr="00C03C18">
        <w:rPr>
          <w:rFonts w:ascii="Cambria" w:hAnsi="Cambria"/>
          <w:sz w:val="28"/>
          <w:szCs w:val="28"/>
        </w:rPr>
        <w:t>-verificarea halelor din punct de vedere al ventilaţiei şi a luminozităţii;</w:t>
      </w:r>
    </w:p>
    <w:p w:rsidR="00C25F89" w:rsidRPr="00C03C18" w:rsidRDefault="00C25F89" w:rsidP="00C25F89">
      <w:pPr>
        <w:jc w:val="both"/>
        <w:rPr>
          <w:rFonts w:ascii="Cambria" w:hAnsi="Cambria"/>
          <w:sz w:val="28"/>
          <w:szCs w:val="28"/>
        </w:rPr>
      </w:pPr>
      <w:r w:rsidRPr="00C03C18">
        <w:rPr>
          <w:rFonts w:ascii="Cambria" w:hAnsi="Cambria"/>
          <w:sz w:val="28"/>
          <w:szCs w:val="28"/>
        </w:rPr>
        <w:t>-depistarea scrofiţelor în călduri, scoaterea acestora din boxele comune şi mutarea lor la hala de montă;</w:t>
      </w:r>
    </w:p>
    <w:p w:rsidR="00C25F89" w:rsidRPr="00C03C18" w:rsidRDefault="00C25F89" w:rsidP="00C25F89">
      <w:pPr>
        <w:jc w:val="both"/>
        <w:rPr>
          <w:rFonts w:ascii="Cambria" w:hAnsi="Cambria"/>
          <w:sz w:val="28"/>
          <w:szCs w:val="28"/>
        </w:rPr>
      </w:pPr>
      <w:r w:rsidRPr="00C03C18">
        <w:rPr>
          <w:rFonts w:ascii="Cambria" w:hAnsi="Cambria"/>
          <w:sz w:val="28"/>
          <w:szCs w:val="28"/>
        </w:rPr>
        <w:t>-controlul scroafelor în călduri de către operator la hala de montă;</w:t>
      </w:r>
    </w:p>
    <w:p w:rsidR="00C25F89" w:rsidRPr="00C03C18" w:rsidRDefault="00C25F89" w:rsidP="00C25F89">
      <w:pPr>
        <w:jc w:val="both"/>
        <w:rPr>
          <w:rFonts w:ascii="Cambria" w:hAnsi="Cambria"/>
          <w:sz w:val="28"/>
          <w:szCs w:val="28"/>
        </w:rPr>
      </w:pPr>
      <w:r w:rsidRPr="00C03C18">
        <w:rPr>
          <w:rFonts w:ascii="Cambria" w:hAnsi="Cambria"/>
          <w:sz w:val="28"/>
          <w:szCs w:val="28"/>
        </w:rPr>
        <w:t>-controlul scroafelor în călduri cu vierul depistator;</w:t>
      </w:r>
    </w:p>
    <w:p w:rsidR="00C25F89" w:rsidRPr="00C03C18" w:rsidRDefault="00C25F89" w:rsidP="00C25F89">
      <w:pPr>
        <w:jc w:val="both"/>
        <w:rPr>
          <w:rFonts w:ascii="Cambria" w:hAnsi="Cambria"/>
          <w:sz w:val="28"/>
          <w:szCs w:val="28"/>
        </w:rPr>
      </w:pPr>
      <w:r w:rsidRPr="00C03C18">
        <w:rPr>
          <w:rFonts w:ascii="Cambria" w:hAnsi="Cambria"/>
          <w:sz w:val="28"/>
          <w:szCs w:val="28"/>
        </w:rPr>
        <w:t>-însămânţarea scroafelor care au prezentat călduri (prima însămânţare);</w:t>
      </w:r>
    </w:p>
    <w:p w:rsidR="00C25F89" w:rsidRPr="00C03C18" w:rsidRDefault="00C25F89" w:rsidP="00C25F89">
      <w:pPr>
        <w:jc w:val="both"/>
        <w:rPr>
          <w:rFonts w:ascii="Cambria" w:hAnsi="Cambria"/>
          <w:sz w:val="28"/>
          <w:szCs w:val="28"/>
        </w:rPr>
      </w:pPr>
      <w:r w:rsidRPr="00C03C18">
        <w:rPr>
          <w:rFonts w:ascii="Cambria" w:hAnsi="Cambria"/>
          <w:sz w:val="28"/>
          <w:szCs w:val="28"/>
        </w:rPr>
        <w:t>-efectuarea însămânţării a-II-a;</w:t>
      </w:r>
    </w:p>
    <w:p w:rsidR="00C25F89" w:rsidRPr="00C03C18" w:rsidRDefault="00C25F89" w:rsidP="00C25F89">
      <w:pPr>
        <w:jc w:val="both"/>
        <w:rPr>
          <w:rFonts w:ascii="Cambria" w:hAnsi="Cambria"/>
          <w:sz w:val="28"/>
          <w:szCs w:val="28"/>
        </w:rPr>
      </w:pPr>
      <w:r w:rsidRPr="00C03C18">
        <w:rPr>
          <w:rFonts w:ascii="Cambria" w:hAnsi="Cambria"/>
          <w:sz w:val="28"/>
          <w:szCs w:val="28"/>
        </w:rPr>
        <w:t>-efectuarea însămânţării a-III-a, în cazul în care scroafele mai prezintă imobilitate şi prezenţa căldurilor;</w:t>
      </w:r>
    </w:p>
    <w:p w:rsidR="00C25F89" w:rsidRPr="00C03C18" w:rsidRDefault="00C25F89" w:rsidP="00C25F89">
      <w:pPr>
        <w:jc w:val="both"/>
        <w:rPr>
          <w:rFonts w:ascii="Cambria" w:hAnsi="Cambria"/>
          <w:sz w:val="28"/>
          <w:szCs w:val="28"/>
        </w:rPr>
      </w:pPr>
      <w:r w:rsidRPr="00C03C18">
        <w:rPr>
          <w:rFonts w:ascii="Cambria" w:hAnsi="Cambria"/>
          <w:sz w:val="28"/>
          <w:szCs w:val="28"/>
        </w:rPr>
        <w:t>-controlul grupelor formate după 18 – 21 zile şi scoaterea scroafelor care nu au prezentat instalarea gestaţiei (reîntoarse) şi reînsămânţarea acestora;</w:t>
      </w:r>
    </w:p>
    <w:p w:rsidR="00C25F89" w:rsidRPr="00C03C18" w:rsidRDefault="00C25F89" w:rsidP="00C25F89">
      <w:pPr>
        <w:jc w:val="both"/>
        <w:rPr>
          <w:rFonts w:ascii="Cambria" w:hAnsi="Cambria"/>
          <w:sz w:val="28"/>
          <w:szCs w:val="28"/>
        </w:rPr>
      </w:pPr>
      <w:r w:rsidRPr="00C03C18">
        <w:rPr>
          <w:rFonts w:ascii="Cambria" w:hAnsi="Cambria"/>
          <w:sz w:val="28"/>
          <w:szCs w:val="28"/>
        </w:rPr>
        <w:t>-aplicarea tratamentelor cu antibiotice şi vitamine la scroafele şi scrofiţele ce prezintă simptome de afecţiuni respiratorii, digestive şi genitale;</w:t>
      </w:r>
    </w:p>
    <w:p w:rsidR="00C25F89" w:rsidRPr="00C03C18" w:rsidRDefault="00C25F89" w:rsidP="00C25F89">
      <w:pPr>
        <w:jc w:val="both"/>
        <w:rPr>
          <w:rFonts w:ascii="Cambria" w:hAnsi="Cambria"/>
          <w:sz w:val="28"/>
          <w:szCs w:val="28"/>
        </w:rPr>
      </w:pPr>
      <w:r w:rsidRPr="00C03C18">
        <w:rPr>
          <w:rFonts w:ascii="Cambria" w:hAnsi="Cambria"/>
          <w:sz w:val="28"/>
          <w:szCs w:val="28"/>
        </w:rPr>
        <w:t>-mutarea scroafelor şi scrofiţelor în halele de gestaţie după formarea grupelor de montă;</w:t>
      </w:r>
    </w:p>
    <w:p w:rsidR="00C25F89" w:rsidRPr="00C03C18" w:rsidRDefault="00C25F89" w:rsidP="00C25F89">
      <w:pPr>
        <w:jc w:val="both"/>
        <w:rPr>
          <w:rFonts w:ascii="Cambria" w:hAnsi="Cambria"/>
          <w:sz w:val="28"/>
          <w:szCs w:val="28"/>
        </w:rPr>
      </w:pPr>
      <w:r w:rsidRPr="00C03C18">
        <w:rPr>
          <w:rFonts w:ascii="Cambria" w:hAnsi="Cambria"/>
          <w:sz w:val="28"/>
          <w:szCs w:val="28"/>
        </w:rPr>
        <w:t>-testarea cu ecograful a scroafelor gestante la 28 şi 35 de zile de la însămânţare;</w:t>
      </w:r>
    </w:p>
    <w:p w:rsidR="00C25F89" w:rsidRPr="00C03C18" w:rsidRDefault="00C25F89" w:rsidP="00C25F89">
      <w:pPr>
        <w:jc w:val="both"/>
        <w:rPr>
          <w:rFonts w:ascii="Cambria" w:hAnsi="Cambria"/>
          <w:sz w:val="28"/>
          <w:szCs w:val="28"/>
        </w:rPr>
      </w:pPr>
      <w:r w:rsidRPr="00C03C18">
        <w:rPr>
          <w:rFonts w:ascii="Cambria" w:hAnsi="Cambria"/>
          <w:sz w:val="28"/>
          <w:szCs w:val="28"/>
        </w:rPr>
        <w:t>-crotalierea scroafelor şi scrofiţelor însămânţate şi înregistrarea acestora în fisele de lot;</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-depistarea de după-amiază a scroafelor şi scrofiţelor şi însămânţarea acestora; </w:t>
      </w:r>
    </w:p>
    <w:p w:rsidR="00C25F89" w:rsidRPr="00C03C18" w:rsidRDefault="00C25F89" w:rsidP="00C25F89">
      <w:pPr>
        <w:jc w:val="both"/>
        <w:rPr>
          <w:rFonts w:ascii="Cambria" w:hAnsi="Cambria"/>
          <w:sz w:val="28"/>
          <w:szCs w:val="28"/>
        </w:rPr>
      </w:pPr>
      <w:r w:rsidRPr="00C03C18">
        <w:rPr>
          <w:rFonts w:ascii="Cambria" w:hAnsi="Cambria"/>
          <w:sz w:val="28"/>
          <w:szCs w:val="28"/>
        </w:rPr>
        <w:t>-stimularea scroafelor şi scrofiţelor care urmează la montă;</w:t>
      </w:r>
    </w:p>
    <w:p w:rsidR="00C25F89" w:rsidRPr="00C03C18" w:rsidRDefault="00C25F89" w:rsidP="00C25F89">
      <w:pPr>
        <w:jc w:val="both"/>
        <w:rPr>
          <w:rFonts w:ascii="Cambria" w:hAnsi="Cambria"/>
          <w:sz w:val="28"/>
          <w:szCs w:val="28"/>
        </w:rPr>
      </w:pPr>
      <w:r w:rsidRPr="00C03C18">
        <w:rPr>
          <w:rFonts w:ascii="Cambria" w:hAnsi="Cambria"/>
          <w:sz w:val="28"/>
          <w:szCs w:val="28"/>
        </w:rPr>
        <w:t>-stimularea scroafelor şi scrofiţelor coborâte din maternitate, care urmează a fi depisatate şi montate</w:t>
      </w:r>
    </w:p>
    <w:p w:rsidR="00C25F89" w:rsidRPr="00C03C18" w:rsidRDefault="00C25F89" w:rsidP="00C25F89">
      <w:pPr>
        <w:jc w:val="both"/>
        <w:rPr>
          <w:rFonts w:ascii="Cambria" w:hAnsi="Cambria"/>
          <w:sz w:val="28"/>
          <w:szCs w:val="28"/>
        </w:rPr>
      </w:pPr>
      <w:r w:rsidRPr="00C03C18">
        <w:rPr>
          <w:rFonts w:ascii="Cambria" w:hAnsi="Cambria"/>
          <w:sz w:val="28"/>
          <w:szCs w:val="28"/>
        </w:rPr>
        <w:t>-furajarea animalelor în fiecare dimineaţă şi seară conform cantităţii de furaj necesară fiecărui animal în parte;</w:t>
      </w:r>
    </w:p>
    <w:p w:rsidR="00C25F89" w:rsidRPr="00C03C18" w:rsidRDefault="00C25F89" w:rsidP="00C25F89">
      <w:pPr>
        <w:jc w:val="both"/>
        <w:rPr>
          <w:rFonts w:ascii="Cambria" w:hAnsi="Cambria"/>
          <w:sz w:val="28"/>
          <w:szCs w:val="28"/>
        </w:rPr>
      </w:pPr>
      <w:r w:rsidRPr="00C03C18">
        <w:rPr>
          <w:rFonts w:ascii="Cambria" w:hAnsi="Cambria"/>
          <w:sz w:val="28"/>
          <w:szCs w:val="28"/>
        </w:rPr>
        <w:t>-furajarea animalelor se face conform graficului de furajare, iar administrarea furajului se face în hrănitoare care sunt prevăzute cu fronturi de furajare pe fiecare cap în parte;</w:t>
      </w:r>
    </w:p>
    <w:p w:rsidR="00C25F89" w:rsidRPr="00C03C18" w:rsidRDefault="00C25F89" w:rsidP="00C25F89">
      <w:pPr>
        <w:jc w:val="both"/>
        <w:rPr>
          <w:rFonts w:ascii="Cambria" w:hAnsi="Cambria"/>
          <w:sz w:val="28"/>
          <w:szCs w:val="28"/>
        </w:rPr>
      </w:pPr>
      <w:r w:rsidRPr="00C03C18">
        <w:rPr>
          <w:rFonts w:ascii="Cambria" w:hAnsi="Cambria"/>
          <w:sz w:val="28"/>
          <w:szCs w:val="28"/>
        </w:rPr>
        <w:t>-curăţirea boxelor şi spălarea acestora cu ajutorul pompelor de spălare;</w:t>
      </w:r>
    </w:p>
    <w:p w:rsidR="00C25F89" w:rsidRPr="00C03C18" w:rsidRDefault="00C25F89" w:rsidP="00C25F89">
      <w:pPr>
        <w:jc w:val="both"/>
        <w:rPr>
          <w:rFonts w:ascii="Cambria" w:hAnsi="Cambria"/>
          <w:sz w:val="28"/>
          <w:szCs w:val="28"/>
        </w:rPr>
      </w:pPr>
      <w:r w:rsidRPr="00C03C18">
        <w:rPr>
          <w:rFonts w:ascii="Cambria" w:hAnsi="Cambria"/>
          <w:sz w:val="28"/>
          <w:szCs w:val="28"/>
        </w:rPr>
        <w:t>-sprijinirea personalului sanitar veterinar în efectuarea unor acţiuni medicale;</w:t>
      </w:r>
    </w:p>
    <w:p w:rsidR="00C25F89" w:rsidRPr="00C03C18" w:rsidRDefault="00C25F89" w:rsidP="00C25F89">
      <w:pPr>
        <w:jc w:val="both"/>
        <w:rPr>
          <w:rFonts w:ascii="Cambria" w:hAnsi="Cambria"/>
          <w:sz w:val="28"/>
          <w:szCs w:val="28"/>
        </w:rPr>
      </w:pPr>
      <w:r w:rsidRPr="00C03C18">
        <w:rPr>
          <w:rFonts w:ascii="Cambria" w:hAnsi="Cambria"/>
          <w:sz w:val="28"/>
          <w:szCs w:val="28"/>
        </w:rPr>
        <w:t>-urmărirea sim</w:t>
      </w:r>
      <w:r w:rsidRPr="00C03C18">
        <w:rPr>
          <w:rStyle w:val="Emphasis"/>
          <w:rFonts w:ascii="Cambria" w:hAnsi="Cambria"/>
          <w:bCs/>
          <w:i w:val="0"/>
          <w:iCs w:val="0"/>
          <w:color w:val="000000"/>
          <w:sz w:val="28"/>
          <w:szCs w:val="28"/>
        </w:rPr>
        <w:t xml:space="preserve">ptomatologiei şi anunţarea şefului ierarhic în situaţia apariţiei </w:t>
      </w:r>
      <w:r w:rsidRPr="00C03C18">
        <w:rPr>
          <w:rFonts w:ascii="Cambria" w:hAnsi="Cambria"/>
          <w:sz w:val="28"/>
          <w:szCs w:val="28"/>
        </w:rPr>
        <w:t xml:space="preserve"> unor disfuncţionalităţi;</w:t>
      </w:r>
    </w:p>
    <w:p w:rsidR="00C25F89" w:rsidRPr="00C03C18" w:rsidRDefault="00C25F89" w:rsidP="00C25F89">
      <w:pPr>
        <w:jc w:val="both"/>
        <w:rPr>
          <w:rFonts w:ascii="Cambria" w:hAnsi="Cambria"/>
          <w:sz w:val="28"/>
          <w:szCs w:val="28"/>
        </w:rPr>
      </w:pPr>
      <w:r w:rsidRPr="00C03C18">
        <w:rPr>
          <w:rFonts w:ascii="Cambria" w:hAnsi="Cambria"/>
          <w:sz w:val="28"/>
          <w:szCs w:val="28"/>
        </w:rPr>
        <w:t>-verificarea instalaţiilor de apă de unde se adapă animalele;</w:t>
      </w:r>
    </w:p>
    <w:p w:rsidR="00C25F89" w:rsidRPr="00C03C18" w:rsidRDefault="00C25F89" w:rsidP="00C25F89">
      <w:pPr>
        <w:jc w:val="both"/>
        <w:rPr>
          <w:rFonts w:ascii="Cambria" w:hAnsi="Cambria"/>
          <w:b/>
          <w:bCs/>
          <w:sz w:val="28"/>
          <w:szCs w:val="28"/>
        </w:rPr>
      </w:pPr>
      <w:r w:rsidRPr="00C03C18">
        <w:rPr>
          <w:rFonts w:ascii="Cambria" w:hAnsi="Cambria"/>
          <w:sz w:val="28"/>
          <w:szCs w:val="28"/>
        </w:rPr>
        <w:t>-mutarea animalelor de la o boxă la alta sau de la o hală la alta;</w:t>
      </w:r>
    </w:p>
    <w:p w:rsidR="00C25F89" w:rsidRDefault="00C25F89" w:rsidP="00780985">
      <w:pPr>
        <w:widowControl w:val="0"/>
        <w:numPr>
          <w:ilvl w:val="0"/>
          <w:numId w:val="20"/>
        </w:numPr>
        <w:autoSpaceDE w:val="0"/>
        <w:jc w:val="both"/>
        <w:rPr>
          <w:rFonts w:ascii="Cambria" w:hAnsi="Cambria"/>
          <w:b/>
          <w:bCs/>
          <w:sz w:val="28"/>
          <w:szCs w:val="28"/>
        </w:rPr>
      </w:pPr>
      <w:r w:rsidRPr="00C03C18">
        <w:rPr>
          <w:rFonts w:ascii="Cambria" w:hAnsi="Cambria"/>
          <w:b/>
          <w:bCs/>
          <w:sz w:val="28"/>
          <w:szCs w:val="28"/>
        </w:rPr>
        <w:t>-executarea operaţiunilor de curăţenie în jurul halelor, pe sectoarele unde îşi desfăşoară activitatea.</w:t>
      </w:r>
    </w:p>
    <w:p w:rsidR="00FC61CA" w:rsidRPr="00C03C18" w:rsidRDefault="00FC61CA" w:rsidP="00FC61CA">
      <w:pPr>
        <w:widowControl w:val="0"/>
        <w:autoSpaceDE w:val="0"/>
        <w:jc w:val="both"/>
        <w:rPr>
          <w:rFonts w:ascii="Cambria" w:hAnsi="Cambria"/>
          <w:b/>
          <w:bCs/>
          <w:sz w:val="28"/>
          <w:szCs w:val="28"/>
        </w:rPr>
      </w:pPr>
    </w:p>
    <w:p w:rsidR="00C25F89" w:rsidRPr="00C03C18" w:rsidRDefault="00C25F89" w:rsidP="00C25F89">
      <w:pPr>
        <w:jc w:val="both"/>
        <w:rPr>
          <w:rFonts w:ascii="Cambria" w:hAnsi="Cambria"/>
          <w:sz w:val="28"/>
          <w:szCs w:val="28"/>
        </w:rPr>
      </w:pPr>
      <w:r w:rsidRPr="00C03C18">
        <w:rPr>
          <w:rFonts w:ascii="Cambria" w:hAnsi="Cambria"/>
          <w:b/>
          <w:bCs/>
          <w:sz w:val="28"/>
          <w:szCs w:val="28"/>
        </w:rPr>
        <w:lastRenderedPageBreak/>
        <w:t xml:space="preserve">    Gestatia</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Scroafele gestante sunt mutate din sectorul Monta in sectorul Gestatie in ziua 42 dupa monta. Scroafele sunt furajate in acest sector cu furaj </w:t>
      </w:r>
      <w:r w:rsidRPr="00C03C18">
        <w:rPr>
          <w:rFonts w:ascii="Cambria" w:hAnsi="Cambria"/>
          <w:i/>
          <w:iCs/>
          <w:sz w:val="28"/>
          <w:szCs w:val="28"/>
        </w:rPr>
        <w:t>GESTATIE</w:t>
      </w:r>
      <w:r w:rsidRPr="00C03C18">
        <w:rPr>
          <w:rFonts w:ascii="Cambria" w:hAnsi="Cambria"/>
          <w:sz w:val="28"/>
          <w:szCs w:val="28"/>
        </w:rPr>
        <w:t xml:space="preserve"> pentru o perioada de aproximativ 110 zile, urmarind atent planul de furajare pentru fiecare etapa de gestatie.</w:t>
      </w:r>
    </w:p>
    <w:p w:rsidR="00C25F89" w:rsidRPr="00C03C18" w:rsidRDefault="00C25F89" w:rsidP="00C25F89">
      <w:pPr>
        <w:jc w:val="both"/>
        <w:rPr>
          <w:rFonts w:ascii="Cambria" w:hAnsi="Cambria"/>
          <w:sz w:val="28"/>
          <w:szCs w:val="28"/>
        </w:rPr>
      </w:pPr>
      <w:r w:rsidRPr="00C03C18">
        <w:rPr>
          <w:rFonts w:ascii="Cambria" w:hAnsi="Cambria"/>
          <w:sz w:val="28"/>
          <w:szCs w:val="28"/>
        </w:rPr>
        <w:tab/>
        <w:t>Operaţiunile din Sectorului Gestaţie sunt:</w:t>
      </w:r>
    </w:p>
    <w:p w:rsidR="00C25F89" w:rsidRPr="00C03C18" w:rsidRDefault="00C25F89" w:rsidP="00C25F89">
      <w:pPr>
        <w:jc w:val="both"/>
        <w:rPr>
          <w:rFonts w:ascii="Cambria" w:hAnsi="Cambria"/>
          <w:sz w:val="28"/>
          <w:szCs w:val="28"/>
        </w:rPr>
      </w:pPr>
      <w:r w:rsidRPr="00C03C18">
        <w:rPr>
          <w:rFonts w:ascii="Cambria" w:hAnsi="Cambria"/>
          <w:sz w:val="28"/>
          <w:szCs w:val="28"/>
        </w:rPr>
        <w:t>-furajarea animalelor în fiecare dimineaţă şi seară conform cantităţii de furaj necesară fiecărui animal în parte;</w:t>
      </w:r>
    </w:p>
    <w:p w:rsidR="00C25F89" w:rsidRPr="00C03C18" w:rsidRDefault="00C25F89" w:rsidP="00C25F89">
      <w:pPr>
        <w:jc w:val="both"/>
        <w:rPr>
          <w:rFonts w:ascii="Cambria" w:hAnsi="Cambria"/>
          <w:sz w:val="28"/>
          <w:szCs w:val="28"/>
        </w:rPr>
      </w:pPr>
      <w:r w:rsidRPr="00C03C18">
        <w:rPr>
          <w:rFonts w:ascii="Cambria" w:hAnsi="Cambria"/>
          <w:sz w:val="28"/>
          <w:szCs w:val="28"/>
        </w:rPr>
        <w:t>-furajarea animalelor se face conform graficului de furajare, iar administrarea furajului se face în hrănitoare care sunt prevăzute cu fronturi de furajare pe fiecare cap în parte;</w:t>
      </w:r>
    </w:p>
    <w:p w:rsidR="00C25F89" w:rsidRPr="00C03C18" w:rsidRDefault="00C25F89" w:rsidP="00C25F89">
      <w:pPr>
        <w:jc w:val="both"/>
        <w:rPr>
          <w:rFonts w:ascii="Cambria" w:hAnsi="Cambria"/>
          <w:sz w:val="28"/>
          <w:szCs w:val="28"/>
        </w:rPr>
      </w:pPr>
      <w:r w:rsidRPr="00C03C18">
        <w:rPr>
          <w:rFonts w:ascii="Cambria" w:hAnsi="Cambria"/>
          <w:sz w:val="28"/>
          <w:szCs w:val="28"/>
        </w:rPr>
        <w:t>-curăţirea boxelor şi spălarea acestora cu ajutorul pompelor de spălare;</w:t>
      </w:r>
    </w:p>
    <w:p w:rsidR="00C25F89" w:rsidRPr="00C03C18" w:rsidRDefault="00C25F89" w:rsidP="00C25F89">
      <w:pPr>
        <w:jc w:val="both"/>
        <w:rPr>
          <w:rFonts w:ascii="Cambria" w:hAnsi="Cambria"/>
          <w:sz w:val="28"/>
          <w:szCs w:val="28"/>
        </w:rPr>
      </w:pPr>
      <w:r w:rsidRPr="00C03C18">
        <w:rPr>
          <w:rFonts w:ascii="Cambria" w:hAnsi="Cambria"/>
          <w:sz w:val="28"/>
          <w:szCs w:val="28"/>
        </w:rPr>
        <w:t>-verificarea halelor din punct de vedere al ventilaţiei şi a luminozităţii;</w:t>
      </w:r>
    </w:p>
    <w:p w:rsidR="00C25F89" w:rsidRPr="00C03C18" w:rsidRDefault="00C25F89" w:rsidP="00C25F89">
      <w:pPr>
        <w:jc w:val="both"/>
        <w:rPr>
          <w:rFonts w:ascii="Cambria" w:hAnsi="Cambria"/>
          <w:sz w:val="28"/>
          <w:szCs w:val="28"/>
        </w:rPr>
      </w:pPr>
      <w:r w:rsidRPr="00C03C18">
        <w:rPr>
          <w:rFonts w:ascii="Cambria" w:hAnsi="Cambria"/>
          <w:sz w:val="28"/>
          <w:szCs w:val="28"/>
        </w:rPr>
        <w:t>-vaccinarea scroafelor gestante contra colibacilozei, rinitei atrofice şi anaerobiozei;</w:t>
      </w:r>
    </w:p>
    <w:p w:rsidR="00C25F89" w:rsidRPr="00C03C18" w:rsidRDefault="00C25F89" w:rsidP="00C25F89">
      <w:pPr>
        <w:jc w:val="both"/>
        <w:rPr>
          <w:rFonts w:ascii="Cambria" w:hAnsi="Cambria"/>
          <w:sz w:val="28"/>
          <w:szCs w:val="28"/>
        </w:rPr>
      </w:pPr>
      <w:r w:rsidRPr="00C03C18">
        <w:rPr>
          <w:rFonts w:ascii="Cambria" w:hAnsi="Cambria"/>
          <w:sz w:val="28"/>
          <w:szCs w:val="28"/>
        </w:rPr>
        <w:t>-aplicarea tratamentelor cu antibiotice şi vitamine la scroafele şi scrofiţele ce prezintă simptome de afecţiuni respiratorii, digestive şi genitale;</w:t>
      </w:r>
    </w:p>
    <w:p w:rsidR="00C25F89" w:rsidRPr="00C03C18" w:rsidRDefault="00C25F89" w:rsidP="00C25F89">
      <w:pPr>
        <w:jc w:val="both"/>
        <w:rPr>
          <w:rFonts w:ascii="Cambria" w:hAnsi="Cambria"/>
          <w:sz w:val="28"/>
          <w:szCs w:val="28"/>
        </w:rPr>
      </w:pPr>
      <w:r w:rsidRPr="00C03C18">
        <w:rPr>
          <w:rFonts w:ascii="Cambria" w:hAnsi="Cambria"/>
          <w:sz w:val="28"/>
          <w:szCs w:val="28"/>
        </w:rPr>
        <w:t>-sprijinirea personalului sanitar veterinar în efectuarea unor acţiuni medicale;</w:t>
      </w:r>
    </w:p>
    <w:p w:rsidR="00C25F89" w:rsidRPr="00C03C18" w:rsidRDefault="00C25F89" w:rsidP="00C25F89">
      <w:pPr>
        <w:jc w:val="both"/>
        <w:rPr>
          <w:rFonts w:ascii="Cambria" w:hAnsi="Cambria"/>
          <w:sz w:val="28"/>
          <w:szCs w:val="28"/>
        </w:rPr>
      </w:pPr>
      <w:r w:rsidRPr="00C03C18">
        <w:rPr>
          <w:rFonts w:ascii="Cambria" w:hAnsi="Cambria"/>
          <w:sz w:val="28"/>
          <w:szCs w:val="28"/>
        </w:rPr>
        <w:t>-urmărirea sim</w:t>
      </w:r>
      <w:r w:rsidRPr="00C03C18">
        <w:rPr>
          <w:rStyle w:val="Emphasis"/>
          <w:rFonts w:ascii="Cambria" w:hAnsi="Cambria"/>
          <w:bCs/>
          <w:i w:val="0"/>
          <w:iCs w:val="0"/>
          <w:color w:val="000000"/>
          <w:sz w:val="28"/>
          <w:szCs w:val="28"/>
        </w:rPr>
        <w:t xml:space="preserve">ptomatologiei şi anunţarea şefului ierarhic în situaţia apariţiei </w:t>
      </w:r>
      <w:r w:rsidRPr="00C03C18">
        <w:rPr>
          <w:rFonts w:ascii="Cambria" w:hAnsi="Cambria"/>
          <w:sz w:val="28"/>
          <w:szCs w:val="28"/>
        </w:rPr>
        <w:t xml:space="preserve"> unor disfuncţionalităţi</w:t>
      </w:r>
    </w:p>
    <w:p w:rsidR="00C25F89" w:rsidRPr="00C03C18" w:rsidRDefault="00C25F89" w:rsidP="00C25F89">
      <w:pPr>
        <w:jc w:val="both"/>
        <w:rPr>
          <w:rFonts w:ascii="Cambria" w:hAnsi="Cambria"/>
          <w:sz w:val="28"/>
          <w:szCs w:val="28"/>
        </w:rPr>
      </w:pPr>
      <w:r w:rsidRPr="00C03C18">
        <w:rPr>
          <w:rFonts w:ascii="Cambria" w:hAnsi="Cambria"/>
          <w:sz w:val="28"/>
          <w:szCs w:val="28"/>
        </w:rPr>
        <w:t>-verificarea instalaţiilor de apă de unde se adapă animalele;</w:t>
      </w:r>
    </w:p>
    <w:p w:rsidR="00C25F89" w:rsidRPr="00C03C18" w:rsidRDefault="00C25F89" w:rsidP="00C25F89">
      <w:pPr>
        <w:jc w:val="both"/>
        <w:rPr>
          <w:rFonts w:ascii="Cambria" w:hAnsi="Cambria"/>
          <w:sz w:val="28"/>
          <w:szCs w:val="28"/>
        </w:rPr>
      </w:pPr>
      <w:r w:rsidRPr="00C03C18">
        <w:rPr>
          <w:rFonts w:ascii="Cambria" w:hAnsi="Cambria"/>
          <w:sz w:val="28"/>
          <w:szCs w:val="28"/>
        </w:rPr>
        <w:t>-mutarea animalelor de la o boxă la alta sau de la o hală la alta;</w:t>
      </w:r>
    </w:p>
    <w:p w:rsidR="00C25F89" w:rsidRPr="00C03C18" w:rsidRDefault="00C25F89" w:rsidP="00C25F89">
      <w:pPr>
        <w:jc w:val="both"/>
        <w:rPr>
          <w:rFonts w:ascii="Cambria" w:hAnsi="Cambria"/>
          <w:b/>
          <w:bCs/>
          <w:sz w:val="28"/>
          <w:szCs w:val="28"/>
        </w:rPr>
      </w:pPr>
      <w:r w:rsidRPr="00C03C18">
        <w:rPr>
          <w:rFonts w:ascii="Cambria" w:hAnsi="Cambria"/>
          <w:sz w:val="28"/>
          <w:szCs w:val="28"/>
        </w:rPr>
        <w:t xml:space="preserve">-executarea operaţiunilor de curăţenie în jurul halelor, pe sectoarele unde îşi desfăşoară activitatea. </w:t>
      </w:r>
    </w:p>
    <w:p w:rsidR="00C25F89" w:rsidRPr="00C03C18" w:rsidRDefault="00C25F89" w:rsidP="00C25F89">
      <w:pPr>
        <w:jc w:val="both"/>
        <w:rPr>
          <w:rFonts w:ascii="Cambria" w:hAnsi="Cambria"/>
          <w:b/>
          <w:bCs/>
          <w:sz w:val="28"/>
          <w:szCs w:val="28"/>
        </w:rPr>
      </w:pPr>
      <w:r w:rsidRPr="00C03C18">
        <w:rPr>
          <w:rFonts w:ascii="Cambria" w:hAnsi="Cambria"/>
          <w:b/>
          <w:bCs/>
          <w:sz w:val="28"/>
          <w:szCs w:val="28"/>
        </w:rPr>
        <w:tab/>
        <w:t>Maternitatea</w:t>
      </w:r>
      <w:r w:rsidRPr="00C03C18">
        <w:rPr>
          <w:rFonts w:ascii="Cambria" w:hAnsi="Cambria"/>
          <w:b/>
          <w:bCs/>
          <w:sz w:val="28"/>
          <w:szCs w:val="28"/>
        </w:rPr>
        <w:tab/>
      </w:r>
    </w:p>
    <w:p w:rsidR="00C25F89" w:rsidRPr="00C03C18" w:rsidRDefault="00C25F89" w:rsidP="00C25F89">
      <w:pPr>
        <w:jc w:val="both"/>
        <w:rPr>
          <w:rFonts w:ascii="Cambria" w:hAnsi="Cambria"/>
          <w:sz w:val="28"/>
          <w:szCs w:val="28"/>
        </w:rPr>
      </w:pPr>
      <w:r w:rsidRPr="00C03C18">
        <w:rPr>
          <w:rFonts w:ascii="Cambria" w:hAnsi="Cambria"/>
          <w:b/>
          <w:bCs/>
          <w:sz w:val="28"/>
          <w:szCs w:val="28"/>
        </w:rPr>
        <w:tab/>
      </w:r>
      <w:r w:rsidRPr="00C03C18">
        <w:rPr>
          <w:rFonts w:ascii="Cambria" w:hAnsi="Cambria"/>
          <w:sz w:val="28"/>
          <w:szCs w:val="28"/>
        </w:rPr>
        <w:t xml:space="preserve">Scroafele gestante sunt mutate din sectorul Gestatie in sectorul Monta cu aproximativ 3 zile inainte de fatare. In aceste sector scroafele sunt furajate cu furaj </w:t>
      </w:r>
      <w:r w:rsidRPr="00C03C18">
        <w:rPr>
          <w:rFonts w:ascii="Cambria" w:hAnsi="Cambria"/>
          <w:i/>
          <w:iCs/>
          <w:sz w:val="28"/>
          <w:szCs w:val="28"/>
        </w:rPr>
        <w:t xml:space="preserve">Lactatie. </w:t>
      </w:r>
      <w:r w:rsidRPr="00C03C18">
        <w:rPr>
          <w:rFonts w:ascii="Cambria" w:hAnsi="Cambria"/>
          <w:sz w:val="28"/>
          <w:szCs w:val="28"/>
        </w:rPr>
        <w:t xml:space="preserve">Aceste scroafe primesc la cazarea in sectorul Maternitate </w:t>
      </w:r>
      <w:r w:rsidRPr="00C03C18">
        <w:rPr>
          <w:rFonts w:ascii="Cambria" w:hAnsi="Cambria"/>
          <w:i/>
          <w:iCs/>
          <w:sz w:val="28"/>
          <w:szCs w:val="28"/>
        </w:rPr>
        <w:t xml:space="preserve">Fise individuale de fatare </w:t>
      </w:r>
      <w:r w:rsidRPr="00C03C18">
        <w:rPr>
          <w:rFonts w:ascii="Cambria" w:hAnsi="Cambria"/>
          <w:sz w:val="28"/>
          <w:szCs w:val="28"/>
        </w:rPr>
        <w:t xml:space="preserve">pe care se inscriu urmatoarele date: nr matricol, nr grupei de gestatie, data fatarii, numarul de purcei fatati – total, vii, morti, mumifiati, tratamente si vaccinurile aplicate scroafelor si purceilor. De asemenea, se inscriu toate evenimentele care se petrec pe timpul cazarii in acest sector, de exemplu: purcei morti, purcei mutati, mutarea scroafelor, etc. </w:t>
      </w:r>
    </w:p>
    <w:p w:rsidR="00C25F89" w:rsidRPr="00C03C18" w:rsidRDefault="00C25F89" w:rsidP="00C25F89">
      <w:pPr>
        <w:jc w:val="both"/>
        <w:rPr>
          <w:rFonts w:ascii="Cambria" w:hAnsi="Cambria"/>
          <w:sz w:val="28"/>
          <w:szCs w:val="28"/>
        </w:rPr>
      </w:pPr>
      <w:r w:rsidRPr="00C03C18">
        <w:rPr>
          <w:rFonts w:ascii="Cambria" w:hAnsi="Cambria"/>
          <w:sz w:val="28"/>
          <w:szCs w:val="28"/>
        </w:rPr>
        <w:tab/>
        <w:t xml:space="preserve">In ziua in care termina de fatat toate scroafele dintr-un compartiment, se incheie </w:t>
      </w:r>
      <w:r w:rsidRPr="00C03C18">
        <w:rPr>
          <w:rFonts w:ascii="Cambria" w:hAnsi="Cambria"/>
          <w:i/>
          <w:iCs/>
          <w:sz w:val="28"/>
          <w:szCs w:val="28"/>
        </w:rPr>
        <w:t xml:space="preserve">Fisa de lot maternitate, </w:t>
      </w:r>
      <w:r w:rsidRPr="00C03C18">
        <w:rPr>
          <w:rFonts w:ascii="Cambria" w:hAnsi="Cambria"/>
          <w:sz w:val="28"/>
          <w:szCs w:val="28"/>
        </w:rPr>
        <w:t>pe care se inscriu urmatoarele date: data lotului (care reprezinta media zilelor de fatare a scroafelor din compatimentul respectiv), numarul de purcei cu care s-a incheiat lotul, datele estimate de vaccinare pentru scoafe si purcei, evidenta zilnica a mortalitatii sau mutatiilor de purcei sau scoafe.</w:t>
      </w:r>
    </w:p>
    <w:p w:rsidR="00C25F89" w:rsidRPr="00C03C18" w:rsidRDefault="00C25F89" w:rsidP="00C25F89">
      <w:pPr>
        <w:jc w:val="both"/>
        <w:rPr>
          <w:rFonts w:ascii="Cambria" w:hAnsi="Cambria"/>
          <w:sz w:val="28"/>
          <w:szCs w:val="28"/>
        </w:rPr>
      </w:pPr>
      <w:r w:rsidRPr="00C03C18">
        <w:rPr>
          <w:rFonts w:ascii="Cambria" w:hAnsi="Cambria"/>
          <w:sz w:val="28"/>
          <w:szCs w:val="28"/>
        </w:rPr>
        <w:lastRenderedPageBreak/>
        <w:tab/>
        <w:t xml:space="preserve">In ziua a III-a dupa fatare, purceilor li se aplica urmatoarele operatiuni: taiat codite si colti, castrarea, injectare cu Fier , Draxxin si Toltarox (impotriva coccidiozei) </w:t>
      </w:r>
    </w:p>
    <w:p w:rsidR="00C25F89" w:rsidRPr="00C03C18" w:rsidRDefault="00C25F89" w:rsidP="00C25F89">
      <w:pPr>
        <w:jc w:val="both"/>
        <w:rPr>
          <w:rFonts w:ascii="Cambria" w:hAnsi="Cambria"/>
          <w:sz w:val="28"/>
          <w:szCs w:val="28"/>
        </w:rPr>
      </w:pPr>
      <w:r w:rsidRPr="00C03C18">
        <w:rPr>
          <w:rFonts w:ascii="Cambria" w:hAnsi="Cambria"/>
          <w:sz w:val="28"/>
          <w:szCs w:val="28"/>
        </w:rPr>
        <w:tab/>
        <w:t xml:space="preserve">Din ziua a VII-a dupa fatare, purceii sunt furajati cu furaj granulat </w:t>
      </w:r>
      <w:r w:rsidRPr="00C03C18">
        <w:rPr>
          <w:rFonts w:ascii="Cambria" w:hAnsi="Cambria"/>
          <w:i/>
          <w:iCs/>
          <w:sz w:val="28"/>
          <w:szCs w:val="28"/>
        </w:rPr>
        <w:t xml:space="preserve">STARTER 1 C </w:t>
      </w:r>
      <w:r w:rsidRPr="00C03C18">
        <w:rPr>
          <w:rFonts w:ascii="Cambria" w:hAnsi="Cambria"/>
          <w:sz w:val="28"/>
          <w:szCs w:val="28"/>
        </w:rPr>
        <w:t>pana la intarcare la aproximativ 28 de zile.</w:t>
      </w:r>
    </w:p>
    <w:p w:rsidR="00C25F89" w:rsidRPr="00C03C18" w:rsidRDefault="00C25F89" w:rsidP="00C25F89">
      <w:pPr>
        <w:jc w:val="both"/>
        <w:rPr>
          <w:rFonts w:ascii="Cambria" w:hAnsi="Cambria"/>
          <w:b/>
          <w:bCs/>
          <w:sz w:val="28"/>
          <w:szCs w:val="28"/>
        </w:rPr>
      </w:pPr>
      <w:r w:rsidRPr="00C03C18">
        <w:rPr>
          <w:rFonts w:ascii="Cambria" w:hAnsi="Cambria"/>
          <w:sz w:val="28"/>
          <w:szCs w:val="28"/>
        </w:rPr>
        <w:tab/>
        <w:t xml:space="preserve">Intarcarea purceilor se face o data pe saptamana in ziua de joi, cand se intarca aproximativ 144 scroafe. Purceii sunt mutati in sectorul </w:t>
      </w:r>
      <w:r w:rsidRPr="00C03C18">
        <w:rPr>
          <w:rFonts w:ascii="Cambria" w:hAnsi="Cambria"/>
          <w:i/>
          <w:iCs/>
          <w:sz w:val="28"/>
          <w:szCs w:val="28"/>
        </w:rPr>
        <w:t>Crestere</w:t>
      </w:r>
      <w:r w:rsidRPr="00C03C18">
        <w:rPr>
          <w:rFonts w:ascii="Cambria" w:hAnsi="Cambria"/>
          <w:sz w:val="28"/>
          <w:szCs w:val="28"/>
        </w:rPr>
        <w:t xml:space="preserve">, iar scroafele in sectorul </w:t>
      </w:r>
      <w:r w:rsidRPr="00C03C18">
        <w:rPr>
          <w:rFonts w:ascii="Cambria" w:hAnsi="Cambria"/>
          <w:i/>
          <w:iCs/>
          <w:sz w:val="28"/>
          <w:szCs w:val="28"/>
        </w:rPr>
        <w:t>Monta.</w:t>
      </w:r>
    </w:p>
    <w:p w:rsidR="00C25F89" w:rsidRPr="00C03C18" w:rsidRDefault="00C25F89" w:rsidP="00C25F89">
      <w:pPr>
        <w:jc w:val="both"/>
        <w:rPr>
          <w:rFonts w:ascii="Cambria" w:hAnsi="Cambria"/>
          <w:sz w:val="28"/>
          <w:szCs w:val="28"/>
        </w:rPr>
      </w:pPr>
      <w:r w:rsidRPr="00C03C18">
        <w:rPr>
          <w:rFonts w:ascii="Cambria" w:hAnsi="Cambria"/>
          <w:b/>
          <w:bCs/>
          <w:sz w:val="28"/>
          <w:szCs w:val="28"/>
        </w:rPr>
        <w:tab/>
        <w:t>Ferma 2 :</w:t>
      </w:r>
      <w:r w:rsidRPr="00C03C18">
        <w:rPr>
          <w:rFonts w:ascii="Cambria" w:hAnsi="Cambria"/>
          <w:i/>
          <w:sz w:val="28"/>
          <w:szCs w:val="28"/>
        </w:rPr>
        <w:t>Crestere si Ingrasare</w:t>
      </w:r>
      <w:r w:rsidRPr="00C03C18">
        <w:rPr>
          <w:rFonts w:ascii="Cambria" w:hAnsi="Cambria"/>
          <w:sz w:val="28"/>
          <w:szCs w:val="28"/>
        </w:rPr>
        <w:t xml:space="preserve"> cuprinde 8 hale de tineret respectiv hala nr.7,8, 17, 7A,8A,9A,10A,11A si 13 hale de porci grasi respectiv hala nr. 8,9,10,11,12, 18,1A</w:t>
      </w:r>
    </w:p>
    <w:p w:rsidR="00C25F89" w:rsidRPr="00C03C18" w:rsidRDefault="00C25F89" w:rsidP="00C25F89">
      <w:pPr>
        <w:jc w:val="both"/>
        <w:rPr>
          <w:rFonts w:ascii="Cambria" w:hAnsi="Cambria"/>
          <w:sz w:val="28"/>
          <w:szCs w:val="28"/>
        </w:rPr>
      </w:pPr>
      <w:r w:rsidRPr="00C03C18">
        <w:rPr>
          <w:rFonts w:ascii="Cambria" w:hAnsi="Cambria"/>
          <w:sz w:val="28"/>
          <w:szCs w:val="28"/>
        </w:rPr>
        <w:t>2A,3A,4A,5A,6A, 12.</w:t>
      </w:r>
    </w:p>
    <w:p w:rsidR="00C25F89" w:rsidRPr="00C03C18" w:rsidRDefault="00C25F89" w:rsidP="00C25F89">
      <w:pPr>
        <w:jc w:val="both"/>
        <w:rPr>
          <w:rFonts w:ascii="Cambria" w:hAnsi="Cambria"/>
          <w:sz w:val="28"/>
          <w:szCs w:val="28"/>
        </w:rPr>
      </w:pPr>
      <w:r w:rsidRPr="00C03C18">
        <w:rPr>
          <w:rFonts w:ascii="Cambria" w:hAnsi="Cambria"/>
          <w:sz w:val="28"/>
          <w:szCs w:val="28"/>
        </w:rPr>
        <w:tab/>
        <w:t>Fluxul tehnologic in aceasta ferma incepe odata cu intarcarea purceilor proveniti din Maternitate la varsta de aprox.28-29 zile avand o greutate medie de 7-8 kg/cap purcel.</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Purceii intarcati sunt lotizati pe grupe de greutate si cazati in compartimentele de tineret unde, in prealabil, s-a respectat principiul “</w:t>
      </w:r>
      <w:r w:rsidRPr="00C03C18">
        <w:rPr>
          <w:rFonts w:ascii="Cambria" w:hAnsi="Cambria"/>
          <w:i/>
          <w:sz w:val="28"/>
          <w:szCs w:val="28"/>
        </w:rPr>
        <w:t>Totul gol- totul</w:t>
      </w:r>
      <w:r w:rsidRPr="00C03C18">
        <w:rPr>
          <w:rFonts w:ascii="Cambria" w:hAnsi="Cambria"/>
          <w:sz w:val="28"/>
          <w:szCs w:val="28"/>
        </w:rPr>
        <w:t xml:space="preserve"> </w:t>
      </w:r>
      <w:r w:rsidRPr="00C03C18">
        <w:rPr>
          <w:rFonts w:ascii="Cambria" w:hAnsi="Cambria"/>
          <w:i/>
          <w:sz w:val="28"/>
          <w:szCs w:val="28"/>
        </w:rPr>
        <w:t>plin</w:t>
      </w:r>
      <w:r w:rsidRPr="00C03C18">
        <w:rPr>
          <w:rFonts w:ascii="Cambria" w:hAnsi="Cambria"/>
          <w:sz w:val="28"/>
          <w:szCs w:val="28"/>
        </w:rPr>
        <w:t>”si s-a facut dezinfectia compartimentului conform protocolului de dezinfectie aplicat  in acest sector, principalul obiectiv fiind împiedicarea multiplicării micro-organismelor patogene, asigurandu-se ca fiecare lot nou de purcei  să ajungă într-un mediu liber de germeni patogeni .</w:t>
      </w:r>
    </w:p>
    <w:p w:rsidR="00C25F89" w:rsidRPr="00C03C18" w:rsidRDefault="00C25F89" w:rsidP="00C25F89">
      <w:pPr>
        <w:ind w:firstLine="720"/>
        <w:jc w:val="both"/>
        <w:rPr>
          <w:rFonts w:ascii="Cambria" w:hAnsi="Cambria"/>
          <w:sz w:val="28"/>
          <w:szCs w:val="28"/>
        </w:rPr>
      </w:pPr>
      <w:r w:rsidRPr="00C03C18">
        <w:rPr>
          <w:rFonts w:ascii="Cambria" w:hAnsi="Cambria"/>
          <w:sz w:val="28"/>
          <w:szCs w:val="28"/>
        </w:rPr>
        <w:t>Etapele protocolului de dezinfectie:</w:t>
      </w:r>
    </w:p>
    <w:p w:rsidR="00C25F89" w:rsidRPr="00C03C18" w:rsidRDefault="00C25F89" w:rsidP="00780985">
      <w:pPr>
        <w:widowControl w:val="0"/>
        <w:numPr>
          <w:ilvl w:val="0"/>
          <w:numId w:val="30"/>
        </w:numPr>
        <w:autoSpaceDE w:val="0"/>
        <w:jc w:val="both"/>
        <w:rPr>
          <w:rFonts w:ascii="Cambria" w:hAnsi="Cambria"/>
          <w:sz w:val="28"/>
          <w:szCs w:val="28"/>
        </w:rPr>
      </w:pPr>
      <w:r w:rsidRPr="00C03C18">
        <w:rPr>
          <w:rFonts w:ascii="Cambria" w:hAnsi="Cambria"/>
          <w:sz w:val="28"/>
          <w:szCs w:val="28"/>
        </w:rPr>
        <w:t>Un prim pas este  eliminarea întregii materii organice. Excrementele şi deşeurile conţin nivele de contaminare foarte ridicate şi constituie principala sursă de infecţie,reducand eficienţa procesului de curaţenie şi dezinfecţie.</w:t>
      </w:r>
    </w:p>
    <w:p w:rsidR="00C25F89" w:rsidRPr="00C03C18" w:rsidRDefault="00C25F89" w:rsidP="00780985">
      <w:pPr>
        <w:widowControl w:val="0"/>
        <w:numPr>
          <w:ilvl w:val="0"/>
          <w:numId w:val="30"/>
        </w:numPr>
        <w:autoSpaceDE w:val="0"/>
        <w:jc w:val="both"/>
        <w:rPr>
          <w:rFonts w:ascii="Cambria" w:hAnsi="Cambria"/>
          <w:sz w:val="28"/>
          <w:szCs w:val="28"/>
        </w:rPr>
      </w:pPr>
      <w:r w:rsidRPr="00C03C18">
        <w:rPr>
          <w:rFonts w:ascii="Cambria" w:hAnsi="Cambria"/>
          <w:sz w:val="28"/>
          <w:szCs w:val="28"/>
        </w:rPr>
        <w:t>Miscarea hrănitoarelor, separatoare de ţarcuri, utilaje şi echipamente care sunt uşor de mişcat şi demontat.</w:t>
      </w:r>
    </w:p>
    <w:p w:rsidR="00C25F89" w:rsidRPr="00C03C18" w:rsidRDefault="00C25F89" w:rsidP="00780985">
      <w:pPr>
        <w:widowControl w:val="0"/>
        <w:numPr>
          <w:ilvl w:val="0"/>
          <w:numId w:val="30"/>
        </w:numPr>
        <w:autoSpaceDE w:val="0"/>
        <w:jc w:val="both"/>
        <w:rPr>
          <w:rFonts w:ascii="Cambria" w:hAnsi="Cambria"/>
          <w:sz w:val="28"/>
          <w:szCs w:val="28"/>
        </w:rPr>
      </w:pPr>
      <w:r w:rsidRPr="00C03C18">
        <w:rPr>
          <w:rFonts w:ascii="Cambria" w:hAnsi="Cambria"/>
          <w:sz w:val="28"/>
          <w:szCs w:val="28"/>
        </w:rPr>
        <w:t>Retragerea bălegarului şi a tuturor resturilor pentru a ne asigura ca întregul sector sa fie cât mai curat.</w:t>
      </w:r>
    </w:p>
    <w:p w:rsidR="00C25F89" w:rsidRPr="00C03C18" w:rsidRDefault="00C25F89" w:rsidP="00780985">
      <w:pPr>
        <w:widowControl w:val="0"/>
        <w:numPr>
          <w:ilvl w:val="0"/>
          <w:numId w:val="30"/>
        </w:numPr>
        <w:autoSpaceDE w:val="0"/>
        <w:jc w:val="both"/>
        <w:rPr>
          <w:rFonts w:ascii="Cambria" w:hAnsi="Cambria"/>
          <w:sz w:val="28"/>
          <w:szCs w:val="28"/>
        </w:rPr>
      </w:pPr>
      <w:r w:rsidRPr="00C03C18">
        <w:rPr>
          <w:rFonts w:ascii="Cambria" w:hAnsi="Cambria"/>
          <w:sz w:val="28"/>
          <w:szCs w:val="28"/>
        </w:rPr>
        <w:t xml:space="preserve">Curatenia chimica - Produsele utilizate au in componenţă un detergent care să ajute la eliminarea depozitelor de grasimi şi să faciliteze o curăţenie în profunzime. Se utilizeaza </w:t>
      </w:r>
      <w:r w:rsidRPr="00C03C18">
        <w:rPr>
          <w:rFonts w:ascii="Cambria" w:hAnsi="Cambria"/>
          <w:i/>
          <w:sz w:val="28"/>
          <w:szCs w:val="28"/>
        </w:rPr>
        <w:t>Biocide - TP3</w:t>
      </w:r>
      <w:r w:rsidRPr="00C03C18">
        <w:rPr>
          <w:rFonts w:ascii="Cambria" w:hAnsi="Cambria"/>
          <w:sz w:val="28"/>
          <w:szCs w:val="28"/>
        </w:rPr>
        <w:t xml:space="preserve">  în diluţie de 1:200 pentru curăţarea suprafeţelor.Se aplica,cu pulverizator sau apă cu presiune scăzută (35 bari) cu un unghi de 45º,1 litru de dilutie pentru fiecare m</w:t>
      </w:r>
      <w:r w:rsidRPr="00C03C18">
        <w:rPr>
          <w:rFonts w:ascii="Cambria" w:hAnsi="Cambria"/>
          <w:sz w:val="28"/>
          <w:szCs w:val="28"/>
          <w:vertAlign w:val="superscript"/>
        </w:rPr>
        <w:t>2</w:t>
      </w:r>
      <w:r w:rsidRPr="00C03C18">
        <w:rPr>
          <w:rFonts w:ascii="Cambria" w:hAnsi="Cambria"/>
          <w:sz w:val="28"/>
          <w:szCs w:val="28"/>
        </w:rPr>
        <w:t xml:space="preserve">. Se lasă să acţioneze produsul timp de 15-20 minute. Se limpezeste cu apă curată cu presiune de sus în jos. </w:t>
      </w:r>
      <w:r w:rsidRPr="00C03C18">
        <w:rPr>
          <w:rFonts w:ascii="Cambria" w:hAnsi="Cambria"/>
          <w:b/>
          <w:sz w:val="28"/>
          <w:szCs w:val="28"/>
        </w:rPr>
        <w:t>Atenţie</w:t>
      </w:r>
      <w:r w:rsidRPr="00C03C18">
        <w:rPr>
          <w:rFonts w:ascii="Cambria" w:hAnsi="Cambria"/>
          <w:sz w:val="28"/>
          <w:szCs w:val="28"/>
        </w:rPr>
        <w:t xml:space="preserve"> </w:t>
      </w:r>
      <w:r w:rsidRPr="00C03C18">
        <w:rPr>
          <w:rFonts w:ascii="Cambria" w:hAnsi="Cambria"/>
          <w:b/>
          <w:sz w:val="28"/>
          <w:szCs w:val="28"/>
        </w:rPr>
        <w:t>mare</w:t>
      </w:r>
      <w:r w:rsidRPr="00C03C18">
        <w:rPr>
          <w:rFonts w:ascii="Cambria" w:hAnsi="Cambria"/>
          <w:sz w:val="28"/>
          <w:szCs w:val="28"/>
        </w:rPr>
        <w:t xml:space="preserve"> în special la colţuri şi alte zone unde se acumulează mizeria. Dacă se consideră necesar se poate  folosi o perie pentru a curăţa crustele de mizerie. </w:t>
      </w:r>
      <w:r w:rsidRPr="00C03C18">
        <w:rPr>
          <w:rFonts w:ascii="Cambria" w:hAnsi="Cambria"/>
          <w:sz w:val="28"/>
          <w:szCs w:val="28"/>
          <w:u w:val="single"/>
        </w:rPr>
        <w:t>Sălile care au fost igienizate se lasă să se usuce</w:t>
      </w:r>
      <w:r w:rsidRPr="00C03C18">
        <w:rPr>
          <w:rFonts w:ascii="Cambria" w:hAnsi="Cambria"/>
          <w:sz w:val="28"/>
          <w:szCs w:val="28"/>
        </w:rPr>
        <w:t xml:space="preserve"> înainte de a se dezinfecta.</w:t>
      </w:r>
    </w:p>
    <w:p w:rsidR="00C25F89" w:rsidRPr="00C03C18" w:rsidRDefault="00C25F89" w:rsidP="00780985">
      <w:pPr>
        <w:widowControl w:val="0"/>
        <w:numPr>
          <w:ilvl w:val="0"/>
          <w:numId w:val="30"/>
        </w:numPr>
        <w:autoSpaceDE w:val="0"/>
        <w:jc w:val="both"/>
        <w:rPr>
          <w:rFonts w:ascii="Cambria" w:hAnsi="Cambria"/>
          <w:sz w:val="28"/>
          <w:szCs w:val="28"/>
        </w:rPr>
      </w:pPr>
      <w:r w:rsidRPr="00C03C18">
        <w:rPr>
          <w:rFonts w:ascii="Cambria" w:hAnsi="Cambria"/>
          <w:sz w:val="28"/>
          <w:szCs w:val="28"/>
        </w:rPr>
        <w:t xml:space="preserve">Curăţenia echipamentelor de lucru.Echipamentele de lucru constitue o altă sursă de </w:t>
      </w:r>
      <w:r w:rsidRPr="00C03C18">
        <w:rPr>
          <w:rFonts w:ascii="Cambria" w:hAnsi="Cambria"/>
          <w:sz w:val="28"/>
          <w:szCs w:val="28"/>
        </w:rPr>
        <w:lastRenderedPageBreak/>
        <w:t>contaminare.După folosirea lor la o serie anterioară de animale acestea sunt  spălate şi dezinfectate înainte de  introducerea următorului lot de porci.</w:t>
      </w:r>
    </w:p>
    <w:p w:rsidR="00C25F89" w:rsidRPr="00C03C18" w:rsidRDefault="00C25F89" w:rsidP="00780985">
      <w:pPr>
        <w:widowControl w:val="0"/>
        <w:numPr>
          <w:ilvl w:val="0"/>
          <w:numId w:val="30"/>
        </w:numPr>
        <w:autoSpaceDE w:val="0"/>
        <w:jc w:val="both"/>
        <w:rPr>
          <w:rFonts w:ascii="Cambria" w:hAnsi="Cambria"/>
          <w:b/>
          <w:bCs/>
          <w:sz w:val="28"/>
          <w:szCs w:val="28"/>
        </w:rPr>
      </w:pPr>
      <w:r w:rsidRPr="00C03C18">
        <w:rPr>
          <w:rFonts w:ascii="Cambria" w:hAnsi="Cambria"/>
          <w:sz w:val="28"/>
          <w:szCs w:val="28"/>
        </w:rPr>
        <w:t xml:space="preserve">Dezinfectia - Se folosesc produsele  </w:t>
      </w:r>
      <w:r w:rsidRPr="00C03C18">
        <w:rPr>
          <w:rFonts w:ascii="Cambria" w:hAnsi="Cambria"/>
          <w:i/>
          <w:sz w:val="28"/>
          <w:szCs w:val="28"/>
        </w:rPr>
        <w:t>Biocide – TP3.</w:t>
      </w:r>
    </w:p>
    <w:p w:rsidR="00C25F89" w:rsidRPr="00C03C18" w:rsidRDefault="00C25F89" w:rsidP="00C25F89">
      <w:pPr>
        <w:jc w:val="both"/>
        <w:rPr>
          <w:rFonts w:ascii="Cambria" w:hAnsi="Cambria"/>
          <w:sz w:val="28"/>
          <w:szCs w:val="28"/>
        </w:rPr>
      </w:pPr>
      <w:r w:rsidRPr="00C03C18">
        <w:rPr>
          <w:rFonts w:ascii="Cambria" w:hAnsi="Cambria"/>
          <w:b/>
          <w:bCs/>
          <w:sz w:val="28"/>
          <w:szCs w:val="28"/>
        </w:rPr>
        <w:t xml:space="preserve">       Sectorul crestere</w:t>
      </w:r>
    </w:p>
    <w:p w:rsidR="00C25F89" w:rsidRPr="00C03C18" w:rsidRDefault="00C25F89" w:rsidP="00C25F89">
      <w:pPr>
        <w:ind w:firstLine="720"/>
        <w:jc w:val="both"/>
        <w:rPr>
          <w:rFonts w:ascii="Cambria" w:hAnsi="Cambria"/>
          <w:sz w:val="28"/>
          <w:szCs w:val="28"/>
        </w:rPr>
      </w:pPr>
      <w:r w:rsidRPr="00C03C18">
        <w:rPr>
          <w:rFonts w:ascii="Cambria" w:hAnsi="Cambria"/>
          <w:sz w:val="28"/>
          <w:szCs w:val="28"/>
        </w:rPr>
        <w:t xml:space="preserve">Porcii stau in acest sector pana la varsta de 70 zile, fiind hraniti si vaccinati dupa protocoale stricte aplicate in aceasta perioada,hrana fiind constituita din furaje si premixuri de la firma </w:t>
      </w:r>
      <w:r w:rsidRPr="00C03C18">
        <w:rPr>
          <w:rFonts w:ascii="Cambria" w:hAnsi="Cambria"/>
          <w:i/>
          <w:sz w:val="28"/>
          <w:szCs w:val="28"/>
        </w:rPr>
        <w:t>S.C  Fatrom</w:t>
      </w:r>
      <w:r w:rsidRPr="00C03C18">
        <w:rPr>
          <w:rFonts w:ascii="Cambria" w:hAnsi="Cambria"/>
          <w:sz w:val="28"/>
          <w:szCs w:val="28"/>
        </w:rPr>
        <w:t xml:space="preserve"> dupa urmatoarea schema de furajare : </w:t>
      </w:r>
    </w:p>
    <w:p w:rsidR="00C25F89" w:rsidRPr="00C03C18" w:rsidRDefault="00C25F89" w:rsidP="00780985">
      <w:pPr>
        <w:widowControl w:val="0"/>
        <w:numPr>
          <w:ilvl w:val="0"/>
          <w:numId w:val="23"/>
        </w:numPr>
        <w:autoSpaceDE w:val="0"/>
        <w:jc w:val="both"/>
        <w:rPr>
          <w:rFonts w:ascii="Cambria" w:hAnsi="Cambria"/>
          <w:sz w:val="28"/>
          <w:szCs w:val="28"/>
        </w:rPr>
      </w:pPr>
      <w:r w:rsidRPr="00C03C18">
        <w:rPr>
          <w:rFonts w:ascii="Cambria" w:hAnsi="Cambria"/>
          <w:sz w:val="28"/>
          <w:szCs w:val="28"/>
        </w:rPr>
        <w:t xml:space="preserve">Purcei 28-50 zile </w:t>
      </w:r>
      <w:r w:rsidRPr="00C03C18">
        <w:rPr>
          <w:rFonts w:ascii="Cambria" w:hAnsi="Cambria"/>
          <w:sz w:val="28"/>
          <w:szCs w:val="28"/>
        </w:rPr>
        <w:tab/>
        <w:t xml:space="preserve">furaj </w:t>
      </w:r>
      <w:r w:rsidRPr="00C03C18">
        <w:rPr>
          <w:rFonts w:ascii="Cambria" w:hAnsi="Cambria"/>
          <w:i/>
          <w:sz w:val="28"/>
          <w:szCs w:val="28"/>
        </w:rPr>
        <w:t>STARTER GRANULAT C-A;</w:t>
      </w:r>
    </w:p>
    <w:p w:rsidR="00C25F89" w:rsidRPr="00C03C18" w:rsidRDefault="00C25F89" w:rsidP="00780985">
      <w:pPr>
        <w:widowControl w:val="0"/>
        <w:numPr>
          <w:ilvl w:val="0"/>
          <w:numId w:val="23"/>
        </w:numPr>
        <w:autoSpaceDE w:val="0"/>
        <w:jc w:val="both"/>
        <w:rPr>
          <w:rFonts w:ascii="Cambria" w:hAnsi="Cambria"/>
          <w:sz w:val="28"/>
          <w:szCs w:val="28"/>
        </w:rPr>
      </w:pPr>
      <w:r w:rsidRPr="00C03C18">
        <w:rPr>
          <w:rFonts w:ascii="Cambria" w:hAnsi="Cambria"/>
          <w:sz w:val="28"/>
          <w:szCs w:val="28"/>
        </w:rPr>
        <w:t xml:space="preserve">Purcei 50-70 zile </w:t>
      </w:r>
      <w:r w:rsidRPr="00C03C18">
        <w:rPr>
          <w:rFonts w:ascii="Cambria" w:hAnsi="Cambria"/>
          <w:sz w:val="28"/>
          <w:szCs w:val="28"/>
        </w:rPr>
        <w:tab/>
        <w:t xml:space="preserve">furaj </w:t>
      </w:r>
      <w:r w:rsidRPr="00C03C18">
        <w:rPr>
          <w:rFonts w:ascii="Cambria" w:hAnsi="Cambria"/>
          <w:i/>
          <w:sz w:val="28"/>
          <w:szCs w:val="28"/>
        </w:rPr>
        <w:t>STARTER  2;</w:t>
      </w:r>
    </w:p>
    <w:p w:rsidR="00C25F89" w:rsidRPr="00C03C18" w:rsidRDefault="00C25F89" w:rsidP="00780985">
      <w:pPr>
        <w:widowControl w:val="0"/>
        <w:numPr>
          <w:ilvl w:val="0"/>
          <w:numId w:val="23"/>
        </w:numPr>
        <w:autoSpaceDE w:val="0"/>
        <w:jc w:val="both"/>
        <w:rPr>
          <w:rFonts w:ascii="Cambria" w:hAnsi="Cambria"/>
          <w:sz w:val="28"/>
          <w:szCs w:val="28"/>
        </w:rPr>
      </w:pPr>
      <w:r w:rsidRPr="00C03C18">
        <w:rPr>
          <w:rFonts w:ascii="Cambria" w:hAnsi="Cambria"/>
          <w:sz w:val="28"/>
          <w:szCs w:val="28"/>
        </w:rPr>
        <w:t xml:space="preserve">Purcei 70-90 zile </w:t>
      </w:r>
      <w:r w:rsidRPr="00C03C18">
        <w:rPr>
          <w:rFonts w:ascii="Cambria" w:hAnsi="Cambria"/>
          <w:sz w:val="28"/>
          <w:szCs w:val="28"/>
        </w:rPr>
        <w:tab/>
        <w:t xml:space="preserve">furaj </w:t>
      </w:r>
      <w:r w:rsidRPr="00C03C18">
        <w:rPr>
          <w:rFonts w:ascii="Cambria" w:hAnsi="Cambria"/>
          <w:i/>
          <w:sz w:val="28"/>
          <w:szCs w:val="28"/>
        </w:rPr>
        <w:t>CRESTERE.</w:t>
      </w:r>
    </w:p>
    <w:p w:rsidR="00C25F89" w:rsidRPr="00C03C18" w:rsidRDefault="00C25F89" w:rsidP="00C25F89">
      <w:pPr>
        <w:ind w:left="1080"/>
        <w:jc w:val="both"/>
        <w:rPr>
          <w:rFonts w:ascii="Cambria" w:hAnsi="Cambria"/>
          <w:sz w:val="28"/>
          <w:szCs w:val="28"/>
        </w:rPr>
      </w:pPr>
    </w:p>
    <w:p w:rsidR="00C25F89" w:rsidRPr="00C03C18" w:rsidRDefault="00C25F89" w:rsidP="00C25F89">
      <w:pPr>
        <w:jc w:val="both"/>
        <w:rPr>
          <w:rFonts w:ascii="Cambria" w:hAnsi="Cambria"/>
          <w:sz w:val="28"/>
          <w:szCs w:val="28"/>
        </w:rPr>
      </w:pPr>
      <w:r w:rsidRPr="00C03C18">
        <w:rPr>
          <w:rFonts w:ascii="Cambria" w:hAnsi="Cambria"/>
          <w:sz w:val="28"/>
          <w:szCs w:val="28"/>
        </w:rPr>
        <w:t>Protocolul de vaccinare pentru aceasta categorie de porci:</w:t>
      </w:r>
    </w:p>
    <w:p w:rsidR="00C25F89" w:rsidRPr="00C03C18" w:rsidRDefault="00C25F89" w:rsidP="00780985">
      <w:pPr>
        <w:widowControl w:val="0"/>
        <w:numPr>
          <w:ilvl w:val="0"/>
          <w:numId w:val="25"/>
        </w:numPr>
        <w:autoSpaceDE w:val="0"/>
        <w:jc w:val="both"/>
        <w:rPr>
          <w:rFonts w:ascii="Cambria" w:hAnsi="Cambria"/>
          <w:sz w:val="28"/>
          <w:szCs w:val="28"/>
        </w:rPr>
      </w:pPr>
      <w:r w:rsidRPr="00C03C18">
        <w:rPr>
          <w:rFonts w:ascii="Cambria" w:hAnsi="Cambria"/>
          <w:sz w:val="28"/>
          <w:szCs w:val="28"/>
        </w:rPr>
        <w:t>40 ZILE− primul vaccin contra A.Pleuropneumoniae;</w:t>
      </w:r>
    </w:p>
    <w:p w:rsidR="00C25F89" w:rsidRPr="00C03C18" w:rsidRDefault="00C25F89" w:rsidP="00780985">
      <w:pPr>
        <w:widowControl w:val="0"/>
        <w:numPr>
          <w:ilvl w:val="0"/>
          <w:numId w:val="25"/>
        </w:numPr>
        <w:autoSpaceDE w:val="0"/>
        <w:jc w:val="both"/>
        <w:rPr>
          <w:rFonts w:ascii="Cambria" w:hAnsi="Cambria"/>
          <w:sz w:val="28"/>
          <w:szCs w:val="28"/>
        </w:rPr>
      </w:pPr>
      <w:r w:rsidRPr="00C03C18">
        <w:rPr>
          <w:rFonts w:ascii="Cambria" w:hAnsi="Cambria"/>
          <w:sz w:val="28"/>
          <w:szCs w:val="28"/>
        </w:rPr>
        <w:t>60 ZILE− al doilea vaccin contra A. Pleuropneumoniae;</w:t>
      </w:r>
    </w:p>
    <w:p w:rsidR="00C25F89" w:rsidRPr="00C03C18" w:rsidRDefault="00C25F89" w:rsidP="00780985">
      <w:pPr>
        <w:widowControl w:val="0"/>
        <w:numPr>
          <w:ilvl w:val="0"/>
          <w:numId w:val="25"/>
        </w:numPr>
        <w:autoSpaceDE w:val="0"/>
        <w:jc w:val="both"/>
        <w:rPr>
          <w:rFonts w:ascii="Cambria" w:hAnsi="Cambria"/>
          <w:sz w:val="28"/>
          <w:szCs w:val="28"/>
        </w:rPr>
      </w:pPr>
      <w:r w:rsidRPr="00C03C18">
        <w:rPr>
          <w:rFonts w:ascii="Cambria" w:hAnsi="Cambria"/>
          <w:sz w:val="28"/>
          <w:szCs w:val="28"/>
        </w:rPr>
        <w:t>90 ZILE− vaccin contra E. Rhusiopathiae.</w:t>
      </w:r>
    </w:p>
    <w:p w:rsidR="00C25F89" w:rsidRPr="00C03C18" w:rsidRDefault="00C25F89" w:rsidP="00C25F89">
      <w:pPr>
        <w:jc w:val="both"/>
        <w:rPr>
          <w:rFonts w:ascii="Cambria" w:hAnsi="Cambria"/>
          <w:sz w:val="28"/>
          <w:szCs w:val="28"/>
        </w:rPr>
      </w:pPr>
      <w:r w:rsidRPr="00C03C18">
        <w:rPr>
          <w:rFonts w:ascii="Cambria" w:hAnsi="Cambria"/>
          <w:sz w:val="28"/>
          <w:szCs w:val="28"/>
        </w:rPr>
        <w:t>Protocolul de antibioterapie:</w:t>
      </w:r>
    </w:p>
    <w:p w:rsidR="00C25F89" w:rsidRPr="00C03C18" w:rsidRDefault="00C25F89" w:rsidP="00780985">
      <w:pPr>
        <w:widowControl w:val="0"/>
        <w:numPr>
          <w:ilvl w:val="0"/>
          <w:numId w:val="27"/>
        </w:numPr>
        <w:tabs>
          <w:tab w:val="clear" w:pos="360"/>
          <w:tab w:val="num" w:pos="204"/>
        </w:tabs>
        <w:autoSpaceDE w:val="0"/>
        <w:ind w:left="204"/>
        <w:jc w:val="both"/>
        <w:rPr>
          <w:rFonts w:ascii="Cambria" w:hAnsi="Cambria"/>
          <w:sz w:val="28"/>
          <w:szCs w:val="28"/>
        </w:rPr>
      </w:pPr>
      <w:r w:rsidRPr="00C03C18">
        <w:rPr>
          <w:rFonts w:ascii="Cambria" w:hAnsi="Cambria"/>
          <w:sz w:val="28"/>
          <w:szCs w:val="28"/>
        </w:rPr>
        <w:t xml:space="preserve">28-50 ZILE  -  Neomicina si Tilmicozin 2000 respectiv 2000 g /tona. </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In aceasta perioada porcii sunt monitorizati cu ajutorul fiselor de lot ce cuprind informatii despre:</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sz w:val="28"/>
          <w:szCs w:val="28"/>
        </w:rPr>
      </w:pPr>
      <w:r w:rsidRPr="00C03C18">
        <w:rPr>
          <w:rFonts w:ascii="Cambria" w:hAnsi="Cambria"/>
          <w:sz w:val="28"/>
          <w:szCs w:val="28"/>
        </w:rPr>
        <w:t>data fatarii;</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sz w:val="28"/>
          <w:szCs w:val="28"/>
        </w:rPr>
      </w:pPr>
      <w:r w:rsidRPr="00C03C18">
        <w:rPr>
          <w:rFonts w:ascii="Cambria" w:hAnsi="Cambria"/>
          <w:sz w:val="28"/>
          <w:szCs w:val="28"/>
        </w:rPr>
        <w:t>data intarcarii;</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sz w:val="28"/>
          <w:szCs w:val="28"/>
        </w:rPr>
      </w:pPr>
      <w:r w:rsidRPr="00C03C18">
        <w:rPr>
          <w:rFonts w:ascii="Cambria" w:hAnsi="Cambria"/>
          <w:sz w:val="28"/>
          <w:szCs w:val="28"/>
        </w:rPr>
        <w:t>data introducerii in compartiment;</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sz w:val="28"/>
          <w:szCs w:val="28"/>
        </w:rPr>
      </w:pPr>
      <w:r w:rsidRPr="00C03C18">
        <w:rPr>
          <w:rFonts w:ascii="Cambria" w:hAnsi="Cambria"/>
          <w:sz w:val="28"/>
          <w:szCs w:val="28"/>
        </w:rPr>
        <w:t>mortalitatea pe aceasta perioada;</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sz w:val="28"/>
          <w:szCs w:val="28"/>
        </w:rPr>
      </w:pPr>
      <w:r w:rsidRPr="00C03C18">
        <w:rPr>
          <w:rFonts w:ascii="Cambria" w:hAnsi="Cambria"/>
          <w:sz w:val="28"/>
          <w:szCs w:val="28"/>
        </w:rPr>
        <w:t>vaccinari efectuate;</w:t>
      </w:r>
    </w:p>
    <w:p w:rsidR="00C25F89" w:rsidRPr="00C03C18" w:rsidRDefault="00C25F89" w:rsidP="00780985">
      <w:pPr>
        <w:widowControl w:val="0"/>
        <w:numPr>
          <w:ilvl w:val="0"/>
          <w:numId w:val="29"/>
        </w:numPr>
        <w:tabs>
          <w:tab w:val="clear" w:pos="1080"/>
          <w:tab w:val="num" w:pos="-200"/>
        </w:tabs>
        <w:autoSpaceDE w:val="0"/>
        <w:ind w:left="-200"/>
        <w:jc w:val="both"/>
        <w:rPr>
          <w:rFonts w:ascii="Cambria" w:hAnsi="Cambria"/>
          <w:b/>
          <w:bCs/>
          <w:sz w:val="28"/>
          <w:szCs w:val="28"/>
        </w:rPr>
      </w:pPr>
      <w:r w:rsidRPr="00C03C18">
        <w:rPr>
          <w:rFonts w:ascii="Cambria" w:hAnsi="Cambria"/>
          <w:sz w:val="28"/>
          <w:szCs w:val="28"/>
        </w:rPr>
        <w:t>furaje folosite – cantitati si tipuri.</w:t>
      </w:r>
    </w:p>
    <w:p w:rsidR="00C25F89" w:rsidRPr="00C03C18" w:rsidRDefault="00C25F89" w:rsidP="00C25F89">
      <w:pPr>
        <w:jc w:val="both"/>
        <w:rPr>
          <w:rFonts w:ascii="Cambria" w:hAnsi="Cambria"/>
          <w:sz w:val="28"/>
          <w:szCs w:val="28"/>
        </w:rPr>
      </w:pPr>
      <w:r w:rsidRPr="00C03C18">
        <w:rPr>
          <w:rFonts w:ascii="Cambria" w:hAnsi="Cambria"/>
          <w:b/>
          <w:bCs/>
          <w:sz w:val="28"/>
          <w:szCs w:val="28"/>
        </w:rPr>
        <w:tab/>
        <w:t>Sectorul ingrasare</w:t>
      </w:r>
    </w:p>
    <w:p w:rsidR="00C25F89" w:rsidRPr="00C03C18" w:rsidRDefault="00C25F89" w:rsidP="00C25F89">
      <w:pPr>
        <w:ind w:firstLine="360"/>
        <w:jc w:val="both"/>
        <w:rPr>
          <w:rFonts w:ascii="Cambria" w:hAnsi="Cambria"/>
          <w:sz w:val="28"/>
          <w:szCs w:val="28"/>
        </w:rPr>
      </w:pPr>
      <w:r w:rsidRPr="00C03C18">
        <w:rPr>
          <w:rFonts w:ascii="Cambria" w:hAnsi="Cambria"/>
          <w:sz w:val="28"/>
          <w:szCs w:val="28"/>
        </w:rPr>
        <w:t>Sectorul Ingrasare cupride 11 hale unde porcii  sunt cazati de la varsta de 90 zile pana la varsta de livrare aprox.180 zile  . Compartimentele de ingrasatorie sunt supuse aceluiasi protocol de dezinfectie ca cel de la tineret.</w:t>
      </w:r>
    </w:p>
    <w:p w:rsidR="00C25F89" w:rsidRPr="00C03C18" w:rsidRDefault="00C25F89" w:rsidP="00C25F89">
      <w:pPr>
        <w:ind w:firstLine="360"/>
        <w:jc w:val="both"/>
        <w:rPr>
          <w:rFonts w:ascii="Cambria" w:hAnsi="Cambria"/>
          <w:sz w:val="28"/>
          <w:szCs w:val="28"/>
        </w:rPr>
      </w:pPr>
      <w:r w:rsidRPr="00C03C18">
        <w:rPr>
          <w:rFonts w:ascii="Cambria" w:hAnsi="Cambria"/>
          <w:sz w:val="28"/>
          <w:szCs w:val="28"/>
        </w:rPr>
        <w:t>Schema de furajare pentru aceasta perioada:</w:t>
      </w:r>
    </w:p>
    <w:p w:rsidR="00C25F89" w:rsidRPr="00C03C18" w:rsidRDefault="00C25F89" w:rsidP="00780985">
      <w:pPr>
        <w:widowControl w:val="0"/>
        <w:numPr>
          <w:ilvl w:val="0"/>
          <w:numId w:val="22"/>
        </w:numPr>
        <w:autoSpaceDE w:val="0"/>
        <w:jc w:val="both"/>
        <w:rPr>
          <w:rFonts w:ascii="Cambria" w:hAnsi="Cambria"/>
          <w:sz w:val="28"/>
          <w:szCs w:val="28"/>
        </w:rPr>
      </w:pPr>
      <w:r w:rsidRPr="00C03C18">
        <w:rPr>
          <w:rFonts w:ascii="Cambria" w:hAnsi="Cambria"/>
          <w:sz w:val="28"/>
          <w:szCs w:val="28"/>
        </w:rPr>
        <w:t xml:space="preserve">Purcei 90-100 zile </w:t>
      </w:r>
      <w:r w:rsidRPr="00C03C18">
        <w:rPr>
          <w:rFonts w:ascii="Cambria" w:hAnsi="Cambria"/>
          <w:sz w:val="28"/>
          <w:szCs w:val="28"/>
        </w:rPr>
        <w:tab/>
        <w:t xml:space="preserve">furaj </w:t>
      </w:r>
      <w:r w:rsidRPr="00C03C18">
        <w:rPr>
          <w:rFonts w:ascii="Cambria" w:hAnsi="Cambria"/>
          <w:i/>
          <w:iCs/>
          <w:sz w:val="28"/>
          <w:szCs w:val="28"/>
        </w:rPr>
        <w:t>CRESTERE;</w:t>
      </w:r>
    </w:p>
    <w:p w:rsidR="00C25F89" w:rsidRPr="00C03C18" w:rsidRDefault="00C25F89" w:rsidP="00780985">
      <w:pPr>
        <w:widowControl w:val="0"/>
        <w:numPr>
          <w:ilvl w:val="0"/>
          <w:numId w:val="22"/>
        </w:numPr>
        <w:autoSpaceDE w:val="0"/>
        <w:jc w:val="both"/>
        <w:rPr>
          <w:rFonts w:ascii="Cambria" w:hAnsi="Cambria"/>
          <w:sz w:val="28"/>
          <w:szCs w:val="28"/>
        </w:rPr>
      </w:pPr>
      <w:r w:rsidRPr="00C03C18">
        <w:rPr>
          <w:rFonts w:ascii="Cambria" w:hAnsi="Cambria"/>
          <w:sz w:val="28"/>
          <w:szCs w:val="28"/>
        </w:rPr>
        <w:t xml:space="preserve">Purcei 100-140 zile </w:t>
      </w:r>
      <w:r w:rsidRPr="00C03C18">
        <w:rPr>
          <w:rFonts w:ascii="Cambria" w:hAnsi="Cambria"/>
          <w:sz w:val="28"/>
          <w:szCs w:val="28"/>
        </w:rPr>
        <w:tab/>
        <w:t xml:space="preserve">furaj </w:t>
      </w:r>
      <w:r w:rsidRPr="00C03C18">
        <w:rPr>
          <w:rFonts w:ascii="Cambria" w:hAnsi="Cambria"/>
          <w:i/>
          <w:iCs/>
          <w:sz w:val="28"/>
          <w:szCs w:val="28"/>
        </w:rPr>
        <w:t>FINISHER 1;</w:t>
      </w:r>
    </w:p>
    <w:p w:rsidR="00C25F89" w:rsidRPr="00C03C18" w:rsidRDefault="00C25F89" w:rsidP="00780985">
      <w:pPr>
        <w:widowControl w:val="0"/>
        <w:numPr>
          <w:ilvl w:val="0"/>
          <w:numId w:val="22"/>
        </w:numPr>
        <w:autoSpaceDE w:val="0"/>
        <w:jc w:val="both"/>
        <w:rPr>
          <w:rFonts w:ascii="Cambria" w:hAnsi="Cambria"/>
          <w:sz w:val="28"/>
          <w:szCs w:val="28"/>
        </w:rPr>
      </w:pPr>
      <w:r w:rsidRPr="00C03C18">
        <w:rPr>
          <w:rFonts w:ascii="Cambria" w:hAnsi="Cambria"/>
          <w:sz w:val="28"/>
          <w:szCs w:val="28"/>
        </w:rPr>
        <w:t>Purcei 140 -180 zile</w:t>
      </w:r>
      <w:r w:rsidRPr="00C03C18">
        <w:rPr>
          <w:rFonts w:ascii="Cambria" w:hAnsi="Cambria"/>
          <w:sz w:val="28"/>
          <w:szCs w:val="28"/>
        </w:rPr>
        <w:tab/>
        <w:t xml:space="preserve">furaj </w:t>
      </w:r>
      <w:r w:rsidRPr="00C03C18">
        <w:rPr>
          <w:rFonts w:ascii="Cambria" w:hAnsi="Cambria"/>
          <w:i/>
          <w:iCs/>
          <w:sz w:val="28"/>
          <w:szCs w:val="28"/>
        </w:rPr>
        <w:t>FINISHER 2.</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Protocolul de antibioterapie:</w:t>
      </w:r>
    </w:p>
    <w:p w:rsidR="00C25F89" w:rsidRPr="00C03C18" w:rsidRDefault="00C25F89" w:rsidP="00780985">
      <w:pPr>
        <w:widowControl w:val="0"/>
        <w:numPr>
          <w:ilvl w:val="0"/>
          <w:numId w:val="24"/>
        </w:numPr>
        <w:autoSpaceDE w:val="0"/>
        <w:jc w:val="both"/>
        <w:rPr>
          <w:rFonts w:ascii="Cambria" w:hAnsi="Cambria"/>
          <w:sz w:val="28"/>
          <w:szCs w:val="28"/>
        </w:rPr>
      </w:pPr>
      <w:r w:rsidRPr="00C03C18">
        <w:rPr>
          <w:rFonts w:ascii="Cambria" w:hAnsi="Cambria"/>
          <w:sz w:val="28"/>
          <w:szCs w:val="28"/>
        </w:rPr>
        <w:t>90-100 zile Pulmotil 20%.</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La formarea loturilor de ingrasare sunt intocmite fisele de lot care, pe langa informatiile de pe fisele de lot din  tineret, mai contin:</w:t>
      </w:r>
    </w:p>
    <w:p w:rsidR="00C25F89" w:rsidRPr="00C03C18" w:rsidRDefault="00C25F89" w:rsidP="00780985">
      <w:pPr>
        <w:widowControl w:val="0"/>
        <w:numPr>
          <w:ilvl w:val="0"/>
          <w:numId w:val="24"/>
        </w:numPr>
        <w:autoSpaceDE w:val="0"/>
        <w:jc w:val="both"/>
        <w:rPr>
          <w:rFonts w:ascii="Cambria" w:hAnsi="Cambria"/>
          <w:sz w:val="28"/>
          <w:szCs w:val="28"/>
        </w:rPr>
      </w:pPr>
      <w:r w:rsidRPr="00C03C18">
        <w:rPr>
          <w:rFonts w:ascii="Cambria" w:hAnsi="Cambria"/>
          <w:sz w:val="28"/>
          <w:szCs w:val="28"/>
        </w:rPr>
        <w:lastRenderedPageBreak/>
        <w:t>data estimata de livrare;</w:t>
      </w:r>
    </w:p>
    <w:p w:rsidR="00C25F89" w:rsidRPr="00C03C18" w:rsidRDefault="00C25F89" w:rsidP="00780985">
      <w:pPr>
        <w:widowControl w:val="0"/>
        <w:numPr>
          <w:ilvl w:val="0"/>
          <w:numId w:val="24"/>
        </w:numPr>
        <w:autoSpaceDE w:val="0"/>
        <w:jc w:val="both"/>
        <w:rPr>
          <w:rFonts w:ascii="Cambria" w:hAnsi="Cambria"/>
          <w:sz w:val="28"/>
          <w:szCs w:val="28"/>
        </w:rPr>
      </w:pPr>
      <w:r w:rsidRPr="00C03C18">
        <w:rPr>
          <w:rFonts w:ascii="Cambria" w:hAnsi="Cambria"/>
          <w:sz w:val="28"/>
          <w:szCs w:val="28"/>
        </w:rPr>
        <w:t>date ale livrarilor de necesitate.</w:t>
      </w:r>
    </w:p>
    <w:p w:rsidR="00C25F89" w:rsidRPr="00C03C18" w:rsidRDefault="00C25F89" w:rsidP="00C25F89">
      <w:pPr>
        <w:jc w:val="both"/>
        <w:rPr>
          <w:rFonts w:ascii="Cambria" w:hAnsi="Cambria"/>
          <w:sz w:val="28"/>
          <w:szCs w:val="28"/>
        </w:rPr>
      </w:pPr>
      <w:r w:rsidRPr="00C03C18">
        <w:rPr>
          <w:rFonts w:ascii="Cambria" w:hAnsi="Cambria"/>
          <w:sz w:val="28"/>
          <w:szCs w:val="28"/>
        </w:rPr>
        <w:t xml:space="preserve">        La varsta de 180 de zile animalele sunt trimise spre sacrificare catre abatorul propriu, insotite de acte care releva date despre: </w:t>
      </w:r>
    </w:p>
    <w:p w:rsidR="00C25F89" w:rsidRPr="00C03C18" w:rsidRDefault="00C25F89" w:rsidP="00780985">
      <w:pPr>
        <w:widowControl w:val="0"/>
        <w:numPr>
          <w:ilvl w:val="0"/>
          <w:numId w:val="31"/>
        </w:numPr>
        <w:autoSpaceDE w:val="0"/>
        <w:jc w:val="both"/>
        <w:rPr>
          <w:rFonts w:ascii="Cambria" w:hAnsi="Cambria"/>
          <w:sz w:val="28"/>
          <w:szCs w:val="28"/>
        </w:rPr>
      </w:pPr>
      <w:r w:rsidRPr="00C03C18">
        <w:rPr>
          <w:rFonts w:ascii="Cambria" w:hAnsi="Cambria"/>
          <w:sz w:val="28"/>
          <w:szCs w:val="28"/>
        </w:rPr>
        <w:t>numarul de capete;</w:t>
      </w:r>
    </w:p>
    <w:p w:rsidR="00C25F89" w:rsidRPr="00C03C18" w:rsidRDefault="00C25F89" w:rsidP="00780985">
      <w:pPr>
        <w:widowControl w:val="0"/>
        <w:numPr>
          <w:ilvl w:val="0"/>
          <w:numId w:val="31"/>
        </w:numPr>
        <w:autoSpaceDE w:val="0"/>
        <w:jc w:val="both"/>
        <w:rPr>
          <w:rFonts w:ascii="Cambria" w:hAnsi="Cambria"/>
          <w:sz w:val="28"/>
          <w:szCs w:val="28"/>
        </w:rPr>
      </w:pPr>
      <w:r w:rsidRPr="00C03C18">
        <w:rPr>
          <w:rFonts w:ascii="Cambria" w:hAnsi="Cambria"/>
          <w:sz w:val="28"/>
          <w:szCs w:val="28"/>
        </w:rPr>
        <w:t>greutatea;</w:t>
      </w:r>
    </w:p>
    <w:p w:rsidR="00C25F89" w:rsidRPr="00C03C18" w:rsidRDefault="00C25F89" w:rsidP="00780985">
      <w:pPr>
        <w:widowControl w:val="0"/>
        <w:numPr>
          <w:ilvl w:val="0"/>
          <w:numId w:val="31"/>
        </w:numPr>
        <w:autoSpaceDE w:val="0"/>
        <w:jc w:val="both"/>
        <w:rPr>
          <w:rFonts w:ascii="Cambria" w:hAnsi="Cambria"/>
          <w:sz w:val="28"/>
          <w:szCs w:val="28"/>
        </w:rPr>
      </w:pPr>
      <w:r w:rsidRPr="00C03C18">
        <w:rPr>
          <w:rFonts w:ascii="Cambria" w:hAnsi="Cambria"/>
          <w:sz w:val="28"/>
          <w:szCs w:val="28"/>
        </w:rPr>
        <w:t>data la care a inceput ciclul de ingrasare;</w:t>
      </w:r>
    </w:p>
    <w:p w:rsidR="00C25F89" w:rsidRPr="00C03C18" w:rsidRDefault="00C25F89" w:rsidP="00780985">
      <w:pPr>
        <w:widowControl w:val="0"/>
        <w:numPr>
          <w:ilvl w:val="0"/>
          <w:numId w:val="31"/>
        </w:numPr>
        <w:autoSpaceDE w:val="0"/>
        <w:jc w:val="both"/>
        <w:rPr>
          <w:rFonts w:ascii="Cambria" w:hAnsi="Cambria"/>
          <w:sz w:val="28"/>
          <w:szCs w:val="28"/>
        </w:rPr>
      </w:pPr>
      <w:r w:rsidRPr="00C03C18">
        <w:rPr>
          <w:rFonts w:ascii="Cambria" w:hAnsi="Cambria"/>
          <w:sz w:val="28"/>
          <w:szCs w:val="28"/>
        </w:rPr>
        <w:t>antibiotice folosite pe parcursul vietii animalelor;</w:t>
      </w:r>
    </w:p>
    <w:p w:rsidR="00C25F89" w:rsidRPr="00C03C18" w:rsidRDefault="00C25F89" w:rsidP="00780985">
      <w:pPr>
        <w:widowControl w:val="0"/>
        <w:numPr>
          <w:ilvl w:val="0"/>
          <w:numId w:val="31"/>
        </w:numPr>
        <w:autoSpaceDE w:val="0"/>
        <w:jc w:val="both"/>
        <w:rPr>
          <w:rFonts w:ascii="Cambria" w:hAnsi="Cambria"/>
          <w:sz w:val="28"/>
          <w:szCs w:val="28"/>
        </w:rPr>
      </w:pPr>
      <w:r w:rsidRPr="00C03C18">
        <w:rPr>
          <w:rFonts w:ascii="Cambria" w:hAnsi="Cambria"/>
          <w:sz w:val="28"/>
          <w:szCs w:val="28"/>
        </w:rPr>
        <w:t>diferite afectiuni de care au suferit acestea.</w:t>
      </w:r>
    </w:p>
    <w:p w:rsidR="00C25F89" w:rsidRPr="00C03C18" w:rsidRDefault="00C25F89" w:rsidP="00C25F89">
      <w:pPr>
        <w:jc w:val="both"/>
        <w:rPr>
          <w:rFonts w:ascii="Cambria" w:hAnsi="Cambria"/>
          <w:b/>
          <w:sz w:val="28"/>
          <w:szCs w:val="28"/>
          <w:lang w:val="pt-BR"/>
        </w:rPr>
      </w:pPr>
      <w:r w:rsidRPr="00C03C18">
        <w:rPr>
          <w:rFonts w:ascii="Cambria" w:hAnsi="Cambria"/>
          <w:sz w:val="28"/>
          <w:szCs w:val="28"/>
        </w:rPr>
        <w:t xml:space="preserve">        La eliberarea compartimentului se respecta atat principiul “</w:t>
      </w:r>
      <w:r w:rsidRPr="00C03C18">
        <w:rPr>
          <w:rFonts w:ascii="Cambria" w:hAnsi="Cambria"/>
          <w:i/>
          <w:sz w:val="28"/>
          <w:szCs w:val="28"/>
        </w:rPr>
        <w:t>Totul gol- totul plin</w:t>
      </w:r>
      <w:r w:rsidRPr="00C03C18">
        <w:rPr>
          <w:rFonts w:ascii="Cambria" w:hAnsi="Cambria"/>
          <w:sz w:val="28"/>
          <w:szCs w:val="28"/>
        </w:rPr>
        <w:t xml:space="preserve">” cat si protocolul de dezinfectie mai sus  mentionat.    </w:t>
      </w:r>
    </w:p>
    <w:p w:rsidR="00C25F89" w:rsidRPr="00C03C18" w:rsidRDefault="00C25F89" w:rsidP="00C25F89">
      <w:pPr>
        <w:ind w:firstLine="706"/>
        <w:jc w:val="both"/>
        <w:rPr>
          <w:rFonts w:ascii="Cambria" w:hAnsi="Cambria"/>
          <w:bCs/>
          <w:sz w:val="28"/>
          <w:szCs w:val="28"/>
          <w:lang w:val="pt-BR"/>
        </w:rPr>
      </w:pPr>
      <w:r w:rsidRPr="00C03C18">
        <w:rPr>
          <w:rFonts w:ascii="Cambria" w:hAnsi="Cambria"/>
          <w:b/>
          <w:sz w:val="28"/>
          <w:szCs w:val="28"/>
          <w:lang w:val="pt-BR"/>
        </w:rPr>
        <w:t xml:space="preserve"> Instalatii de furajare </w:t>
      </w:r>
    </w:p>
    <w:p w:rsidR="00C25F89" w:rsidRPr="00C03C18" w:rsidRDefault="00C25F89" w:rsidP="00C25F89">
      <w:pPr>
        <w:ind w:firstLine="706"/>
        <w:jc w:val="both"/>
        <w:rPr>
          <w:rFonts w:ascii="Cambria" w:hAnsi="Cambria"/>
          <w:color w:val="000000"/>
          <w:sz w:val="28"/>
          <w:szCs w:val="28"/>
          <w:shd w:val="clear" w:color="auto" w:fill="FFFF00"/>
          <w:lang w:val="it-IT"/>
        </w:rPr>
      </w:pPr>
      <w:r w:rsidRPr="00C03C18">
        <w:rPr>
          <w:rFonts w:ascii="Cambria" w:hAnsi="Cambria"/>
          <w:bCs/>
          <w:sz w:val="28"/>
          <w:szCs w:val="28"/>
          <w:lang w:val="pt-BR"/>
        </w:rPr>
        <w:t xml:space="preserve">Sistemul de furajare este de tip “ad-libidum”, adică </w:t>
      </w:r>
      <w:r w:rsidRPr="00C03C18">
        <w:rPr>
          <w:rFonts w:ascii="Cambria" w:hAnsi="Cambria"/>
          <w:sz w:val="28"/>
          <w:szCs w:val="28"/>
          <w:lang w:val="pt-BR"/>
        </w:rPr>
        <w:t xml:space="preserve"> la discretie, asiguradu-se un consum specific de 2,6 – 2,7 kg furaj/kg spor pe toata perioada de viaţă a animalului. Acest tip de furajare este posibil numai prin utilizarea hranei uscate, care are proprietatea de a nu se altera. De asemenea, categoria de hrană uscată permite o mecanizare evoluată şi chiar o oarecare automatizare a modului de distribuire a hranei.</w:t>
      </w:r>
    </w:p>
    <w:bookmarkEnd w:id="3"/>
    <w:p w:rsidR="00C25F89" w:rsidRPr="00C03C18" w:rsidRDefault="00C25F89" w:rsidP="00C25F89">
      <w:pPr>
        <w:ind w:firstLine="706"/>
        <w:jc w:val="both"/>
        <w:rPr>
          <w:rFonts w:ascii="Cambria" w:hAnsi="Cambria"/>
          <w:sz w:val="28"/>
          <w:szCs w:val="28"/>
          <w:lang w:val="pt-BR"/>
        </w:rPr>
      </w:pPr>
      <w:r w:rsidRPr="00C03C18">
        <w:rPr>
          <w:rFonts w:ascii="Cambria" w:hAnsi="Cambria"/>
          <w:color w:val="000000"/>
          <w:sz w:val="28"/>
          <w:szCs w:val="28"/>
          <w:lang w:val="it-IT"/>
        </w:rPr>
        <w:t>Fiecare hala este prevazuta cu cate doua buncare (13 mc fiecare) amplasate  exterior.</w:t>
      </w:r>
      <w:r w:rsidRPr="00C03C18">
        <w:rPr>
          <w:rFonts w:ascii="Cambria" w:hAnsi="Cambria"/>
          <w:color w:val="0070C0"/>
          <w:sz w:val="28"/>
          <w:szCs w:val="28"/>
          <w:lang w:val="it-IT"/>
        </w:rPr>
        <w:t xml:space="preserve"> </w:t>
      </w:r>
      <w:r w:rsidRPr="00C03C18">
        <w:rPr>
          <w:rFonts w:ascii="Cambria" w:hAnsi="Cambria"/>
          <w:sz w:val="28"/>
          <w:szCs w:val="28"/>
          <w:lang w:val="it-IT"/>
        </w:rPr>
        <w:t xml:space="preserve">Aceste buncăre reprezinta rezerva de hrana uscata, umplerea lor facandu-se cu ajutorul unui şnec care permite preluarea hranei direct din bena mijlocului de transport utilizat pentru distribuirea hranei la hale. </w:t>
      </w:r>
      <w:r w:rsidRPr="00C03C18">
        <w:rPr>
          <w:rFonts w:ascii="Cambria" w:hAnsi="Cambria"/>
          <w:sz w:val="28"/>
          <w:szCs w:val="28"/>
          <w:lang w:val="pt-BR"/>
        </w:rPr>
        <w:t>Rezerva astfel realizata este suficienta pentru o perioada de cateva zile.</w:t>
      </w:r>
    </w:p>
    <w:p w:rsidR="00C25F89" w:rsidRPr="00C03C18" w:rsidRDefault="00C25F89" w:rsidP="00C25F89">
      <w:pPr>
        <w:ind w:firstLine="720"/>
        <w:jc w:val="both"/>
        <w:rPr>
          <w:rFonts w:ascii="Cambria" w:hAnsi="Cambria"/>
          <w:sz w:val="28"/>
          <w:szCs w:val="28"/>
          <w:lang w:val="pt-BR"/>
        </w:rPr>
      </w:pPr>
      <w:r w:rsidRPr="00C03C18">
        <w:rPr>
          <w:rFonts w:ascii="Cambria" w:hAnsi="Cambria"/>
          <w:sz w:val="28"/>
          <w:szCs w:val="28"/>
          <w:lang w:val="pt-BR"/>
        </w:rPr>
        <w:t xml:space="preserve">Din buncăr hrana este directionata spre boxele animalelor printr-un sistem alcatuit din tubulatura metalica, montata la cota superioara (1,70 m fata de cota pardoselii) lant de transport cu noduri PVC, unitate de actionare a lantului de transport, tuburi de coborare pentru fiecare hranitor, sensor de furajare care opreste automat alimentarea cu furaj fiind in legatura cu un programator central. </w:t>
      </w:r>
    </w:p>
    <w:p w:rsidR="00C25F89" w:rsidRPr="00C03C18" w:rsidRDefault="00C25F89" w:rsidP="00C25F89">
      <w:pPr>
        <w:ind w:firstLine="706"/>
        <w:jc w:val="both"/>
        <w:rPr>
          <w:rFonts w:ascii="Cambria" w:hAnsi="Cambria"/>
          <w:sz w:val="28"/>
          <w:szCs w:val="28"/>
          <w:lang w:val="pt-BR"/>
        </w:rPr>
      </w:pPr>
      <w:r w:rsidRPr="00C03C18">
        <w:rPr>
          <w:rFonts w:ascii="Cambria" w:hAnsi="Cambria"/>
          <w:sz w:val="28"/>
          <w:szCs w:val="28"/>
          <w:lang w:val="pt-BR"/>
        </w:rPr>
        <w:t xml:space="preserve">Acest sistem de furajare tip transportor cu noduri este acţionat fiecare de o unitate motrice inox cu motor trifazat 1,85 kW.  </w:t>
      </w:r>
    </w:p>
    <w:p w:rsidR="00C25F89" w:rsidRPr="00C03C18" w:rsidRDefault="00C25F89" w:rsidP="00C25F89">
      <w:pPr>
        <w:pStyle w:val="Heading6"/>
        <w:spacing w:before="0" w:after="0"/>
        <w:jc w:val="both"/>
        <w:rPr>
          <w:rFonts w:ascii="Cambria" w:hAnsi="Cambria"/>
          <w:sz w:val="28"/>
          <w:szCs w:val="28"/>
          <w:lang w:val="pt-BR"/>
        </w:rPr>
      </w:pPr>
      <w:r w:rsidRPr="00C03C18">
        <w:rPr>
          <w:rFonts w:ascii="Cambria" w:hAnsi="Cambria"/>
          <w:b w:val="0"/>
          <w:sz w:val="28"/>
          <w:szCs w:val="28"/>
          <w:lang w:val="pt-BR"/>
        </w:rPr>
        <w:tab/>
        <w:t xml:space="preserve">Resturile de furaj din linie sunt reciclate cu un sistem de recuperare şi sunt transportate la buncar, astfel se evită încărcarea unităţii motrice. De sub buncar furajul este distribuit uniform în transportor cu un şnec dozator, evitând astfel suprasolicitarea sistemului şi garantând o durată de viaţă lungă a transportorului. </w:t>
      </w:r>
    </w:p>
    <w:p w:rsidR="00C25F89" w:rsidRPr="00C03C18" w:rsidRDefault="00C25F89" w:rsidP="00C25F89">
      <w:pPr>
        <w:ind w:firstLine="708"/>
        <w:jc w:val="both"/>
        <w:rPr>
          <w:rFonts w:ascii="Cambria" w:hAnsi="Cambria"/>
          <w:sz w:val="28"/>
          <w:szCs w:val="28"/>
          <w:lang w:val="pt-BR"/>
        </w:rPr>
      </w:pPr>
      <w:r w:rsidRPr="00C03C18">
        <w:rPr>
          <w:rFonts w:ascii="Cambria" w:hAnsi="Cambria"/>
          <w:sz w:val="28"/>
          <w:szCs w:val="28"/>
          <w:lang w:val="pt-BR"/>
        </w:rPr>
        <w:t xml:space="preserve">Pornirea furajării se face automat la orele programate, iar oprirea se face tot automat prin senzor. </w:t>
      </w:r>
    </w:p>
    <w:p w:rsidR="00C25F89" w:rsidRPr="00C03C18" w:rsidRDefault="00C25F89" w:rsidP="00C25F89">
      <w:pPr>
        <w:jc w:val="both"/>
        <w:rPr>
          <w:rFonts w:ascii="Cambria" w:hAnsi="Cambria"/>
          <w:sz w:val="28"/>
          <w:szCs w:val="28"/>
          <w:lang w:val="pt-BR"/>
        </w:rPr>
      </w:pPr>
      <w:r w:rsidRPr="00C03C18">
        <w:rPr>
          <w:rFonts w:ascii="Cambria" w:hAnsi="Cambria"/>
          <w:sz w:val="28"/>
          <w:szCs w:val="28"/>
          <w:lang w:val="pt-BR"/>
        </w:rPr>
        <w:lastRenderedPageBreak/>
        <w:tab/>
      </w:r>
      <w:r w:rsidRPr="00C03C18">
        <w:rPr>
          <w:rFonts w:ascii="Cambria" w:hAnsi="Cambria"/>
          <w:color w:val="000000"/>
          <w:sz w:val="28"/>
          <w:szCs w:val="28"/>
          <w:lang w:val="pt-BR"/>
        </w:rPr>
        <w:t xml:space="preserve">Boxele  sunt prevazute cu hranitoare (buncarase) de tip </w:t>
      </w:r>
      <w:r w:rsidRPr="00C03C18">
        <w:rPr>
          <w:rFonts w:ascii="Cambria" w:hAnsi="Cambria"/>
          <w:color w:val="000000"/>
          <w:sz w:val="28"/>
          <w:szCs w:val="28"/>
          <w:lang w:val="de-DE"/>
        </w:rPr>
        <w:t>Pic Nic care garanteaza furajarea animalelor pe parcursul intregii zile fiind dispuse astfel: una in centru fiecarei boxe si una  in dreptul parapetului desartitor care va deservi asfel doua boxe.</w:t>
      </w:r>
      <w:r w:rsidRPr="00C03C18">
        <w:rPr>
          <w:rFonts w:ascii="Cambria" w:hAnsi="Cambria"/>
          <w:color w:val="000000"/>
          <w:sz w:val="28"/>
          <w:szCs w:val="28"/>
          <w:shd w:val="clear" w:color="auto" w:fill="FFFF00"/>
          <w:lang w:val="de-DE"/>
        </w:rPr>
        <w:t xml:space="preserve"> </w:t>
      </w:r>
    </w:p>
    <w:p w:rsidR="00C25F89" w:rsidRPr="00C03C18" w:rsidRDefault="00C25F89" w:rsidP="00C25F89">
      <w:pPr>
        <w:jc w:val="both"/>
        <w:rPr>
          <w:rFonts w:ascii="Cambria" w:hAnsi="Cambria"/>
          <w:sz w:val="28"/>
          <w:szCs w:val="28"/>
          <w:lang w:val="it-IT"/>
        </w:rPr>
      </w:pPr>
      <w:r w:rsidRPr="00C03C18">
        <w:rPr>
          <w:rFonts w:ascii="Cambria" w:hAnsi="Cambria"/>
          <w:sz w:val="28"/>
          <w:szCs w:val="28"/>
          <w:lang w:val="pt-BR"/>
        </w:rPr>
        <w:tab/>
        <w:t>Evacuarea dejectiilor se face prin deschiderea stavilarului la pernele de apa. Apa de antrenare a dejectiilor este asigurata din sursa de apa tehnologica si nu se recircula. Periodicitatea evacuarii dejectiilor depinde de stadiul de dezvoltare (varsta) animalelor, cat si de gradul de ocupare al halei de adapostire. Dejectiile colectate in reteaua interna de canalizare sunt dirijate gravitational direct in bazinele de colectare, unde sunt mentinute pe perioada de interdictie a aplicarii pe terenul agricol conform CODULUI  DE  BUNE PRACTICI  AGRICOLE. In acest interval are loc procesul de fermentare a dejectiilor semilichide, dupa care, acestea sunt preluate prin vidanjare de autospeciale si utilizate ca fertilizant natural prin injectare in sol.</w:t>
      </w:r>
    </w:p>
    <w:p w:rsidR="00C25F89" w:rsidRPr="00C03C18" w:rsidRDefault="00C25F89" w:rsidP="00C25F89">
      <w:pPr>
        <w:pStyle w:val="Footer"/>
        <w:ind w:firstLine="706"/>
        <w:jc w:val="both"/>
        <w:rPr>
          <w:rFonts w:ascii="Cambria" w:hAnsi="Cambria"/>
          <w:i/>
          <w:iCs/>
          <w:sz w:val="28"/>
          <w:szCs w:val="28"/>
        </w:rPr>
      </w:pPr>
      <w:r w:rsidRPr="00C03C18">
        <w:rPr>
          <w:rFonts w:ascii="Cambria" w:hAnsi="Cambria"/>
          <w:sz w:val="28"/>
          <w:szCs w:val="28"/>
          <w:lang w:val="it-IT"/>
        </w:rPr>
        <w:t xml:space="preserve">In concluzie, sistemul/tehnologia utilizata in cadrul halelor respecta conditionarile/recomandarile si este in concordanta cu precizarile din </w:t>
      </w:r>
      <w:r w:rsidRPr="00C03C18">
        <w:rPr>
          <w:rFonts w:ascii="Cambria" w:hAnsi="Cambria"/>
          <w:bCs/>
          <w:sz w:val="28"/>
          <w:szCs w:val="28"/>
          <w:lang w:val="it-IT"/>
        </w:rPr>
        <w:t xml:space="preserve">Documentul de Referinta asupra Celor mai bune tehnici disponibile in cresterea intensiva a pasarilor si porcilor”, editia din februarie 2017  </w:t>
      </w:r>
      <w:r w:rsidRPr="00C03C18">
        <w:rPr>
          <w:rFonts w:ascii="Cambria" w:hAnsi="Cambria"/>
          <w:sz w:val="28"/>
          <w:szCs w:val="28"/>
          <w:lang w:val="it-IT"/>
        </w:rPr>
        <w:t>[Decizia de punere in aplicare (UE ) 2017/302 a Comisiei din 15 februarie 2017 de stabilire a concluziilor privind cele mai bune tehnici disponibile (BAT) in temeiul Directivei 2010/75/UE a Parlamentului European si a Consiliului , pentru cresterea intensiva a pasarilor de curte si a porcilor.</w:t>
      </w:r>
    </w:p>
    <w:p w:rsidR="00C25F89" w:rsidRPr="00C03C18" w:rsidRDefault="00C25F89" w:rsidP="00C25F89">
      <w:pPr>
        <w:ind w:firstLine="706"/>
        <w:jc w:val="both"/>
        <w:rPr>
          <w:rFonts w:ascii="Cambria" w:eastAsia="Calibri" w:hAnsi="Cambria"/>
          <w:b/>
          <w:sz w:val="28"/>
          <w:szCs w:val="28"/>
          <w:lang w:val="en-GB"/>
        </w:rPr>
      </w:pPr>
      <w:r w:rsidRPr="00C03C18">
        <w:rPr>
          <w:rFonts w:ascii="Cambria" w:hAnsi="Cambria"/>
          <w:i/>
          <w:iCs/>
          <w:sz w:val="28"/>
          <w:szCs w:val="28"/>
        </w:rPr>
        <w:t>Sistemul de adapare</w:t>
      </w:r>
      <w:r w:rsidRPr="00C03C18">
        <w:rPr>
          <w:rFonts w:ascii="Cambria" w:hAnsi="Cambria"/>
          <w:sz w:val="28"/>
          <w:szCs w:val="28"/>
        </w:rPr>
        <w:t xml:space="preserve"> :</w:t>
      </w:r>
    </w:p>
    <w:p w:rsidR="00C25F89" w:rsidRPr="00C03C18" w:rsidRDefault="00C25F89" w:rsidP="00C25F89">
      <w:pPr>
        <w:jc w:val="both"/>
        <w:rPr>
          <w:rFonts w:ascii="Cambria" w:hAnsi="Cambria"/>
          <w:sz w:val="28"/>
          <w:szCs w:val="28"/>
          <w:lang w:val="en-GB"/>
        </w:rPr>
      </w:pPr>
      <w:r w:rsidRPr="00C03C18">
        <w:rPr>
          <w:rFonts w:ascii="Cambria" w:eastAsia="Calibri" w:hAnsi="Cambria"/>
          <w:b/>
          <w:sz w:val="28"/>
          <w:szCs w:val="28"/>
          <w:lang w:val="en-GB"/>
        </w:rPr>
        <w:t>Conform BAT</w:t>
      </w:r>
      <w:r w:rsidRPr="00C03C18">
        <w:rPr>
          <w:rFonts w:ascii="Cambria" w:eastAsia="Calibri" w:hAnsi="Cambria"/>
          <w:sz w:val="28"/>
          <w:szCs w:val="28"/>
          <w:lang w:val="en-GB"/>
        </w:rPr>
        <w:t xml:space="preserve"> apa potabilă poate fi distribuită animalelor în diferite moduri:</w:t>
      </w:r>
    </w:p>
    <w:p w:rsidR="00C25F89" w:rsidRPr="00C03C18" w:rsidRDefault="00C25F89" w:rsidP="00C25F89">
      <w:pPr>
        <w:jc w:val="both"/>
        <w:rPr>
          <w:rFonts w:ascii="Cambria" w:hAnsi="Cambria"/>
          <w:sz w:val="28"/>
          <w:szCs w:val="28"/>
          <w:lang w:val="en-GB"/>
        </w:rPr>
      </w:pPr>
      <w:r w:rsidRPr="00C03C18">
        <w:rPr>
          <w:rFonts w:ascii="Cambria" w:hAnsi="Cambria"/>
          <w:sz w:val="28"/>
          <w:szCs w:val="28"/>
          <w:lang w:val="en-GB"/>
        </w:rPr>
        <w:t xml:space="preserve">• </w:t>
      </w:r>
      <w:r w:rsidRPr="00C03C18">
        <w:rPr>
          <w:rFonts w:ascii="Cambria" w:eastAsia="Calibri" w:hAnsi="Cambria"/>
          <w:sz w:val="28"/>
          <w:szCs w:val="28"/>
          <w:lang w:val="en-GB"/>
        </w:rPr>
        <w:t>prin pipe amplasate în troc,</w:t>
      </w:r>
    </w:p>
    <w:p w:rsidR="00C25F89" w:rsidRPr="00C03C18" w:rsidRDefault="00C25F89" w:rsidP="00C25F89">
      <w:pPr>
        <w:jc w:val="both"/>
        <w:rPr>
          <w:rFonts w:ascii="Cambria" w:hAnsi="Cambria"/>
          <w:sz w:val="28"/>
          <w:szCs w:val="28"/>
          <w:lang w:val="en-GB"/>
        </w:rPr>
      </w:pPr>
      <w:r w:rsidRPr="00C03C18">
        <w:rPr>
          <w:rFonts w:ascii="Cambria" w:hAnsi="Cambria"/>
          <w:sz w:val="28"/>
          <w:szCs w:val="28"/>
          <w:lang w:val="en-GB"/>
        </w:rPr>
        <w:t xml:space="preserve">• </w:t>
      </w:r>
      <w:r w:rsidRPr="00C03C18">
        <w:rPr>
          <w:rFonts w:ascii="Cambria" w:eastAsia="Calibri" w:hAnsi="Cambria"/>
          <w:sz w:val="28"/>
          <w:szCs w:val="28"/>
          <w:lang w:val="en-GB"/>
        </w:rPr>
        <w:t>prin pipe amplasate într-o cupă,</w:t>
      </w:r>
    </w:p>
    <w:p w:rsidR="00C25F89" w:rsidRPr="00C03C18" w:rsidRDefault="00C25F89" w:rsidP="00C25F89">
      <w:pPr>
        <w:jc w:val="both"/>
        <w:rPr>
          <w:rFonts w:ascii="Cambria" w:eastAsia="Calibri" w:hAnsi="Cambria"/>
          <w:sz w:val="28"/>
          <w:szCs w:val="28"/>
          <w:lang w:val="en-GB"/>
        </w:rPr>
      </w:pPr>
      <w:r w:rsidRPr="00C03C18">
        <w:rPr>
          <w:rFonts w:ascii="Cambria" w:hAnsi="Cambria"/>
          <w:sz w:val="28"/>
          <w:szCs w:val="28"/>
          <w:lang w:val="en-GB"/>
        </w:rPr>
        <w:t xml:space="preserve">• </w:t>
      </w:r>
      <w:r w:rsidRPr="00C03C18">
        <w:rPr>
          <w:rFonts w:ascii="Cambria" w:eastAsia="Calibri" w:hAnsi="Cambria"/>
          <w:sz w:val="28"/>
          <w:szCs w:val="28"/>
          <w:lang w:val="en-GB"/>
        </w:rPr>
        <w:t>printr-o pipă de sugere.</w:t>
      </w:r>
    </w:p>
    <w:p w:rsidR="00C25F89" w:rsidRPr="00C03C18" w:rsidRDefault="00C25F89" w:rsidP="00C25F89">
      <w:pPr>
        <w:jc w:val="both"/>
        <w:rPr>
          <w:rFonts w:ascii="Cambria" w:eastAsia="Calibri" w:hAnsi="Cambria"/>
          <w:sz w:val="28"/>
          <w:szCs w:val="28"/>
          <w:lang w:val="en-GB"/>
        </w:rPr>
      </w:pPr>
      <w:r w:rsidRPr="00C03C18">
        <w:rPr>
          <w:rFonts w:ascii="Cambria" w:eastAsia="Calibri" w:hAnsi="Cambria"/>
          <w:sz w:val="28"/>
          <w:szCs w:val="28"/>
          <w:lang w:val="en-GB"/>
        </w:rPr>
        <w:t>Apăsând pipa cu botul, porcul declanşează curgerea apei în troc sau în cupa. Capacitatea minimă necesară variază între 0,75- 1,0 litri pe minut pentru purcei şi 1,0 – 4,0 litri pentru scroafe.</w:t>
      </w:r>
    </w:p>
    <w:p w:rsidR="00C25F89" w:rsidRPr="00C03C18" w:rsidRDefault="00C25F89" w:rsidP="00C25F89">
      <w:pPr>
        <w:jc w:val="both"/>
        <w:rPr>
          <w:rFonts w:ascii="Cambria" w:eastAsia="Calibri" w:hAnsi="Cambria"/>
          <w:sz w:val="28"/>
          <w:szCs w:val="28"/>
          <w:lang w:val="en-GB"/>
        </w:rPr>
      </w:pPr>
      <w:r w:rsidRPr="00C03C18">
        <w:rPr>
          <w:rFonts w:ascii="Cambria" w:eastAsia="Calibri" w:hAnsi="Cambria"/>
          <w:sz w:val="28"/>
          <w:szCs w:val="28"/>
          <w:lang w:val="en-GB"/>
        </w:rPr>
        <w:t>Cel de-al treilea tip de pipă aprovizionează animalul cu apă în momentul în care este suptă, pentru aceasta deschizându-se o valvă. Apa nu curge într-o cupa sau troc. Capacitatea unui asemenea pipe este între 0,5 – 1,5 litri pe minut.</w:t>
      </w:r>
    </w:p>
    <w:p w:rsidR="00C25F89" w:rsidRPr="00C03C18" w:rsidRDefault="00C25F89" w:rsidP="00C25F89">
      <w:pPr>
        <w:jc w:val="both"/>
        <w:rPr>
          <w:rFonts w:ascii="Cambria" w:hAnsi="Cambria"/>
          <w:b/>
          <w:sz w:val="28"/>
          <w:szCs w:val="28"/>
        </w:rPr>
      </w:pPr>
      <w:r w:rsidRPr="00C03C18">
        <w:rPr>
          <w:rFonts w:ascii="Cambria" w:eastAsia="Calibri" w:hAnsi="Cambria"/>
          <w:sz w:val="28"/>
          <w:szCs w:val="28"/>
          <w:lang w:val="en-GB"/>
        </w:rPr>
        <w:t>Asigurarea apei potabile prin umplerea trocului poate varia între un simplu robinet şi un sistem computerizat de dozare care măsoară exact volumul necesar .</w:t>
      </w:r>
    </w:p>
    <w:p w:rsidR="00C25F89" w:rsidRPr="00C03C18" w:rsidRDefault="00C25F89" w:rsidP="00C25F89">
      <w:pPr>
        <w:ind w:firstLine="720"/>
        <w:jc w:val="both"/>
        <w:rPr>
          <w:rFonts w:ascii="Cambria" w:hAnsi="Cambria"/>
          <w:b/>
          <w:sz w:val="28"/>
          <w:szCs w:val="28"/>
          <w:lang w:val="it-IT"/>
        </w:rPr>
      </w:pPr>
      <w:r w:rsidRPr="00C03C18">
        <w:rPr>
          <w:rFonts w:ascii="Cambria" w:hAnsi="Cambria"/>
          <w:b/>
          <w:sz w:val="28"/>
          <w:szCs w:val="28"/>
        </w:rPr>
        <w:t>Toate halele beneficiaza de instalatii de apa cu suzete</w:t>
      </w:r>
      <w:r w:rsidRPr="00C03C18">
        <w:rPr>
          <w:rFonts w:ascii="Cambria" w:hAnsi="Cambria"/>
          <w:sz w:val="28"/>
          <w:szCs w:val="28"/>
        </w:rPr>
        <w:t xml:space="preserve"> (instalatii automate)</w:t>
      </w:r>
      <w:r w:rsidR="0017766E">
        <w:rPr>
          <w:rFonts w:ascii="Cambria" w:hAnsi="Cambria"/>
          <w:sz w:val="28"/>
          <w:szCs w:val="28"/>
        </w:rPr>
        <w:t xml:space="preserve">, </w:t>
      </w:r>
      <w:r w:rsidR="0017766E" w:rsidRPr="0017766E">
        <w:rPr>
          <w:rFonts w:ascii="Cambria" w:hAnsi="Cambria"/>
          <w:b/>
          <w:bCs/>
          <w:sz w:val="28"/>
          <w:szCs w:val="28"/>
        </w:rPr>
        <w:t>conform prevederilor BAT</w:t>
      </w:r>
      <w:r w:rsidR="0017766E">
        <w:rPr>
          <w:rFonts w:ascii="Cambria" w:hAnsi="Cambria"/>
          <w:sz w:val="28"/>
          <w:szCs w:val="28"/>
        </w:rPr>
        <w:t xml:space="preserve"> </w:t>
      </w:r>
      <w:r w:rsidRPr="00C03C18">
        <w:rPr>
          <w:rFonts w:ascii="Cambria" w:hAnsi="Cambria"/>
          <w:sz w:val="28"/>
          <w:szCs w:val="28"/>
        </w:rPr>
        <w:t xml:space="preserve"> .</w:t>
      </w:r>
    </w:p>
    <w:p w:rsidR="00C25F89" w:rsidRPr="00C03C18" w:rsidRDefault="00C25F89" w:rsidP="00C25F89">
      <w:pPr>
        <w:ind w:firstLine="706"/>
        <w:jc w:val="both"/>
        <w:rPr>
          <w:rFonts w:ascii="Cambria" w:hAnsi="Cambria"/>
          <w:spacing w:val="-1"/>
          <w:sz w:val="28"/>
          <w:szCs w:val="28"/>
          <w:lang w:val="pt-BR"/>
        </w:rPr>
      </w:pPr>
      <w:r w:rsidRPr="00C03C18">
        <w:rPr>
          <w:rFonts w:ascii="Cambria" w:hAnsi="Cambria"/>
          <w:b/>
          <w:sz w:val="28"/>
          <w:szCs w:val="28"/>
          <w:lang w:val="it-IT"/>
        </w:rPr>
        <w:t>Instalatii de adapare :</w:t>
      </w:r>
      <w:r w:rsidRPr="00C03C18">
        <w:rPr>
          <w:rFonts w:ascii="Cambria" w:hAnsi="Cambria"/>
          <w:bCs/>
          <w:spacing w:val="-3"/>
          <w:sz w:val="28"/>
          <w:szCs w:val="28"/>
          <w:lang w:val="it-IT"/>
        </w:rPr>
        <w:t>Adaparea asigură n</w:t>
      </w:r>
      <w:r w:rsidRPr="00C03C18">
        <w:rPr>
          <w:rFonts w:ascii="Cambria" w:hAnsi="Cambria"/>
          <w:sz w:val="28"/>
          <w:szCs w:val="28"/>
          <w:lang w:val="it-IT"/>
        </w:rPr>
        <w:t xml:space="preserve">ecesarul de apa in alimentaţie şi este strans </w:t>
      </w:r>
      <w:r w:rsidRPr="00C03C18">
        <w:rPr>
          <w:rFonts w:ascii="Cambria" w:hAnsi="Cambria"/>
          <w:spacing w:val="-1"/>
          <w:sz w:val="28"/>
          <w:szCs w:val="28"/>
          <w:lang w:val="it-IT"/>
        </w:rPr>
        <w:t xml:space="preserve">corelată in primul rand cu hrana consumata, cu felul hranei si cu sistemul de furajare. </w:t>
      </w:r>
      <w:r w:rsidRPr="00C03C18">
        <w:rPr>
          <w:rFonts w:ascii="Cambria" w:hAnsi="Cambria"/>
          <w:spacing w:val="-1"/>
          <w:sz w:val="28"/>
          <w:szCs w:val="28"/>
          <w:lang w:val="pt-BR"/>
        </w:rPr>
        <w:t xml:space="preserve">Necesarul de apa este influentat in </w:t>
      </w:r>
      <w:r w:rsidRPr="00C03C18">
        <w:rPr>
          <w:rFonts w:ascii="Cambria" w:hAnsi="Cambria"/>
          <w:spacing w:val="-7"/>
          <w:sz w:val="28"/>
          <w:szCs w:val="28"/>
          <w:lang w:val="pt-BR"/>
        </w:rPr>
        <w:t xml:space="preserve">acelasi </w:t>
      </w:r>
      <w:r w:rsidRPr="00C03C18">
        <w:rPr>
          <w:rFonts w:ascii="Cambria" w:hAnsi="Cambria"/>
          <w:spacing w:val="-2"/>
          <w:sz w:val="28"/>
          <w:szCs w:val="28"/>
          <w:lang w:val="pt-BR"/>
        </w:rPr>
        <w:t xml:space="preserve">timp si de o serie de factori, cum ar </w:t>
      </w:r>
      <w:r w:rsidRPr="00C03C18">
        <w:rPr>
          <w:rFonts w:ascii="Cambria" w:hAnsi="Cambria"/>
          <w:spacing w:val="-2"/>
          <w:sz w:val="28"/>
          <w:szCs w:val="28"/>
          <w:lang w:val="pt-BR"/>
        </w:rPr>
        <w:lastRenderedPageBreak/>
        <w:t>fi: sistemul de crestere, zona geoclimatica, anotimpul, rasa, categoria de varsta, sistemul de furajare, compozitia ratiei, etc.</w:t>
      </w:r>
    </w:p>
    <w:p w:rsidR="00C25F89" w:rsidRPr="00C03C18" w:rsidRDefault="00C25F89" w:rsidP="00C25F89">
      <w:pPr>
        <w:jc w:val="both"/>
        <w:rPr>
          <w:rFonts w:ascii="Cambria" w:hAnsi="Cambria"/>
          <w:spacing w:val="-1"/>
          <w:sz w:val="28"/>
          <w:szCs w:val="28"/>
          <w:lang w:val="it-IT"/>
        </w:rPr>
      </w:pPr>
      <w:r w:rsidRPr="00C03C18">
        <w:rPr>
          <w:rFonts w:ascii="Cambria" w:hAnsi="Cambria"/>
          <w:spacing w:val="-1"/>
          <w:sz w:val="28"/>
          <w:szCs w:val="28"/>
          <w:lang w:val="pt-BR"/>
        </w:rPr>
        <w:tab/>
      </w:r>
      <w:r w:rsidRPr="00C03C18">
        <w:rPr>
          <w:rFonts w:ascii="Cambria" w:hAnsi="Cambria"/>
          <w:spacing w:val="-1"/>
          <w:sz w:val="28"/>
          <w:szCs w:val="28"/>
          <w:lang w:val="it-IT"/>
        </w:rPr>
        <w:t>Calitatea apei trebuie sa fie identica cu cea a apei pentru consumul uman.</w:t>
      </w:r>
      <w:r w:rsidRPr="00C03C18">
        <w:rPr>
          <w:rFonts w:ascii="Cambria" w:hAnsi="Cambria"/>
          <w:spacing w:val="-1"/>
          <w:sz w:val="28"/>
          <w:szCs w:val="28"/>
          <w:lang w:val="pt-BR"/>
        </w:rPr>
        <w:t>Adaparea se face cu ajutorul instalatiilor (adapatoare) tip suzeta.</w:t>
      </w:r>
    </w:p>
    <w:p w:rsidR="00C25F89" w:rsidRDefault="00C25F89" w:rsidP="00C25F89">
      <w:pPr>
        <w:jc w:val="both"/>
        <w:rPr>
          <w:rFonts w:ascii="Cambria" w:hAnsi="Cambria"/>
          <w:spacing w:val="-1"/>
          <w:sz w:val="28"/>
          <w:szCs w:val="28"/>
          <w:lang w:val="pt-BR"/>
        </w:rPr>
      </w:pPr>
      <w:r w:rsidRPr="00C03C18">
        <w:rPr>
          <w:rFonts w:ascii="Cambria" w:hAnsi="Cambria"/>
          <w:spacing w:val="-1"/>
          <w:sz w:val="28"/>
          <w:szCs w:val="28"/>
          <w:lang w:val="it-IT"/>
        </w:rPr>
        <w:tab/>
      </w:r>
      <w:r w:rsidRPr="00C03C18">
        <w:rPr>
          <w:rFonts w:ascii="Cambria" w:hAnsi="Cambria"/>
          <w:spacing w:val="-1"/>
          <w:sz w:val="28"/>
          <w:szCs w:val="28"/>
          <w:lang w:val="pt-BR"/>
        </w:rPr>
        <w:t>Pentru adaparea porcilor s-a proiectat o instalatie de alimentare cu apa potabila racordata la reteaua de alimentare cu apa existenta in exterior. Aceasta instalatie este alcatuita dintr-o conducta de distributie  metalica  cu un diametru de Dn 25 mm care este montata aparent pe axul cladirii orizontal  la cota + 90 cm fata de cota pardoselii. S</w:t>
      </w:r>
      <w:r w:rsidR="008E1EA3">
        <w:rPr>
          <w:rFonts w:ascii="Cambria" w:hAnsi="Cambria"/>
          <w:spacing w:val="-1"/>
          <w:sz w:val="28"/>
          <w:szCs w:val="28"/>
          <w:lang w:val="pt-BR"/>
        </w:rPr>
        <w:t>-au</w:t>
      </w:r>
      <w:r w:rsidRPr="00C03C18">
        <w:rPr>
          <w:rFonts w:ascii="Cambria" w:hAnsi="Cambria"/>
          <w:spacing w:val="-1"/>
          <w:sz w:val="28"/>
          <w:szCs w:val="28"/>
          <w:lang w:val="pt-BR"/>
        </w:rPr>
        <w:t xml:space="preserve"> monta</w:t>
      </w:r>
      <w:r w:rsidR="008E1EA3">
        <w:rPr>
          <w:rFonts w:ascii="Cambria" w:hAnsi="Cambria"/>
          <w:spacing w:val="-1"/>
          <w:sz w:val="28"/>
          <w:szCs w:val="28"/>
          <w:lang w:val="pt-BR"/>
        </w:rPr>
        <w:t>t</w:t>
      </w:r>
      <w:r w:rsidRPr="00C03C18">
        <w:rPr>
          <w:rFonts w:ascii="Cambria" w:hAnsi="Cambria"/>
          <w:spacing w:val="-1"/>
          <w:sz w:val="28"/>
          <w:szCs w:val="28"/>
          <w:lang w:val="pt-BR"/>
        </w:rPr>
        <w:t xml:space="preserve"> cate doua suzete pe racordul vertical. Suzetele s</w:t>
      </w:r>
      <w:r w:rsidR="00510F4B">
        <w:rPr>
          <w:rFonts w:ascii="Cambria" w:hAnsi="Cambria"/>
          <w:spacing w:val="-1"/>
          <w:sz w:val="28"/>
          <w:szCs w:val="28"/>
          <w:lang w:val="pt-BR"/>
        </w:rPr>
        <w:t>-au</w:t>
      </w:r>
      <w:r w:rsidRPr="00C03C18">
        <w:rPr>
          <w:rFonts w:ascii="Cambria" w:hAnsi="Cambria"/>
          <w:spacing w:val="-1"/>
          <w:sz w:val="28"/>
          <w:szCs w:val="28"/>
          <w:lang w:val="pt-BR"/>
        </w:rPr>
        <w:t xml:space="preserve"> monta</w:t>
      </w:r>
      <w:r w:rsidR="00510F4B">
        <w:rPr>
          <w:rFonts w:ascii="Cambria" w:hAnsi="Cambria"/>
          <w:spacing w:val="-1"/>
          <w:sz w:val="28"/>
          <w:szCs w:val="28"/>
          <w:lang w:val="pt-BR"/>
        </w:rPr>
        <w:t>t</w:t>
      </w:r>
      <w:r w:rsidRPr="00C03C18">
        <w:rPr>
          <w:rFonts w:ascii="Cambria" w:hAnsi="Cambria"/>
          <w:spacing w:val="-1"/>
          <w:sz w:val="28"/>
          <w:szCs w:val="28"/>
          <w:lang w:val="pt-BR"/>
        </w:rPr>
        <w:t xml:space="preserve"> la cota de 0,45 cm fata de cota pardoselii pe parapetul boxei. Astfel fiecare boxa </w:t>
      </w:r>
      <w:r w:rsidR="00510F4B">
        <w:rPr>
          <w:rFonts w:ascii="Cambria" w:hAnsi="Cambria"/>
          <w:spacing w:val="-1"/>
          <w:sz w:val="28"/>
          <w:szCs w:val="28"/>
          <w:lang w:val="pt-BR"/>
        </w:rPr>
        <w:t>este</w:t>
      </w:r>
      <w:r w:rsidRPr="00C03C18">
        <w:rPr>
          <w:rFonts w:ascii="Cambria" w:hAnsi="Cambria"/>
          <w:spacing w:val="-1"/>
          <w:sz w:val="28"/>
          <w:szCs w:val="28"/>
          <w:lang w:val="pt-BR"/>
        </w:rPr>
        <w:t xml:space="preserve"> dotata cu doua suzete de adapare.In  total in fiecare hala s</w:t>
      </w:r>
      <w:r w:rsidR="00510F4B">
        <w:rPr>
          <w:rFonts w:ascii="Cambria" w:hAnsi="Cambria"/>
          <w:spacing w:val="-1"/>
          <w:sz w:val="28"/>
          <w:szCs w:val="28"/>
          <w:lang w:val="pt-BR"/>
        </w:rPr>
        <w:t>-au</w:t>
      </w:r>
      <w:r w:rsidRPr="00C03C18">
        <w:rPr>
          <w:rFonts w:ascii="Cambria" w:hAnsi="Cambria"/>
          <w:spacing w:val="-1"/>
          <w:sz w:val="28"/>
          <w:szCs w:val="28"/>
          <w:lang w:val="pt-BR"/>
        </w:rPr>
        <w:t xml:space="preserve"> monta</w:t>
      </w:r>
      <w:r w:rsidR="00510F4B">
        <w:rPr>
          <w:rFonts w:ascii="Cambria" w:hAnsi="Cambria"/>
          <w:spacing w:val="-1"/>
          <w:sz w:val="28"/>
          <w:szCs w:val="28"/>
          <w:lang w:val="pt-BR"/>
        </w:rPr>
        <w:t>t</w:t>
      </w:r>
      <w:r w:rsidRPr="00C03C18">
        <w:rPr>
          <w:rFonts w:ascii="Cambria" w:hAnsi="Cambria"/>
          <w:spacing w:val="-1"/>
          <w:sz w:val="28"/>
          <w:szCs w:val="28"/>
          <w:lang w:val="pt-BR"/>
        </w:rPr>
        <w:t xml:space="preserve"> un numar de 84 de suzete pentru adapat. </w:t>
      </w:r>
    </w:p>
    <w:p w:rsidR="0017766E" w:rsidRDefault="0017766E" w:rsidP="00C25F89">
      <w:pPr>
        <w:jc w:val="both"/>
        <w:rPr>
          <w:rFonts w:ascii="Cambria" w:hAnsi="Cambria"/>
          <w:spacing w:val="-1"/>
          <w:sz w:val="28"/>
          <w:szCs w:val="28"/>
          <w:lang w:val="pt-BR"/>
        </w:rPr>
      </w:pPr>
    </w:p>
    <w:p w:rsidR="0017766E" w:rsidRPr="007C7730" w:rsidRDefault="0017766E" w:rsidP="0017766E">
      <w:pPr>
        <w:pStyle w:val="WW-TextBody"/>
        <w:rPr>
          <w:rFonts w:ascii="Cambria" w:hAnsi="Cambria"/>
        </w:rPr>
      </w:pPr>
      <w:r w:rsidRPr="00C03C18">
        <w:rPr>
          <w:rFonts w:ascii="Cambria" w:hAnsi="Cambria"/>
          <w:b/>
          <w:bCs/>
        </w:rPr>
        <w:t>Tehnici BAT referitoare la tehnica nutriţională</w:t>
      </w:r>
      <w:r w:rsidRPr="007C7730">
        <w:rPr>
          <w:rFonts w:ascii="Cambria" w:hAnsi="Cambria"/>
        </w:rPr>
        <w:t xml:space="preserve"> (tabelul </w:t>
      </w:r>
      <w:r w:rsidRPr="0017766E">
        <w:rPr>
          <w:rFonts w:ascii="Cambria" w:hAnsi="Cambria"/>
          <w:color w:val="FF0000"/>
        </w:rPr>
        <w:t>7</w:t>
      </w:r>
      <w:r w:rsidRPr="007C7730">
        <w:rPr>
          <w:rFonts w:ascii="Cambria" w:hAnsi="Cambria"/>
        </w:rPr>
        <w:t xml:space="preserve">) </w:t>
      </w:r>
    </w:p>
    <w:tbl>
      <w:tblPr>
        <w:tblW w:w="0" w:type="auto"/>
        <w:jc w:val="center"/>
        <w:tblLayout w:type="fixed"/>
        <w:tblCellMar>
          <w:left w:w="78" w:type="dxa"/>
        </w:tblCellMar>
        <w:tblLook w:val="0000" w:firstRow="0" w:lastRow="0" w:firstColumn="0" w:lastColumn="0" w:noHBand="0" w:noVBand="0"/>
      </w:tblPr>
      <w:tblGrid>
        <w:gridCol w:w="5077"/>
        <w:gridCol w:w="4802"/>
      </w:tblGrid>
      <w:tr w:rsidR="0017766E" w:rsidRPr="00C03C18" w:rsidTr="00E15E1F">
        <w:trPr>
          <w:jc w:val="center"/>
        </w:trPr>
        <w:tc>
          <w:tcPr>
            <w:tcW w:w="5077" w:type="dxa"/>
            <w:tcBorders>
              <w:top w:val="single" w:sz="12" w:space="0" w:color="00000A"/>
              <w:left w:val="single" w:sz="4" w:space="0" w:color="00000A"/>
              <w:bottom w:val="single" w:sz="12" w:space="0" w:color="00000A"/>
            </w:tcBorders>
            <w:shd w:val="clear" w:color="auto" w:fill="auto"/>
          </w:tcPr>
          <w:p w:rsidR="0017766E" w:rsidRPr="00C03C18" w:rsidRDefault="0017766E" w:rsidP="00E15E1F">
            <w:pPr>
              <w:pStyle w:val="Normal120"/>
              <w:tabs>
                <w:tab w:val="left" w:pos="426"/>
              </w:tabs>
              <w:ind w:left="142"/>
              <w:jc w:val="left"/>
              <w:rPr>
                <w:rFonts w:ascii="Cambria" w:hAnsi="Cambria"/>
                <w:b w:val="0"/>
                <w:bCs w:val="0"/>
              </w:rPr>
            </w:pPr>
            <w:r w:rsidRPr="00C03C18">
              <w:rPr>
                <w:rFonts w:ascii="Cambria" w:hAnsi="Cambria"/>
                <w:b w:val="0"/>
                <w:bCs w:val="0"/>
              </w:rPr>
              <w:t>Tehnici BAT</w:t>
            </w:r>
          </w:p>
          <w:p w:rsidR="0017766E" w:rsidRPr="00C03C18" w:rsidRDefault="0017766E" w:rsidP="0017766E">
            <w:pPr>
              <w:pStyle w:val="Normal120"/>
              <w:numPr>
                <w:ilvl w:val="0"/>
                <w:numId w:val="52"/>
              </w:numPr>
              <w:tabs>
                <w:tab w:val="clear" w:pos="405"/>
                <w:tab w:val="left" w:pos="426"/>
                <w:tab w:val="num" w:pos="720"/>
              </w:tabs>
              <w:ind w:left="1068" w:hanging="926"/>
              <w:jc w:val="left"/>
              <w:rPr>
                <w:rFonts w:ascii="Cambria" w:hAnsi="Cambria"/>
                <w:b w:val="0"/>
                <w:bCs w:val="0"/>
              </w:rPr>
            </w:pPr>
            <w:r w:rsidRPr="00C03C18">
              <w:rPr>
                <w:rFonts w:ascii="Cambria" w:hAnsi="Cambria"/>
                <w:b w:val="0"/>
                <w:bCs w:val="0"/>
              </w:rPr>
              <w:t>hrănirea pe faze de creştere</w:t>
            </w:r>
          </w:p>
          <w:p w:rsidR="0017766E" w:rsidRPr="00C03C18" w:rsidRDefault="0017766E" w:rsidP="0017766E">
            <w:pPr>
              <w:pStyle w:val="Normal120"/>
              <w:numPr>
                <w:ilvl w:val="0"/>
                <w:numId w:val="52"/>
              </w:numPr>
              <w:tabs>
                <w:tab w:val="clear" w:pos="405"/>
                <w:tab w:val="left" w:pos="426"/>
                <w:tab w:val="num" w:pos="720"/>
              </w:tabs>
              <w:ind w:left="426" w:hanging="284"/>
              <w:rPr>
                <w:rFonts w:ascii="Cambria" w:hAnsi="Cambria"/>
                <w:b w:val="0"/>
                <w:bCs w:val="0"/>
              </w:rPr>
            </w:pPr>
            <w:r w:rsidRPr="00C03C18">
              <w:rPr>
                <w:rFonts w:ascii="Cambria" w:hAnsi="Cambria"/>
                <w:b w:val="0"/>
                <w:bCs w:val="0"/>
              </w:rPr>
              <w:t>formularea dietelor bazate pe  raportul nutrienţ digerabil/ nutrient disponibil</w:t>
            </w:r>
          </w:p>
          <w:p w:rsidR="0017766E" w:rsidRPr="00C03C18" w:rsidRDefault="0017766E" w:rsidP="0017766E">
            <w:pPr>
              <w:pStyle w:val="Normal120"/>
              <w:numPr>
                <w:ilvl w:val="0"/>
                <w:numId w:val="52"/>
              </w:numPr>
              <w:tabs>
                <w:tab w:val="clear" w:pos="405"/>
                <w:tab w:val="left" w:pos="426"/>
                <w:tab w:val="num" w:pos="720"/>
              </w:tabs>
              <w:ind w:left="426" w:hanging="284"/>
              <w:rPr>
                <w:rFonts w:ascii="Cambria" w:hAnsi="Cambria"/>
                <w:b w:val="0"/>
                <w:bCs w:val="0"/>
              </w:rPr>
            </w:pPr>
            <w:r w:rsidRPr="00C03C18">
              <w:rPr>
                <w:rFonts w:ascii="Cambria" w:hAnsi="Cambria"/>
                <w:b w:val="0"/>
                <w:bCs w:val="0"/>
              </w:rPr>
              <w:t>reducerea excreţiilor de azot (nitraţi şi amoniac) prin reducerea proteinelor crude cu 2-3%, cu un adaos echilibrat şi optim de aminoacid digerabil (tab 5.1 p 278 BREF ILF)</w:t>
            </w:r>
          </w:p>
          <w:p w:rsidR="0017766E" w:rsidRPr="00C03C18" w:rsidRDefault="0017766E" w:rsidP="0017766E">
            <w:pPr>
              <w:pStyle w:val="Normal120"/>
              <w:numPr>
                <w:ilvl w:val="0"/>
                <w:numId w:val="52"/>
              </w:numPr>
              <w:tabs>
                <w:tab w:val="clear" w:pos="405"/>
                <w:tab w:val="left" w:pos="426"/>
                <w:tab w:val="num" w:pos="720"/>
              </w:tabs>
              <w:ind w:left="426" w:hanging="284"/>
              <w:rPr>
                <w:rFonts w:ascii="Cambria" w:hAnsi="Cambria"/>
                <w:b w:val="0"/>
                <w:bCs w:val="0"/>
              </w:rPr>
            </w:pPr>
            <w:r w:rsidRPr="00C03C18">
              <w:rPr>
                <w:rFonts w:ascii="Cambria" w:hAnsi="Cambria"/>
                <w:b w:val="0"/>
                <w:bCs w:val="0"/>
              </w:rPr>
              <w:t>echilibrarea dietei cu adaos de aminoacizi (lysina, methionina, threonina, tryptophan)</w:t>
            </w:r>
          </w:p>
        </w:tc>
        <w:tc>
          <w:tcPr>
            <w:tcW w:w="4802" w:type="dxa"/>
            <w:tcBorders>
              <w:top w:val="single" w:sz="12" w:space="0" w:color="00000A"/>
              <w:left w:val="single" w:sz="4" w:space="0" w:color="00000A"/>
              <w:bottom w:val="single" w:sz="12" w:space="0" w:color="00000A"/>
              <w:right w:val="single" w:sz="4" w:space="0" w:color="00000A"/>
            </w:tcBorders>
            <w:shd w:val="clear" w:color="auto" w:fill="auto"/>
          </w:tcPr>
          <w:p w:rsidR="0017766E" w:rsidRPr="00C03C18" w:rsidRDefault="0017766E" w:rsidP="00E15E1F">
            <w:pPr>
              <w:pStyle w:val="Normal120"/>
              <w:ind w:left="142"/>
              <w:rPr>
                <w:rFonts w:ascii="Cambria" w:hAnsi="Cambria"/>
                <w:b w:val="0"/>
                <w:bCs w:val="0"/>
              </w:rPr>
            </w:pPr>
            <w:r w:rsidRPr="00C03C18">
              <w:rPr>
                <w:rFonts w:ascii="Cambria" w:hAnsi="Cambria"/>
                <w:b w:val="0"/>
                <w:bCs w:val="0"/>
              </w:rPr>
              <w:t>Stadiul conformării</w:t>
            </w:r>
          </w:p>
          <w:p w:rsidR="0017766E" w:rsidRPr="00C03C18" w:rsidRDefault="0017766E" w:rsidP="0017766E">
            <w:pPr>
              <w:pStyle w:val="Normal120"/>
              <w:numPr>
                <w:ilvl w:val="0"/>
                <w:numId w:val="52"/>
              </w:numPr>
              <w:tabs>
                <w:tab w:val="clear" w:pos="405"/>
                <w:tab w:val="left" w:pos="459"/>
                <w:tab w:val="num" w:pos="720"/>
              </w:tabs>
              <w:ind w:left="426" w:hanging="284"/>
              <w:rPr>
                <w:rFonts w:ascii="Cambria" w:hAnsi="Cambria"/>
                <w:b w:val="0"/>
                <w:bCs w:val="0"/>
              </w:rPr>
            </w:pPr>
            <w:r w:rsidRPr="00C03C18">
              <w:rPr>
                <w:rFonts w:ascii="Cambria" w:hAnsi="Cambria"/>
                <w:b w:val="0"/>
                <w:bCs w:val="0"/>
              </w:rPr>
              <w:t>se aplică hrănirea pe faze de creştere;</w:t>
            </w:r>
          </w:p>
          <w:p w:rsidR="0017766E" w:rsidRPr="00C03C18" w:rsidRDefault="0017766E" w:rsidP="0017766E">
            <w:pPr>
              <w:pStyle w:val="Normal120"/>
              <w:numPr>
                <w:ilvl w:val="0"/>
                <w:numId w:val="52"/>
              </w:numPr>
              <w:tabs>
                <w:tab w:val="clear" w:pos="405"/>
                <w:tab w:val="left" w:pos="459"/>
                <w:tab w:val="num" w:pos="720"/>
              </w:tabs>
              <w:ind w:left="426" w:hanging="284"/>
              <w:rPr>
                <w:rFonts w:ascii="Cambria" w:hAnsi="Cambria"/>
                <w:b w:val="0"/>
                <w:bCs w:val="0"/>
              </w:rPr>
            </w:pPr>
            <w:r w:rsidRPr="00C03C18">
              <w:rPr>
                <w:rFonts w:ascii="Cambria" w:hAnsi="Cambria"/>
                <w:b w:val="0"/>
                <w:bCs w:val="0"/>
              </w:rPr>
              <w:t>dietele pe faze de creştere au fost formulate de TROUW NUTRITION şi corespund celor mai bune tehnici disponibile;</w:t>
            </w:r>
          </w:p>
          <w:p w:rsidR="0017766E" w:rsidRPr="00C03C18" w:rsidRDefault="0017766E" w:rsidP="0017766E">
            <w:pPr>
              <w:pStyle w:val="Normal120"/>
              <w:numPr>
                <w:ilvl w:val="0"/>
                <w:numId w:val="52"/>
              </w:numPr>
              <w:tabs>
                <w:tab w:val="clear" w:pos="405"/>
                <w:tab w:val="left" w:pos="459"/>
                <w:tab w:val="num" w:pos="720"/>
              </w:tabs>
              <w:ind w:left="426" w:hanging="284"/>
              <w:rPr>
                <w:rFonts w:ascii="Cambria" w:hAnsi="Cambria"/>
              </w:rPr>
            </w:pPr>
            <w:r w:rsidRPr="00C03C18">
              <w:rPr>
                <w:rFonts w:ascii="Cambria" w:hAnsi="Cambria"/>
                <w:b w:val="0"/>
                <w:bCs w:val="0"/>
              </w:rPr>
              <w:t xml:space="preserve">echilibrarea dietei cu adaos de aminoacizi lysina, methionina, threonina, (conform buletinelor de analiză a furajelor eliberat de TROUW NUTRITION </w:t>
            </w:r>
          </w:p>
        </w:tc>
      </w:tr>
    </w:tbl>
    <w:p w:rsidR="0017766E" w:rsidRDefault="0017766E" w:rsidP="00C25F89">
      <w:pPr>
        <w:jc w:val="both"/>
        <w:rPr>
          <w:rFonts w:ascii="Cambria" w:hAnsi="Cambria"/>
          <w:spacing w:val="-1"/>
          <w:sz w:val="28"/>
          <w:szCs w:val="28"/>
          <w:lang w:val="pt-BR"/>
        </w:rPr>
      </w:pPr>
    </w:p>
    <w:p w:rsidR="0017766E" w:rsidRPr="00C03C18" w:rsidRDefault="0017766E" w:rsidP="0017766E">
      <w:pPr>
        <w:shd w:val="clear" w:color="auto" w:fill="FFFFFF"/>
        <w:jc w:val="both"/>
        <w:rPr>
          <w:rFonts w:ascii="Cambria" w:hAnsi="Cambria"/>
          <w:b/>
          <w:sz w:val="28"/>
          <w:szCs w:val="28"/>
        </w:rPr>
      </w:pPr>
      <w:r w:rsidRPr="00C03C18">
        <w:rPr>
          <w:rFonts w:ascii="Cambria" w:hAnsi="Cambria"/>
          <w:i/>
          <w:iCs/>
          <w:sz w:val="28"/>
          <w:szCs w:val="28"/>
        </w:rPr>
        <w:t>Managementul dejectiilor in hale</w:t>
      </w:r>
      <w:r w:rsidRPr="00C03C18">
        <w:rPr>
          <w:rFonts w:ascii="Cambria" w:hAnsi="Cambria"/>
          <w:sz w:val="28"/>
          <w:szCs w:val="28"/>
        </w:rPr>
        <w:t xml:space="preserve"> : </w:t>
      </w:r>
    </w:p>
    <w:p w:rsidR="0017766E" w:rsidRPr="00C03C18" w:rsidRDefault="0017766E" w:rsidP="0017766E">
      <w:pPr>
        <w:shd w:val="clear" w:color="auto" w:fill="FFFFFF"/>
        <w:jc w:val="both"/>
        <w:rPr>
          <w:rFonts w:ascii="Cambria" w:hAnsi="Cambria"/>
          <w:sz w:val="28"/>
          <w:szCs w:val="28"/>
        </w:rPr>
      </w:pPr>
      <w:r w:rsidRPr="00C03C18">
        <w:rPr>
          <w:rFonts w:ascii="Cambria" w:hAnsi="Cambria"/>
          <w:b/>
          <w:sz w:val="28"/>
          <w:szCs w:val="28"/>
        </w:rPr>
        <w:t>BAT</w:t>
      </w:r>
      <w:r w:rsidRPr="00C03C18">
        <w:rPr>
          <w:rFonts w:ascii="Cambria" w:hAnsi="Cambria"/>
          <w:sz w:val="28"/>
          <w:szCs w:val="28"/>
        </w:rPr>
        <w:t xml:space="preserve"> este o boxa :</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hAnsi="Cambria"/>
          <w:sz w:val="28"/>
          <w:szCs w:val="28"/>
        </w:rPr>
      </w:pPr>
      <w:r w:rsidRPr="00C03C18">
        <w:rPr>
          <w:rFonts w:ascii="Cambria" w:hAnsi="Cambria"/>
          <w:sz w:val="28"/>
          <w:szCs w:val="28"/>
        </w:rPr>
        <w:t xml:space="preserve">Sau flatdeck cu o podea complet sau partial perforate cu un sistem de vacuum pentru o eliminare frecventa a namolului , sau </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hAnsi="Cambria"/>
          <w:sz w:val="28"/>
          <w:szCs w:val="28"/>
        </w:rPr>
      </w:pPr>
      <w:r w:rsidRPr="00C03C18">
        <w:rPr>
          <w:rFonts w:ascii="Cambria" w:hAnsi="Cambria"/>
          <w:sz w:val="28"/>
          <w:szCs w:val="28"/>
        </w:rPr>
        <w:t>Flatdeck cu o podea complet perforata pe sub care exista o podea inclinata de beton pentru a separa fecalele de urina , sau</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hAnsi="Cambria"/>
          <w:sz w:val="28"/>
          <w:szCs w:val="28"/>
        </w:rPr>
      </w:pPr>
      <w:r w:rsidRPr="00C03C18">
        <w:rPr>
          <w:rFonts w:ascii="Cambria" w:hAnsi="Cambria"/>
          <w:sz w:val="28"/>
          <w:szCs w:val="28"/>
        </w:rPr>
        <w:t xml:space="preserve">Cu o podea partial perforata ( sistem cu doua climate ) , sau </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hAnsi="Cambria"/>
          <w:sz w:val="28"/>
          <w:szCs w:val="28"/>
        </w:rPr>
      </w:pPr>
      <w:r w:rsidRPr="00C03C18">
        <w:rPr>
          <w:rFonts w:ascii="Cambria" w:hAnsi="Cambria"/>
          <w:sz w:val="28"/>
          <w:szCs w:val="28"/>
        </w:rPr>
        <w:t xml:space="preserve">Cu podea partial perforate de fier sau plastic si podea solida inclinata sau convexa , sau </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hAnsi="Cambria"/>
          <w:sz w:val="28"/>
          <w:szCs w:val="28"/>
        </w:rPr>
      </w:pPr>
      <w:r w:rsidRPr="00C03C18">
        <w:rPr>
          <w:rFonts w:ascii="Cambria" w:hAnsi="Cambria"/>
          <w:sz w:val="28"/>
          <w:szCs w:val="28"/>
        </w:rPr>
        <w:t xml:space="preserve">Cu podea partial perforata cu grilaj de  metal sau plastic si un bazin plat pentru dejectii si canal pentru apa potabila uzata , sau </w:t>
      </w:r>
    </w:p>
    <w:p w:rsidR="0017766E" w:rsidRPr="00C03C18" w:rsidRDefault="0017766E" w:rsidP="0017766E">
      <w:pPr>
        <w:pStyle w:val="ListParagraph"/>
        <w:numPr>
          <w:ilvl w:val="0"/>
          <w:numId w:val="53"/>
        </w:numPr>
        <w:shd w:val="clear" w:color="auto" w:fill="FFFFFF"/>
        <w:tabs>
          <w:tab w:val="clear" w:pos="2160"/>
          <w:tab w:val="num" w:pos="0"/>
        </w:tabs>
        <w:suppressAutoHyphens w:val="0"/>
        <w:ind w:left="720"/>
        <w:contextualSpacing/>
        <w:jc w:val="both"/>
        <w:rPr>
          <w:rFonts w:ascii="Cambria" w:eastAsia="Calibri" w:hAnsi="Cambria"/>
          <w:sz w:val="28"/>
          <w:szCs w:val="28"/>
          <w:lang w:val="en-GB"/>
        </w:rPr>
      </w:pPr>
      <w:r w:rsidRPr="00C03C18">
        <w:rPr>
          <w:rFonts w:ascii="Cambria" w:hAnsi="Cambria"/>
          <w:sz w:val="28"/>
          <w:szCs w:val="28"/>
        </w:rPr>
        <w:lastRenderedPageBreak/>
        <w:t xml:space="preserve">Cu podea partial perforata cu grilaj triangular si canal de dejectii cu pereti despartitor inclinati </w:t>
      </w:r>
    </w:p>
    <w:p w:rsidR="0017766E" w:rsidRPr="00C03C18" w:rsidRDefault="0017766E" w:rsidP="0017766E">
      <w:pPr>
        <w:pStyle w:val="ListParagraph"/>
        <w:shd w:val="clear" w:color="auto" w:fill="FFFFFF"/>
        <w:jc w:val="both"/>
        <w:rPr>
          <w:rFonts w:ascii="Cambria" w:hAnsi="Cambria"/>
          <w:b/>
          <w:sz w:val="28"/>
          <w:szCs w:val="28"/>
          <w:lang w:val="pt-BR"/>
        </w:rPr>
      </w:pPr>
      <w:r w:rsidRPr="00C03C18">
        <w:rPr>
          <w:rFonts w:ascii="Cambria" w:eastAsia="Calibri" w:hAnsi="Cambria"/>
          <w:sz w:val="28"/>
          <w:szCs w:val="28"/>
          <w:lang w:val="en-GB"/>
        </w:rPr>
        <w:t>Sistemele noi de construit cu podea complet perforate si rigole de spalare sau tuburi pe sub podea si unde spalarea este aplicata cu lichid ne-aerat, sunt BAT conditionat. In cazurile in care maximile de miros, ca urmare a spalarii, nu este preconizat a disturba vecinatatea, atunci aceste tehnici sunt BAT pentru sistemele noi de construit. In cazurile in care aceasta tehnica este deja implementata, este BAT (fara conditie).</w:t>
      </w:r>
    </w:p>
    <w:p w:rsidR="0017766E" w:rsidRPr="00C03C18" w:rsidRDefault="0017766E" w:rsidP="00C25F89">
      <w:pPr>
        <w:jc w:val="both"/>
        <w:rPr>
          <w:rFonts w:ascii="Cambria" w:hAnsi="Cambria"/>
          <w:color w:val="0070C0"/>
          <w:spacing w:val="-1"/>
          <w:sz w:val="28"/>
          <w:szCs w:val="28"/>
          <w:lang w:val="pt-BR"/>
        </w:rPr>
      </w:pPr>
    </w:p>
    <w:p w:rsidR="00C25F89" w:rsidRPr="00C03C18" w:rsidRDefault="00C25F89" w:rsidP="00C25F89">
      <w:pPr>
        <w:shd w:val="clear" w:color="auto" w:fill="FFFFFF"/>
        <w:ind w:firstLine="706"/>
        <w:jc w:val="both"/>
        <w:rPr>
          <w:rStyle w:val="sttlinie"/>
          <w:rFonts w:ascii="Cambria" w:hAnsi="Cambria"/>
          <w:color w:val="000000"/>
          <w:kern w:val="1"/>
          <w:sz w:val="28"/>
          <w:szCs w:val="28"/>
        </w:rPr>
      </w:pPr>
      <w:r w:rsidRPr="00C03C18">
        <w:rPr>
          <w:rFonts w:ascii="Cambria" w:hAnsi="Cambria"/>
          <w:b/>
          <w:sz w:val="28"/>
          <w:szCs w:val="28"/>
          <w:lang w:val="pt-BR"/>
        </w:rPr>
        <w:t xml:space="preserve">Instalatii de eliminare a dejectiilor </w:t>
      </w:r>
    </w:p>
    <w:p w:rsidR="00C25F89" w:rsidRPr="00C03C18" w:rsidRDefault="00C25F89" w:rsidP="00C25F89">
      <w:pPr>
        <w:shd w:val="clear" w:color="auto" w:fill="FFFFFF"/>
        <w:ind w:firstLine="706"/>
        <w:jc w:val="both"/>
        <w:textAlignment w:val="baseline"/>
        <w:rPr>
          <w:rStyle w:val="sttlinie"/>
          <w:rFonts w:ascii="Cambria" w:hAnsi="Cambria"/>
          <w:kern w:val="1"/>
          <w:sz w:val="28"/>
          <w:szCs w:val="28"/>
          <w:shd w:val="clear" w:color="auto" w:fill="FFFF00"/>
        </w:rPr>
      </w:pPr>
      <w:r w:rsidRPr="00C03C18">
        <w:rPr>
          <w:rStyle w:val="sttlinie"/>
          <w:rFonts w:ascii="Cambria" w:hAnsi="Cambria"/>
          <w:color w:val="000000"/>
          <w:kern w:val="1"/>
          <w:sz w:val="28"/>
          <w:szCs w:val="28"/>
        </w:rPr>
        <w:t>Pentru preluarea dejecţiilor din hala s-a proiectat o rigola centrala (amplasata in axul longitudinal al halei, acoperita  cu grătare de beton). Gratarele de beton constitue de fapt o mare parte  a  pardosealii  boxelor. Sub aceste gratare la cota de aproximativ 50 cm s</w:t>
      </w:r>
      <w:r w:rsidR="00510F4B">
        <w:rPr>
          <w:rStyle w:val="sttlinie"/>
          <w:rFonts w:ascii="Cambria" w:hAnsi="Cambria"/>
          <w:color w:val="000000"/>
          <w:kern w:val="1"/>
          <w:sz w:val="28"/>
          <w:szCs w:val="28"/>
        </w:rPr>
        <w:t>-</w:t>
      </w:r>
      <w:r w:rsidRPr="00C03C18">
        <w:rPr>
          <w:rStyle w:val="sttlinie"/>
          <w:rFonts w:ascii="Cambria" w:hAnsi="Cambria"/>
          <w:color w:val="000000"/>
          <w:kern w:val="1"/>
          <w:sz w:val="28"/>
          <w:szCs w:val="28"/>
        </w:rPr>
        <w:t>a executa</w:t>
      </w:r>
      <w:r w:rsidR="00510F4B">
        <w:rPr>
          <w:rStyle w:val="sttlinie"/>
          <w:rFonts w:ascii="Cambria" w:hAnsi="Cambria"/>
          <w:color w:val="000000"/>
          <w:kern w:val="1"/>
          <w:sz w:val="28"/>
          <w:szCs w:val="28"/>
        </w:rPr>
        <w:t>t</w:t>
      </w:r>
      <w:r w:rsidRPr="00C03C18">
        <w:rPr>
          <w:rStyle w:val="sttlinie"/>
          <w:rFonts w:ascii="Cambria" w:hAnsi="Cambria"/>
          <w:color w:val="000000"/>
          <w:kern w:val="1"/>
          <w:sz w:val="28"/>
          <w:szCs w:val="28"/>
        </w:rPr>
        <w:t xml:space="preserve"> o pardoseala cu panta spre  rigola. Rigola </w:t>
      </w:r>
      <w:r w:rsidR="00510F4B">
        <w:rPr>
          <w:rStyle w:val="sttlinie"/>
          <w:rFonts w:ascii="Cambria" w:hAnsi="Cambria"/>
          <w:color w:val="000000"/>
          <w:kern w:val="1"/>
          <w:sz w:val="28"/>
          <w:szCs w:val="28"/>
        </w:rPr>
        <w:t>este</w:t>
      </w:r>
      <w:r w:rsidRPr="00C03C18">
        <w:rPr>
          <w:rStyle w:val="sttlinie"/>
          <w:rFonts w:ascii="Cambria" w:hAnsi="Cambria"/>
          <w:color w:val="000000"/>
          <w:kern w:val="1"/>
          <w:sz w:val="28"/>
          <w:szCs w:val="28"/>
        </w:rPr>
        <w:t xml:space="preserve"> amplasata de</w:t>
      </w:r>
      <w:r w:rsidR="00510F4B">
        <w:rPr>
          <w:rStyle w:val="sttlinie"/>
          <w:rFonts w:ascii="Cambria" w:hAnsi="Cambria"/>
          <w:color w:val="000000"/>
          <w:kern w:val="1"/>
          <w:sz w:val="28"/>
          <w:szCs w:val="28"/>
        </w:rPr>
        <w:t>a</w:t>
      </w:r>
      <w:r w:rsidRPr="00C03C18">
        <w:rPr>
          <w:rStyle w:val="sttlinie"/>
          <w:rFonts w:ascii="Cambria" w:hAnsi="Cambria"/>
          <w:color w:val="000000"/>
          <w:kern w:val="1"/>
          <w:sz w:val="28"/>
          <w:szCs w:val="28"/>
        </w:rPr>
        <w:t>supra  colectorului de canalizate cu diametru Dn 400 mm  (conform planului parter A02 si a sectiunii A04).</w:t>
      </w:r>
    </w:p>
    <w:p w:rsidR="00C25F89" w:rsidRPr="00C03C18" w:rsidRDefault="00C25F89" w:rsidP="00C25F89">
      <w:pPr>
        <w:pStyle w:val="Style"/>
        <w:shd w:val="clear" w:color="auto" w:fill="FFFFFF"/>
        <w:ind w:right="-13" w:firstLine="706"/>
        <w:jc w:val="both"/>
        <w:rPr>
          <w:rFonts w:ascii="Cambria" w:hAnsi="Cambria"/>
          <w:sz w:val="28"/>
          <w:szCs w:val="28"/>
          <w:lang w:val="ro-RO"/>
        </w:rPr>
      </w:pPr>
      <w:r w:rsidRPr="00C03C18">
        <w:rPr>
          <w:rStyle w:val="sttlinie"/>
          <w:rFonts w:ascii="Cambria" w:hAnsi="Cambria"/>
          <w:kern w:val="1"/>
          <w:sz w:val="28"/>
          <w:szCs w:val="28"/>
          <w:shd w:val="clear" w:color="auto" w:fill="FFFFFF"/>
          <w:lang w:val="ro-RO"/>
        </w:rPr>
        <w:t>Eliminarea dejectiilor cumulate pe pardoseala si sub gratare se face gravitational prin deschiderea stavilarului aferent pernei de apa.</w:t>
      </w:r>
      <w:r w:rsidRPr="00C03C18">
        <w:rPr>
          <w:rStyle w:val="sttlinie"/>
          <w:rFonts w:ascii="Cambria" w:hAnsi="Cambria"/>
          <w:kern w:val="1"/>
          <w:sz w:val="28"/>
          <w:szCs w:val="28"/>
          <w:lang w:val="ro-RO"/>
        </w:rPr>
        <w:t xml:space="preserve"> Acest procedeu consta in antrenarea dejectiilor cu jet de apa in presiune. </w:t>
      </w:r>
      <w:r w:rsidRPr="00C03C18">
        <w:rPr>
          <w:rFonts w:ascii="Cambria" w:hAnsi="Cambria"/>
          <w:sz w:val="28"/>
          <w:szCs w:val="28"/>
          <w:lang w:val="ro-RO"/>
        </w:rPr>
        <w:t>Obtinerea jetului de apa se face prin utilizarea de pompe de  inalta presiune care dezvolta un jet sub forma de lama cu grosimea de cativa mm, asigurand astfel  dislocarea eficienta a murdariei.</w:t>
      </w:r>
    </w:p>
    <w:p w:rsidR="00C25F89" w:rsidRPr="00C03C18" w:rsidRDefault="00C25F89" w:rsidP="00C25F89">
      <w:pPr>
        <w:pStyle w:val="Style"/>
        <w:shd w:val="clear" w:color="auto" w:fill="FFFFFF"/>
        <w:ind w:right="-13"/>
        <w:jc w:val="both"/>
        <w:rPr>
          <w:rFonts w:ascii="Cambria" w:hAnsi="Cambria"/>
          <w:color w:val="000000"/>
          <w:sz w:val="28"/>
          <w:szCs w:val="28"/>
        </w:rPr>
      </w:pPr>
      <w:r w:rsidRPr="00C03C18">
        <w:rPr>
          <w:rFonts w:ascii="Cambria" w:hAnsi="Cambria"/>
          <w:sz w:val="28"/>
          <w:szCs w:val="28"/>
          <w:lang w:val="ro-RO"/>
        </w:rPr>
        <w:tab/>
        <w:t>Folosirea pompelor de presiune reduce pretul de cost al actiunii de decontaminare prin reducerea de cateva ori a consumului de apa fata de pompele clasice, precum si cresterea eficientei decontaminarii.</w:t>
      </w:r>
    </w:p>
    <w:p w:rsidR="00C25F89" w:rsidRDefault="00C25F89" w:rsidP="00C25F89">
      <w:pPr>
        <w:pStyle w:val="ListParagraph"/>
        <w:shd w:val="clear" w:color="auto" w:fill="FFFFFF"/>
        <w:ind w:left="0" w:firstLine="720"/>
        <w:jc w:val="both"/>
        <w:rPr>
          <w:rFonts w:ascii="Cambria" w:hAnsi="Cambria"/>
          <w:sz w:val="28"/>
          <w:szCs w:val="28"/>
        </w:rPr>
      </w:pPr>
      <w:r w:rsidRPr="00C03C18">
        <w:rPr>
          <w:rFonts w:ascii="Cambria" w:hAnsi="Cambria"/>
          <w:color w:val="000000"/>
          <w:sz w:val="28"/>
          <w:szCs w:val="28"/>
        </w:rPr>
        <w:t>Dejectiile astfel antrenate sunt evacuate prin rigola centrala in conducta  de canalizare care traverseaza hala prin dreptul axului 22 si care este montata  pe sub rigola.</w:t>
      </w:r>
      <w:r w:rsidRPr="00C03C18">
        <w:rPr>
          <w:rFonts w:ascii="Cambria" w:hAnsi="Cambria"/>
          <w:sz w:val="28"/>
          <w:szCs w:val="28"/>
        </w:rPr>
        <w:t xml:space="preserve"> Conducta de evacuare a acestor ape uzate </w:t>
      </w:r>
      <w:r w:rsidR="00510F4B">
        <w:rPr>
          <w:rFonts w:ascii="Cambria" w:hAnsi="Cambria"/>
          <w:sz w:val="28"/>
          <w:szCs w:val="28"/>
        </w:rPr>
        <w:t>este</w:t>
      </w:r>
      <w:r w:rsidRPr="00C03C18">
        <w:rPr>
          <w:rFonts w:ascii="Cambria" w:hAnsi="Cambria"/>
          <w:sz w:val="28"/>
          <w:szCs w:val="28"/>
        </w:rPr>
        <w:t xml:space="preserve"> racordata la sistemul de canalizare existent in incinta complexului. Sistemul de  canalizare existent in incinta este alcatuit dintr-un colector care functioneaza gravitational. Amplasamentul acestui colector este subteran si traverseaza incinta pe sub toate halele existente transportand  dejectiile din complex la statia de epurare existenta a complexului. Aceasta statie este echipata cu treapta mecanica, formata din doua camine de primire dotate cu gratare metalice pentru o filtrare grosiera care sa opreasca obiectele mai mari de 5 cm, un bazin de omogenizare dotat cu un agitator cu elice actionat electric, doua bazine de preluare si linistire a apelor de la sitele parabolice cu efect COANDA. </w:t>
      </w:r>
    </w:p>
    <w:p w:rsidR="00C25F89" w:rsidRPr="00FC61CA" w:rsidRDefault="00C25F89" w:rsidP="00C25F89">
      <w:pPr>
        <w:pStyle w:val="ListParagraph"/>
        <w:shd w:val="clear" w:color="auto" w:fill="FFFFFF"/>
        <w:ind w:left="0" w:firstLine="720"/>
        <w:jc w:val="both"/>
        <w:rPr>
          <w:rFonts w:ascii="Cambria" w:hAnsi="Cambria"/>
          <w:b/>
          <w:color w:val="0070C0"/>
          <w:spacing w:val="-1"/>
          <w:sz w:val="22"/>
          <w:szCs w:val="22"/>
          <w:lang w:val="pt-BR"/>
        </w:rPr>
      </w:pPr>
    </w:p>
    <w:p w:rsidR="0017766E" w:rsidRDefault="0017766E" w:rsidP="00C25F89">
      <w:pPr>
        <w:ind w:firstLine="720"/>
        <w:jc w:val="both"/>
        <w:rPr>
          <w:rFonts w:ascii="Cambria" w:hAnsi="Cambria"/>
          <w:i/>
          <w:iCs/>
          <w:sz w:val="28"/>
          <w:szCs w:val="28"/>
        </w:rPr>
      </w:pPr>
    </w:p>
    <w:p w:rsidR="00C25F89" w:rsidRPr="00C03C18" w:rsidRDefault="00C25F89" w:rsidP="00C25F89">
      <w:pPr>
        <w:ind w:firstLine="720"/>
        <w:jc w:val="both"/>
        <w:rPr>
          <w:rFonts w:ascii="Cambria" w:hAnsi="Cambria"/>
          <w:sz w:val="28"/>
          <w:szCs w:val="28"/>
        </w:rPr>
      </w:pPr>
      <w:r w:rsidRPr="00C03C18">
        <w:rPr>
          <w:rFonts w:ascii="Cambria" w:hAnsi="Cambria"/>
          <w:i/>
          <w:iCs/>
          <w:sz w:val="28"/>
          <w:szCs w:val="28"/>
        </w:rPr>
        <w:lastRenderedPageBreak/>
        <w:t>Sistemul de ventilatie al halelor</w:t>
      </w:r>
      <w:r w:rsidRPr="00C03C18">
        <w:rPr>
          <w:rFonts w:ascii="Cambria" w:hAnsi="Cambria"/>
          <w:sz w:val="28"/>
          <w:szCs w:val="28"/>
        </w:rPr>
        <w:t xml:space="preserve"> :</w:t>
      </w:r>
    </w:p>
    <w:p w:rsidR="00C25F89" w:rsidRPr="00C03C18" w:rsidRDefault="00C25F89" w:rsidP="00780985">
      <w:pPr>
        <w:pStyle w:val="ListParagraph"/>
        <w:numPr>
          <w:ilvl w:val="1"/>
          <w:numId w:val="32"/>
        </w:numPr>
        <w:tabs>
          <w:tab w:val="clear" w:pos="1519"/>
          <w:tab w:val="num" w:pos="0"/>
        </w:tabs>
        <w:ind w:left="360"/>
        <w:jc w:val="both"/>
        <w:rPr>
          <w:rFonts w:ascii="Cambria" w:hAnsi="Cambria"/>
          <w:sz w:val="28"/>
          <w:szCs w:val="28"/>
        </w:rPr>
      </w:pPr>
      <w:r w:rsidRPr="00C03C18">
        <w:rPr>
          <w:rFonts w:ascii="Cambria" w:hAnsi="Cambria"/>
          <w:sz w:val="28"/>
          <w:szCs w:val="28"/>
        </w:rPr>
        <w:t>Toate halele sunt dotate cu sistem de ventilatie natural (ferestre, iluminatoare) cât și cu ventilatoare pozitionate pe acoperișurile halelor</w:t>
      </w:r>
      <w:r w:rsidR="0017766E">
        <w:rPr>
          <w:rFonts w:ascii="Cambria" w:hAnsi="Cambria"/>
          <w:sz w:val="28"/>
          <w:szCs w:val="28"/>
        </w:rPr>
        <w:t xml:space="preserve"> – conform BAT .</w:t>
      </w:r>
    </w:p>
    <w:p w:rsidR="00C25F89" w:rsidRPr="00FC61CA" w:rsidRDefault="00C25F89" w:rsidP="00C25F89">
      <w:pPr>
        <w:pStyle w:val="ListParagraph"/>
        <w:jc w:val="both"/>
        <w:rPr>
          <w:rFonts w:ascii="Cambria" w:hAnsi="Cambria"/>
          <w:sz w:val="22"/>
          <w:szCs w:val="22"/>
        </w:rPr>
      </w:pPr>
    </w:p>
    <w:p w:rsidR="00C25F89" w:rsidRPr="00C03C18" w:rsidRDefault="00C25F89" w:rsidP="00C25F89">
      <w:pPr>
        <w:ind w:firstLine="709"/>
        <w:jc w:val="both"/>
        <w:rPr>
          <w:rFonts w:ascii="Cambria" w:hAnsi="Cambria"/>
          <w:b/>
          <w:bCs/>
          <w:sz w:val="28"/>
          <w:szCs w:val="28"/>
        </w:rPr>
      </w:pPr>
      <w:r w:rsidRPr="00C03C18">
        <w:rPr>
          <w:rFonts w:ascii="Cambria" w:hAnsi="Cambria"/>
          <w:i/>
          <w:iCs/>
          <w:sz w:val="28"/>
          <w:szCs w:val="28"/>
        </w:rPr>
        <w:t>Sistemul de iluminare</w:t>
      </w:r>
      <w:r w:rsidRPr="00C03C18">
        <w:rPr>
          <w:rFonts w:ascii="Cambria" w:hAnsi="Cambria"/>
          <w:sz w:val="28"/>
          <w:szCs w:val="28"/>
        </w:rPr>
        <w:t>:</w:t>
      </w:r>
    </w:p>
    <w:p w:rsidR="00C25F89" w:rsidRPr="00C03C18" w:rsidRDefault="00C25F89" w:rsidP="00C25F89">
      <w:pPr>
        <w:jc w:val="both"/>
        <w:rPr>
          <w:rFonts w:ascii="Cambria" w:hAnsi="Cambria"/>
          <w:i/>
          <w:iCs/>
          <w:sz w:val="28"/>
          <w:szCs w:val="28"/>
        </w:rPr>
      </w:pPr>
      <w:r w:rsidRPr="00C03C18">
        <w:rPr>
          <w:rFonts w:ascii="Cambria" w:hAnsi="Cambria"/>
          <w:b/>
          <w:bCs/>
          <w:sz w:val="28"/>
          <w:szCs w:val="28"/>
        </w:rPr>
        <w:t xml:space="preserve"> - </w:t>
      </w:r>
      <w:r w:rsidRPr="00C03C18">
        <w:rPr>
          <w:rFonts w:ascii="Cambria" w:hAnsi="Cambria"/>
          <w:sz w:val="28"/>
          <w:szCs w:val="28"/>
        </w:rPr>
        <w:t xml:space="preserve">  Toate halele beneficiaza de sistem de iluminare natural (ferestre) si artificial (becuri, neoane) </w:t>
      </w:r>
      <w:r w:rsidR="0017766E">
        <w:rPr>
          <w:rFonts w:ascii="Cambria" w:hAnsi="Cambria"/>
          <w:sz w:val="28"/>
          <w:szCs w:val="28"/>
        </w:rPr>
        <w:t>– conform prevedeilro BAT .</w:t>
      </w:r>
    </w:p>
    <w:p w:rsidR="00FC61CA" w:rsidRPr="00FC61CA" w:rsidRDefault="00FC61CA" w:rsidP="00C25F89">
      <w:pPr>
        <w:ind w:left="720"/>
        <w:jc w:val="both"/>
        <w:rPr>
          <w:rFonts w:ascii="Cambria" w:hAnsi="Cambria"/>
          <w:i/>
          <w:iCs/>
          <w:sz w:val="22"/>
          <w:szCs w:val="22"/>
        </w:rPr>
      </w:pPr>
    </w:p>
    <w:p w:rsidR="00C25F89" w:rsidRPr="00C03C18" w:rsidRDefault="00C25F89" w:rsidP="00C25F89">
      <w:pPr>
        <w:ind w:left="720"/>
        <w:jc w:val="both"/>
        <w:rPr>
          <w:rFonts w:ascii="Cambria" w:hAnsi="Cambria"/>
          <w:sz w:val="28"/>
          <w:szCs w:val="28"/>
        </w:rPr>
      </w:pPr>
      <w:r w:rsidRPr="00C03C18">
        <w:rPr>
          <w:rFonts w:ascii="Cambria" w:hAnsi="Cambria"/>
          <w:i/>
          <w:iCs/>
          <w:sz w:val="28"/>
          <w:szCs w:val="28"/>
        </w:rPr>
        <w:t>Sistemul de incalzire</w:t>
      </w:r>
      <w:r w:rsidRPr="00C03C18">
        <w:rPr>
          <w:rFonts w:ascii="Cambria" w:hAnsi="Cambria"/>
          <w:sz w:val="28"/>
          <w:szCs w:val="28"/>
        </w:rPr>
        <w:t xml:space="preserve"> :</w:t>
      </w:r>
    </w:p>
    <w:p w:rsidR="00C25F89" w:rsidRPr="00C03C18" w:rsidRDefault="00C25F89" w:rsidP="00C25F89">
      <w:pPr>
        <w:pStyle w:val="ListParagraph"/>
        <w:jc w:val="both"/>
        <w:rPr>
          <w:rFonts w:ascii="Cambria" w:hAnsi="Cambria"/>
          <w:sz w:val="28"/>
          <w:szCs w:val="28"/>
        </w:rPr>
      </w:pPr>
    </w:p>
    <w:p w:rsidR="00C25F89" w:rsidRPr="00C03C18" w:rsidRDefault="00C25F89" w:rsidP="00780985">
      <w:pPr>
        <w:pStyle w:val="ListParagraph"/>
        <w:numPr>
          <w:ilvl w:val="1"/>
          <w:numId w:val="32"/>
        </w:numPr>
        <w:tabs>
          <w:tab w:val="clear" w:pos="1519"/>
          <w:tab w:val="num" w:pos="0"/>
        </w:tabs>
        <w:ind w:left="360"/>
        <w:jc w:val="both"/>
        <w:rPr>
          <w:rFonts w:ascii="Cambria" w:hAnsi="Cambria"/>
          <w:sz w:val="28"/>
          <w:szCs w:val="28"/>
        </w:rPr>
      </w:pPr>
      <w:r w:rsidRPr="00C03C18">
        <w:rPr>
          <w:rFonts w:ascii="Cambria" w:hAnsi="Cambria"/>
          <w:sz w:val="28"/>
          <w:szCs w:val="28"/>
        </w:rPr>
        <w:t>În afara de halele de porc gras toate halele sunt prevazute cu sistem de incalzire centralizat (calorifere).</w:t>
      </w:r>
      <w:r w:rsidR="0017766E">
        <w:rPr>
          <w:rFonts w:ascii="Cambria" w:hAnsi="Cambria"/>
          <w:sz w:val="28"/>
          <w:szCs w:val="28"/>
        </w:rPr>
        <w:t xml:space="preserve"> – conform prevederilor BAT . </w:t>
      </w:r>
    </w:p>
    <w:p w:rsidR="0017766E" w:rsidRDefault="00C25F89" w:rsidP="00C25F89">
      <w:pPr>
        <w:jc w:val="both"/>
        <w:rPr>
          <w:rFonts w:ascii="Cambria" w:hAnsi="Cambria"/>
          <w:sz w:val="28"/>
          <w:szCs w:val="28"/>
        </w:rPr>
      </w:pPr>
      <w:r w:rsidRPr="00C03C18">
        <w:rPr>
          <w:rFonts w:ascii="Cambria" w:hAnsi="Cambria"/>
          <w:sz w:val="28"/>
          <w:szCs w:val="28"/>
        </w:rPr>
        <w:t xml:space="preserve">In perioada de iarna halele de porci grasi pot beneficia de aeroterme (daca se impune datorita temperaturilor scazute).  </w:t>
      </w:r>
    </w:p>
    <w:p w:rsidR="002042F6" w:rsidRDefault="00C25F89" w:rsidP="00C25F89">
      <w:pPr>
        <w:jc w:val="both"/>
        <w:rPr>
          <w:rFonts w:ascii="Calibri" w:hAnsi="Calibri" w:cs="Calibri"/>
          <w:sz w:val="28"/>
          <w:szCs w:val="28"/>
        </w:rPr>
      </w:pPr>
      <w:r w:rsidRPr="00C03C18">
        <w:rPr>
          <w:rFonts w:ascii="Cambria" w:hAnsi="Cambria"/>
          <w:sz w:val="28"/>
          <w:szCs w:val="28"/>
        </w:rPr>
        <w:t xml:space="preserve"> </w:t>
      </w:r>
    </w:p>
    <w:p w:rsidR="00C25F89" w:rsidRPr="00C03C18" w:rsidRDefault="00C25F89" w:rsidP="00C25F89">
      <w:pPr>
        <w:pStyle w:val="NoSpacing"/>
        <w:jc w:val="both"/>
        <w:rPr>
          <w:rFonts w:ascii="Cambria" w:hAnsi="Cambria"/>
          <w:b/>
          <w:bCs/>
          <w:i/>
          <w:iCs/>
          <w:sz w:val="28"/>
          <w:szCs w:val="28"/>
        </w:rPr>
      </w:pPr>
      <w:r w:rsidRPr="00C03C18">
        <w:rPr>
          <w:rFonts w:ascii="Cambria" w:hAnsi="Cambria"/>
          <w:b/>
          <w:bCs/>
          <w:i/>
          <w:iCs/>
          <w:sz w:val="28"/>
          <w:szCs w:val="28"/>
        </w:rPr>
        <w:t>Spatii si dotari</w:t>
      </w:r>
    </w:p>
    <w:p w:rsidR="00C25F89" w:rsidRPr="00C03C18" w:rsidRDefault="00C25F89" w:rsidP="00C25F89">
      <w:pPr>
        <w:pStyle w:val="NoSpacing"/>
        <w:ind w:firstLine="720"/>
        <w:jc w:val="both"/>
        <w:rPr>
          <w:rFonts w:ascii="Cambria" w:hAnsi="Cambria"/>
          <w:b/>
          <w:sz w:val="28"/>
          <w:szCs w:val="28"/>
        </w:rPr>
      </w:pPr>
      <w:r w:rsidRPr="00C03C18">
        <w:rPr>
          <w:rFonts w:ascii="Cambria" w:hAnsi="Cambria"/>
          <w:b/>
          <w:sz w:val="28"/>
          <w:szCs w:val="28"/>
        </w:rPr>
        <w:t>Epurarea apei reziduale</w:t>
      </w:r>
      <w:r w:rsidRPr="00C03C18">
        <w:rPr>
          <w:rFonts w:ascii="Cambria" w:hAnsi="Cambria"/>
          <w:sz w:val="28"/>
          <w:szCs w:val="28"/>
        </w:rPr>
        <w:t xml:space="preserve"> în staţia de epurare cu treaptă mecanică și chimica  (grătare metalice, sită parabolică, bazin de omogenizare); </w:t>
      </w:r>
      <w:r w:rsidRPr="00C03C18">
        <w:rPr>
          <w:rFonts w:ascii="Cambria" w:hAnsi="Cambria"/>
          <w:sz w:val="28"/>
          <w:szCs w:val="28"/>
          <w:lang w:val="it-IT"/>
        </w:rPr>
        <w:t xml:space="preserve">apele uzate epurate mecanic in statia de epurare sunt stocate in 2 bazine tricompartimentate (fiecare dotat cu 2 bazine de primire si omogenizare si un bazin de stocare finala) avand capacitatea totala de 40.000 mc, impermeabilizate cu folie HDPE si dotate cu 8 conducte de monitorizare a calitatii impermeabilizarii. </w:t>
      </w:r>
    </w:p>
    <w:p w:rsidR="00C25F89" w:rsidRPr="00C03C18" w:rsidRDefault="00C25F89" w:rsidP="00C25F89">
      <w:pPr>
        <w:pStyle w:val="NoSpacing"/>
        <w:jc w:val="both"/>
        <w:rPr>
          <w:rFonts w:ascii="Cambria" w:hAnsi="Cambria"/>
          <w:b/>
          <w:sz w:val="28"/>
          <w:szCs w:val="28"/>
        </w:rPr>
      </w:pPr>
      <w:r w:rsidRPr="00C03C18">
        <w:rPr>
          <w:rFonts w:ascii="Cambria" w:hAnsi="Cambria"/>
          <w:b/>
          <w:sz w:val="28"/>
          <w:szCs w:val="28"/>
        </w:rPr>
        <w:t>Bucătărie</w:t>
      </w:r>
      <w:r w:rsidRPr="00C03C18">
        <w:rPr>
          <w:rFonts w:ascii="Cambria" w:hAnsi="Cambria"/>
          <w:sz w:val="28"/>
          <w:szCs w:val="28"/>
        </w:rPr>
        <w:t xml:space="preserve"> pentru prepararea hranei calde pentru cca</w:t>
      </w:r>
      <w:r w:rsidRPr="00C03C18">
        <w:rPr>
          <w:rFonts w:ascii="Cambria" w:hAnsi="Cambria"/>
          <w:color w:val="000000"/>
          <w:sz w:val="28"/>
          <w:szCs w:val="28"/>
        </w:rPr>
        <w:t xml:space="preserve">. </w:t>
      </w:r>
      <w:r w:rsidRPr="00C03C18">
        <w:rPr>
          <w:rFonts w:ascii="Cambria" w:hAnsi="Cambria"/>
          <w:color w:val="000000"/>
          <w:sz w:val="28"/>
          <w:szCs w:val="28"/>
          <w:shd w:val="clear" w:color="auto" w:fill="FFFFFF"/>
        </w:rPr>
        <w:t xml:space="preserve">150 </w:t>
      </w:r>
      <w:r w:rsidRPr="00C03C18">
        <w:rPr>
          <w:rFonts w:ascii="Cambria" w:hAnsi="Cambria"/>
          <w:color w:val="000000"/>
          <w:sz w:val="28"/>
          <w:szCs w:val="28"/>
        </w:rPr>
        <w:t>d</w:t>
      </w:r>
      <w:r w:rsidRPr="00C03C18">
        <w:rPr>
          <w:rFonts w:ascii="Cambria" w:hAnsi="Cambria"/>
          <w:sz w:val="28"/>
          <w:szCs w:val="28"/>
        </w:rPr>
        <w:t>e persoane;</w:t>
      </w:r>
    </w:p>
    <w:p w:rsidR="00C25F89" w:rsidRPr="00C03C18" w:rsidRDefault="00C25F89" w:rsidP="00C25F89">
      <w:pPr>
        <w:pStyle w:val="NoSpacing"/>
        <w:jc w:val="both"/>
        <w:rPr>
          <w:rFonts w:ascii="Cambria" w:hAnsi="Cambria"/>
          <w:b/>
          <w:sz w:val="28"/>
          <w:szCs w:val="28"/>
          <w:shd w:val="clear" w:color="auto" w:fill="FFFF00"/>
        </w:rPr>
      </w:pPr>
      <w:r w:rsidRPr="00C03C18">
        <w:rPr>
          <w:rFonts w:ascii="Cambria" w:hAnsi="Cambria"/>
          <w:b/>
          <w:sz w:val="28"/>
          <w:szCs w:val="28"/>
        </w:rPr>
        <w:t>Depozitarea deşeurilor</w:t>
      </w:r>
      <w:r w:rsidRPr="00C03C18">
        <w:rPr>
          <w:rFonts w:ascii="Cambria" w:hAnsi="Cambria"/>
          <w:sz w:val="28"/>
          <w:szCs w:val="28"/>
        </w:rPr>
        <w:t xml:space="preserve"> (spaţii frigorifice special amenajate pentru deşeuri organice, platforme pentru depozitarea şi deshidratarea dejecţiilor, containere separate pentru ambalaje din hârtie, plastic, recipienti contaminati, metal, span şi gunoi menajer);</w:t>
      </w:r>
      <w:r w:rsidRPr="00C03C18">
        <w:rPr>
          <w:rFonts w:ascii="Cambria" w:hAnsi="Cambria"/>
          <w:color w:val="FF0000"/>
          <w:sz w:val="28"/>
          <w:szCs w:val="28"/>
        </w:rPr>
        <w:t xml:space="preserve"> </w:t>
      </w:r>
    </w:p>
    <w:p w:rsidR="00C25F89" w:rsidRPr="00C03C18" w:rsidRDefault="00C25F89" w:rsidP="00C25F89">
      <w:pPr>
        <w:pStyle w:val="NoSpacing"/>
        <w:jc w:val="both"/>
        <w:rPr>
          <w:rFonts w:ascii="Cambria" w:hAnsi="Cambria"/>
          <w:b/>
          <w:sz w:val="28"/>
          <w:szCs w:val="28"/>
        </w:rPr>
      </w:pPr>
      <w:r w:rsidRPr="00C03C18">
        <w:rPr>
          <w:rFonts w:ascii="Cambria" w:hAnsi="Cambria"/>
          <w:b/>
          <w:sz w:val="28"/>
          <w:szCs w:val="28"/>
          <w:shd w:val="clear" w:color="auto" w:fill="FFFFFF"/>
        </w:rPr>
        <w:t>Centrala termică</w:t>
      </w:r>
      <w:r w:rsidRPr="00C03C18">
        <w:rPr>
          <w:rFonts w:ascii="Cambria" w:hAnsi="Cambria"/>
          <w:sz w:val="28"/>
          <w:szCs w:val="28"/>
          <w:shd w:val="clear" w:color="auto" w:fill="FFFFFF"/>
        </w:rPr>
        <w:t xml:space="preserve"> în numar de patru pentru furnizarea agentului termic </w:t>
      </w:r>
      <w:r w:rsidRPr="00C03C18">
        <w:rPr>
          <w:rFonts w:ascii="Cambria" w:hAnsi="Cambria"/>
          <w:sz w:val="28"/>
          <w:szCs w:val="28"/>
          <w:shd w:val="clear" w:color="auto" w:fill="FFFFFF"/>
          <w:lang w:val="it-IT"/>
        </w:rPr>
        <w:t>functioneaza pe CLU stocat în: doua rezervoare subterane cu capacitatea de 10 tone fiecare  (situat in spatii ingradite in incinta complexului zootehnic), un rezervor suprateran de 5 tone și unul de o tona  ce funcționează (toate) cu CLU.</w:t>
      </w:r>
    </w:p>
    <w:p w:rsidR="00C25F89" w:rsidRPr="00C03C18" w:rsidRDefault="00C25F89" w:rsidP="00C25F89">
      <w:pPr>
        <w:pStyle w:val="NoSpacing"/>
        <w:jc w:val="both"/>
        <w:rPr>
          <w:rFonts w:ascii="Cambria" w:hAnsi="Cambria"/>
          <w:b/>
          <w:sz w:val="28"/>
          <w:szCs w:val="28"/>
        </w:rPr>
      </w:pPr>
      <w:r w:rsidRPr="00C03C18">
        <w:rPr>
          <w:rFonts w:ascii="Cambria" w:hAnsi="Cambria"/>
          <w:b/>
          <w:sz w:val="28"/>
          <w:szCs w:val="28"/>
        </w:rPr>
        <w:t>Reparaţii şi întreţinere</w:t>
      </w:r>
      <w:r w:rsidRPr="00C03C18">
        <w:rPr>
          <w:rFonts w:ascii="Cambria" w:hAnsi="Cambria"/>
          <w:sz w:val="28"/>
          <w:szCs w:val="28"/>
        </w:rPr>
        <w:t xml:space="preserve"> utilaje proprii (ateliere)</w:t>
      </w:r>
      <w:r w:rsidRPr="00C03C18">
        <w:rPr>
          <w:rFonts w:ascii="Cambria" w:hAnsi="Cambria"/>
          <w:b/>
          <w:sz w:val="28"/>
          <w:szCs w:val="28"/>
        </w:rPr>
        <w:t>.</w:t>
      </w:r>
      <w:r w:rsidRPr="00C03C18">
        <w:rPr>
          <w:rFonts w:ascii="Cambria" w:hAnsi="Cambria"/>
          <w:sz w:val="28"/>
          <w:szCs w:val="28"/>
          <w:shd w:val="clear" w:color="auto" w:fill="FFFFFF"/>
        </w:rPr>
        <w:t>Complexul este dotat cu atelier mecanic și electic spatii în care se fac reparatiile necesare desfasurarii activitatii pe amplasament.Utilajele ce deservesc complexul fac defectatia cât și schimburile de ulei,cauciucuri și alte consumabile pe amplasamentul de la abator intr-un spațiu special amenajat cu spatii de depozitate temporare a deseurilor.</w:t>
      </w:r>
    </w:p>
    <w:p w:rsidR="00C25F89" w:rsidRPr="00C03C18" w:rsidRDefault="00C25F89" w:rsidP="00C25F89">
      <w:pPr>
        <w:pStyle w:val="NoSpacing"/>
        <w:jc w:val="both"/>
        <w:rPr>
          <w:rFonts w:ascii="Cambria" w:hAnsi="Cambria"/>
          <w:b/>
          <w:sz w:val="28"/>
          <w:szCs w:val="28"/>
        </w:rPr>
      </w:pPr>
      <w:r w:rsidRPr="00C03C18">
        <w:rPr>
          <w:rFonts w:ascii="Cambria" w:hAnsi="Cambria"/>
          <w:b/>
          <w:sz w:val="28"/>
          <w:szCs w:val="28"/>
        </w:rPr>
        <w:lastRenderedPageBreak/>
        <w:t>Spălătorie chimică</w:t>
      </w:r>
      <w:r w:rsidRPr="00C03C18">
        <w:rPr>
          <w:rFonts w:ascii="Cambria" w:hAnsi="Cambria"/>
          <w:sz w:val="28"/>
          <w:szCs w:val="28"/>
        </w:rPr>
        <w:t xml:space="preserve">  (pentru spălarea şi dezinfecţia echipamentului personalului).Amplasamentul are un spațiu separat dotat cu mașini de spălat și uscător în care se face curatarea echipamentelor intregului personal ce deserveste complexul   </w:t>
      </w:r>
    </w:p>
    <w:p w:rsidR="00C25F89" w:rsidRPr="00C03C18" w:rsidRDefault="00C25F89" w:rsidP="00C25F89">
      <w:pPr>
        <w:pStyle w:val="NoSpacing"/>
        <w:jc w:val="both"/>
        <w:rPr>
          <w:rFonts w:ascii="Cambria" w:hAnsi="Cambria"/>
          <w:b/>
          <w:bCs/>
          <w:sz w:val="28"/>
          <w:szCs w:val="28"/>
        </w:rPr>
      </w:pPr>
      <w:r w:rsidRPr="00C03C18">
        <w:rPr>
          <w:rFonts w:ascii="Cambria" w:hAnsi="Cambria"/>
          <w:b/>
          <w:sz w:val="28"/>
          <w:szCs w:val="28"/>
        </w:rPr>
        <w:t>Alte activităţi</w:t>
      </w:r>
      <w:r w:rsidRPr="00C03C18">
        <w:rPr>
          <w:rFonts w:ascii="Cambria" w:hAnsi="Cambria"/>
          <w:sz w:val="28"/>
          <w:szCs w:val="28"/>
        </w:rPr>
        <w:t xml:space="preserve"> (post trafo, magazii, administraţie, o cantină pentru 150 persoane).  </w:t>
      </w:r>
    </w:p>
    <w:p w:rsidR="00C25F89" w:rsidRDefault="00C25F89">
      <w:pPr>
        <w:rPr>
          <w:rFonts w:ascii="Calibri" w:hAnsi="Calibri" w:cs="Calibri"/>
          <w:sz w:val="28"/>
          <w:szCs w:val="28"/>
        </w:rPr>
      </w:pPr>
    </w:p>
    <w:p w:rsidR="002042F6" w:rsidRPr="00FC61CA" w:rsidRDefault="00666490">
      <w:pPr>
        <w:rPr>
          <w:rFonts w:ascii="Cambria" w:hAnsi="Cambria" w:cs="Calibri"/>
          <w:b/>
          <w:bCs/>
          <w:sz w:val="28"/>
          <w:szCs w:val="28"/>
        </w:rPr>
      </w:pPr>
      <w:r w:rsidRPr="00FC61CA">
        <w:rPr>
          <w:rFonts w:ascii="Cambria" w:hAnsi="Cambria" w:cs="Calibri"/>
          <w:b/>
          <w:bCs/>
          <w:sz w:val="28"/>
          <w:szCs w:val="28"/>
        </w:rPr>
        <w:t>Precizare: nici una dintre activităţi nu se desfăşoară pentru terţi.</w:t>
      </w:r>
    </w:p>
    <w:p w:rsidR="002042F6" w:rsidRPr="00FC61CA" w:rsidRDefault="002042F6">
      <w:pPr>
        <w:jc w:val="both"/>
        <w:rPr>
          <w:rFonts w:ascii="Cambria" w:hAnsi="Cambria" w:cs="Calibri"/>
          <w:sz w:val="28"/>
          <w:szCs w:val="28"/>
        </w:rPr>
      </w:pPr>
    </w:p>
    <w:p w:rsidR="002042F6" w:rsidRPr="00FC61CA" w:rsidRDefault="00666490">
      <w:pPr>
        <w:jc w:val="both"/>
        <w:rPr>
          <w:rFonts w:ascii="Cambria" w:hAnsi="Cambria" w:cs="Calibri"/>
          <w:b/>
          <w:bCs/>
          <w:i/>
          <w:iCs/>
          <w:sz w:val="28"/>
          <w:szCs w:val="28"/>
        </w:rPr>
      </w:pPr>
      <w:r w:rsidRPr="00FC61CA">
        <w:rPr>
          <w:rFonts w:ascii="Cambria" w:hAnsi="Cambria" w:cs="Calibri"/>
          <w:b/>
          <w:bCs/>
          <w:i/>
          <w:iCs/>
          <w:sz w:val="28"/>
          <w:szCs w:val="28"/>
        </w:rPr>
        <w:t>Acest raport a fost întocmit in conformitate cu cerinţele Legii nr. 278/2013 privind emisiile industriale si ale Ordinului nr. 1158/2005 al MMGA pentru aprobarea Procedurii de emitere a autorizaţiei integrate de mediu (care completeaza si modifica Ordinul nr. 818/2003 al MMGA), avand in vedere ca pana la data intocmirii prezentului Raport de amplasament NU au fost publicate normele/procedurile aferente Legii 278/2013 .</w:t>
      </w:r>
    </w:p>
    <w:p w:rsidR="00FC61CA" w:rsidRPr="00FC61CA" w:rsidRDefault="00FC61CA">
      <w:pPr>
        <w:ind w:left="720"/>
        <w:jc w:val="both"/>
        <w:rPr>
          <w:rFonts w:ascii="Cambria" w:hAnsi="Cambria" w:cs="Calibri"/>
          <w:b/>
          <w:bCs/>
          <w:i/>
          <w:iCs/>
          <w:sz w:val="28"/>
          <w:szCs w:val="28"/>
        </w:rPr>
      </w:pPr>
    </w:p>
    <w:p w:rsidR="00FC61CA" w:rsidRDefault="00FC61CA">
      <w:pPr>
        <w:ind w:left="720"/>
        <w:jc w:val="both"/>
        <w:rPr>
          <w:rFonts w:ascii="Calibri" w:hAnsi="Calibri" w:cs="Calibri"/>
          <w:b/>
          <w:bCs/>
          <w:i/>
          <w:iCs/>
          <w:sz w:val="28"/>
          <w:szCs w:val="28"/>
        </w:rPr>
      </w:pPr>
    </w:p>
    <w:p w:rsidR="00C25F89" w:rsidRDefault="00C25F89">
      <w:pPr>
        <w:ind w:left="720"/>
        <w:jc w:val="both"/>
        <w:rPr>
          <w:rFonts w:ascii="Calibri" w:hAnsi="Calibri" w:cs="Calibri"/>
          <w:b/>
          <w:bCs/>
          <w:i/>
          <w:iCs/>
          <w:sz w:val="28"/>
          <w:szCs w:val="28"/>
        </w:rPr>
      </w:pPr>
    </w:p>
    <w:p w:rsidR="002042F6" w:rsidRPr="00FC61CA" w:rsidRDefault="00666490">
      <w:pPr>
        <w:numPr>
          <w:ilvl w:val="1"/>
          <w:numId w:val="3"/>
        </w:numPr>
        <w:jc w:val="both"/>
        <w:rPr>
          <w:rFonts w:ascii="Cambria" w:hAnsi="Cambria" w:cs="Calibri"/>
          <w:b/>
          <w:bCs/>
          <w:i/>
          <w:iCs/>
          <w:sz w:val="28"/>
          <w:szCs w:val="28"/>
        </w:rPr>
      </w:pPr>
      <w:r w:rsidRPr="00FC61CA">
        <w:rPr>
          <w:rFonts w:ascii="Cambria" w:hAnsi="Cambria" w:cs="Calibri"/>
          <w:b/>
          <w:bCs/>
          <w:i/>
          <w:iCs/>
          <w:sz w:val="28"/>
          <w:szCs w:val="28"/>
        </w:rPr>
        <w:t xml:space="preserve">Obiective : </w:t>
      </w:r>
    </w:p>
    <w:p w:rsidR="002042F6" w:rsidRPr="00FC61CA" w:rsidRDefault="002042F6">
      <w:pPr>
        <w:ind w:firstLine="720"/>
        <w:jc w:val="both"/>
        <w:rPr>
          <w:rFonts w:ascii="Cambria" w:hAnsi="Cambria" w:cs="Calibri"/>
          <w:sz w:val="28"/>
          <w:szCs w:val="28"/>
        </w:rPr>
      </w:pPr>
    </w:p>
    <w:p w:rsidR="002042F6" w:rsidRPr="00FC61CA" w:rsidRDefault="00666490">
      <w:pPr>
        <w:ind w:firstLine="720"/>
        <w:jc w:val="both"/>
        <w:rPr>
          <w:rFonts w:ascii="Cambria" w:hAnsi="Cambria" w:cs="Calibri"/>
          <w:sz w:val="28"/>
          <w:szCs w:val="28"/>
        </w:rPr>
      </w:pPr>
      <w:r w:rsidRPr="00FC61CA">
        <w:rPr>
          <w:rFonts w:ascii="Cambria" w:hAnsi="Cambria" w:cs="Calibri"/>
          <w:sz w:val="28"/>
          <w:szCs w:val="28"/>
        </w:rPr>
        <w:t>Principalele obiective ale raportului de amplasament în conformitate cu prevederile prevenirii, reducerii şi controlului integrat al poluării sunt :</w:t>
      </w:r>
    </w:p>
    <w:p w:rsidR="002042F6" w:rsidRPr="00FC61CA" w:rsidRDefault="00666490">
      <w:pPr>
        <w:jc w:val="both"/>
        <w:rPr>
          <w:rFonts w:ascii="Cambria" w:hAnsi="Cambria" w:cs="Calibri"/>
          <w:sz w:val="28"/>
          <w:szCs w:val="28"/>
        </w:rPr>
      </w:pPr>
      <w:r w:rsidRPr="00FC61CA">
        <w:rPr>
          <w:rFonts w:ascii="Cambria" w:hAnsi="Cambria" w:cs="Calibri"/>
          <w:sz w:val="28"/>
          <w:szCs w:val="28"/>
        </w:rPr>
        <w:t xml:space="preserve">• să </w:t>
      </w:r>
      <w:r w:rsidR="00FC61CA" w:rsidRPr="00FC61CA">
        <w:rPr>
          <w:rFonts w:ascii="Cambria" w:hAnsi="Cambria" w:cs="Calibri"/>
          <w:sz w:val="28"/>
          <w:szCs w:val="28"/>
        </w:rPr>
        <w:t xml:space="preserve">prezinte situatia actuala a activitatilor desfasurate pe amplasament </w:t>
      </w:r>
      <w:r w:rsidRPr="00FC61CA">
        <w:rPr>
          <w:rFonts w:ascii="Cambria" w:hAnsi="Cambria" w:cs="Calibri"/>
          <w:sz w:val="28"/>
          <w:szCs w:val="28"/>
        </w:rPr>
        <w:t xml:space="preserve"> ;</w:t>
      </w:r>
    </w:p>
    <w:p w:rsidR="002042F6" w:rsidRPr="00FC61CA" w:rsidRDefault="00666490">
      <w:pPr>
        <w:jc w:val="both"/>
        <w:rPr>
          <w:rFonts w:ascii="Cambria" w:hAnsi="Cambria" w:cs="Calibri"/>
          <w:sz w:val="28"/>
          <w:szCs w:val="28"/>
        </w:rPr>
      </w:pPr>
      <w:r w:rsidRPr="00FC61CA">
        <w:rPr>
          <w:rFonts w:ascii="Cambria" w:hAnsi="Cambria" w:cs="Calibri"/>
          <w:sz w:val="28"/>
          <w:szCs w:val="28"/>
        </w:rPr>
        <w:t>• să furnizeze informaţii asupra caracteristicilor fizice ale amplasamentului şi a vulnerabilităţii sale ;</w:t>
      </w:r>
    </w:p>
    <w:p w:rsidR="002042F6" w:rsidRPr="00FC61CA" w:rsidRDefault="00666490">
      <w:pPr>
        <w:jc w:val="both"/>
        <w:rPr>
          <w:rFonts w:ascii="Cambria" w:hAnsi="Cambria" w:cs="Calibri"/>
          <w:sz w:val="28"/>
          <w:szCs w:val="28"/>
        </w:rPr>
      </w:pPr>
      <w:r w:rsidRPr="00FC61CA">
        <w:rPr>
          <w:rFonts w:ascii="Cambria" w:hAnsi="Cambria" w:cs="Calibri"/>
          <w:sz w:val="28"/>
          <w:szCs w:val="28"/>
        </w:rPr>
        <w:t>• să furnizeze dovezi ale unor investigaţii anterioare ale amplasamentului, în vederea atingerii scopurilor de respectare a prevederilor în domeniul protecţiei calităţii apelor;</w:t>
      </w:r>
    </w:p>
    <w:p w:rsidR="002042F6" w:rsidRPr="00FC61CA" w:rsidRDefault="00666490">
      <w:pPr>
        <w:jc w:val="both"/>
        <w:rPr>
          <w:rFonts w:ascii="Cambria" w:hAnsi="Cambria" w:cs="Calibri"/>
          <w:sz w:val="28"/>
          <w:szCs w:val="28"/>
        </w:rPr>
      </w:pPr>
      <w:r w:rsidRPr="00FC61CA">
        <w:rPr>
          <w:rFonts w:ascii="Cambria" w:hAnsi="Cambria" w:cs="Calibri"/>
          <w:sz w:val="28"/>
          <w:szCs w:val="28"/>
        </w:rPr>
        <w:t>• să prezinte utilizările anterioare şi actuale ale amplasamentului, pentru a identifica dacă există zone cu potenţial de contaminare ;</w:t>
      </w:r>
    </w:p>
    <w:p w:rsidR="002042F6" w:rsidRPr="00FC61CA" w:rsidRDefault="00666490">
      <w:pPr>
        <w:jc w:val="both"/>
        <w:rPr>
          <w:rFonts w:ascii="Cambria" w:hAnsi="Cambria" w:cs="Calibri"/>
          <w:sz w:val="28"/>
          <w:szCs w:val="28"/>
        </w:rPr>
      </w:pPr>
      <w:r w:rsidRPr="00FC61CA">
        <w:rPr>
          <w:rFonts w:ascii="Cambria" w:hAnsi="Cambria" w:cs="Calibri"/>
          <w:sz w:val="28"/>
          <w:szCs w:val="28"/>
        </w:rPr>
        <w:t>• să identifice informaţiile cu privire la cadrul natural al amplasamentului, avîndu-se în vedere eventualitatea contaminărilor anterioare ;</w:t>
      </w:r>
    </w:p>
    <w:p w:rsidR="002042F6" w:rsidRPr="00FC61CA" w:rsidRDefault="00666490">
      <w:pPr>
        <w:jc w:val="both"/>
        <w:rPr>
          <w:rFonts w:ascii="Cambria" w:hAnsi="Cambria" w:cs="Calibri"/>
          <w:sz w:val="28"/>
          <w:szCs w:val="28"/>
        </w:rPr>
      </w:pPr>
      <w:r w:rsidRPr="00FC61CA">
        <w:rPr>
          <w:rFonts w:ascii="Cambria" w:hAnsi="Cambria" w:cs="Calibri"/>
          <w:sz w:val="28"/>
          <w:szCs w:val="28"/>
        </w:rPr>
        <w:t xml:space="preserve">• să acorde suficiente informaţii care să permită dezvoltarea iniţiala a unui model conceptual al amplasamentului şi al împrejurimilor sale. </w:t>
      </w:r>
    </w:p>
    <w:p w:rsidR="002042F6" w:rsidRDefault="002042F6">
      <w:pPr>
        <w:jc w:val="both"/>
        <w:rPr>
          <w:rFonts w:ascii="Calibri" w:hAnsi="Calibri" w:cs="Calibri"/>
          <w:sz w:val="28"/>
          <w:szCs w:val="28"/>
        </w:rPr>
      </w:pPr>
    </w:p>
    <w:p w:rsidR="004A0337" w:rsidRDefault="004A0337">
      <w:pPr>
        <w:jc w:val="both"/>
        <w:rPr>
          <w:rFonts w:ascii="Calibri" w:hAnsi="Calibri" w:cs="Calibri"/>
          <w:sz w:val="28"/>
          <w:szCs w:val="28"/>
        </w:rPr>
      </w:pPr>
    </w:p>
    <w:p w:rsidR="004A0337" w:rsidRDefault="004A0337">
      <w:pPr>
        <w:jc w:val="both"/>
        <w:rPr>
          <w:rFonts w:ascii="Calibri" w:hAnsi="Calibri" w:cs="Calibri"/>
          <w:sz w:val="28"/>
          <w:szCs w:val="28"/>
        </w:rPr>
      </w:pPr>
    </w:p>
    <w:p w:rsidR="004A0337" w:rsidRDefault="004A0337">
      <w:pPr>
        <w:jc w:val="both"/>
        <w:rPr>
          <w:rFonts w:ascii="Calibri" w:hAnsi="Calibri" w:cs="Calibri"/>
          <w:sz w:val="28"/>
          <w:szCs w:val="28"/>
        </w:rPr>
      </w:pPr>
    </w:p>
    <w:p w:rsidR="004A0337" w:rsidRDefault="004A0337">
      <w:pPr>
        <w:jc w:val="both"/>
        <w:rPr>
          <w:rFonts w:ascii="Calibri" w:hAnsi="Calibri" w:cs="Calibri"/>
          <w:sz w:val="28"/>
          <w:szCs w:val="28"/>
        </w:rPr>
      </w:pPr>
    </w:p>
    <w:p w:rsidR="004A0337" w:rsidRDefault="004A0337">
      <w:pPr>
        <w:jc w:val="both"/>
        <w:rPr>
          <w:rFonts w:ascii="Calibri" w:hAnsi="Calibri" w:cs="Calibri"/>
          <w:sz w:val="28"/>
          <w:szCs w:val="28"/>
        </w:rPr>
      </w:pPr>
    </w:p>
    <w:p w:rsidR="004A0337" w:rsidRPr="00B922FA" w:rsidRDefault="004A0337">
      <w:pPr>
        <w:jc w:val="both"/>
        <w:rPr>
          <w:rFonts w:ascii="Cambria" w:hAnsi="Cambria" w:cs="Calibri"/>
          <w:sz w:val="28"/>
          <w:szCs w:val="28"/>
        </w:rPr>
      </w:pPr>
    </w:p>
    <w:p w:rsidR="002042F6" w:rsidRPr="00B922FA" w:rsidRDefault="00666490">
      <w:pPr>
        <w:numPr>
          <w:ilvl w:val="1"/>
          <w:numId w:val="3"/>
        </w:numPr>
        <w:ind w:hanging="22"/>
        <w:jc w:val="both"/>
        <w:rPr>
          <w:rFonts w:ascii="Cambria" w:hAnsi="Cambria" w:cs="Calibri"/>
          <w:b/>
          <w:i/>
          <w:sz w:val="28"/>
          <w:szCs w:val="28"/>
        </w:rPr>
      </w:pPr>
      <w:r w:rsidRPr="00B922FA">
        <w:rPr>
          <w:rFonts w:ascii="Cambria" w:hAnsi="Cambria" w:cs="Calibri"/>
          <w:b/>
          <w:bCs/>
          <w:i/>
          <w:iCs/>
          <w:sz w:val="28"/>
          <w:szCs w:val="28"/>
        </w:rPr>
        <w:t>Scop si abordare :</w:t>
      </w:r>
    </w:p>
    <w:p w:rsidR="002042F6" w:rsidRPr="00B922FA" w:rsidRDefault="002042F6">
      <w:pPr>
        <w:ind w:firstLine="720"/>
        <w:jc w:val="both"/>
        <w:rPr>
          <w:rFonts w:ascii="Cambria" w:hAnsi="Cambria" w:cs="Calibri"/>
          <w:sz w:val="28"/>
          <w:szCs w:val="28"/>
        </w:rPr>
      </w:pPr>
    </w:p>
    <w:p w:rsidR="002042F6" w:rsidRPr="00B922FA" w:rsidRDefault="00666490">
      <w:pPr>
        <w:ind w:firstLine="720"/>
        <w:jc w:val="both"/>
        <w:rPr>
          <w:rFonts w:ascii="Cambria" w:hAnsi="Cambria" w:cs="Calibri"/>
          <w:sz w:val="28"/>
          <w:szCs w:val="28"/>
        </w:rPr>
      </w:pPr>
      <w:r w:rsidRPr="00B922FA">
        <w:rPr>
          <w:rFonts w:ascii="Cambria" w:hAnsi="Cambria" w:cs="Calibri"/>
          <w:sz w:val="28"/>
          <w:szCs w:val="28"/>
        </w:rPr>
        <w:t>Avand in vedere ca CARNIPROD SRL TULCEA are emisa de catre A</w:t>
      </w:r>
      <w:r w:rsidR="00FC61CA" w:rsidRPr="00B922FA">
        <w:rPr>
          <w:rFonts w:ascii="Cambria" w:hAnsi="Cambria" w:cs="Calibri"/>
          <w:sz w:val="28"/>
          <w:szCs w:val="28"/>
        </w:rPr>
        <w:t>gentia Regionala pentru Protectia Mediului Galati Autorizatia Integrata de Mediu nr.</w:t>
      </w:r>
      <w:r w:rsidR="004A0337" w:rsidRPr="00B922FA">
        <w:rPr>
          <w:rFonts w:ascii="Cambria" w:hAnsi="Cambria" w:cs="Calibri"/>
          <w:sz w:val="28"/>
          <w:szCs w:val="28"/>
        </w:rPr>
        <w:t>04/05.05.2011 pentru desfasurarea urmatoarelor</w:t>
      </w:r>
      <w:r w:rsidRPr="00B922FA">
        <w:rPr>
          <w:rFonts w:ascii="Cambria" w:hAnsi="Cambria" w:cs="Calibri"/>
          <w:sz w:val="28"/>
          <w:szCs w:val="28"/>
        </w:rPr>
        <w:t xml:space="preserve"> activitati :</w:t>
      </w:r>
    </w:p>
    <w:p w:rsidR="002042F6" w:rsidRPr="00B922FA" w:rsidRDefault="00666490">
      <w:pPr>
        <w:numPr>
          <w:ilvl w:val="0"/>
          <w:numId w:val="4"/>
        </w:numPr>
        <w:jc w:val="both"/>
        <w:rPr>
          <w:rFonts w:ascii="Cambria" w:hAnsi="Cambria" w:cs="Calibri"/>
          <w:sz w:val="28"/>
          <w:szCs w:val="28"/>
        </w:rPr>
      </w:pPr>
      <w:r w:rsidRPr="00B922FA">
        <w:rPr>
          <w:rFonts w:ascii="Cambria" w:hAnsi="Cambria" w:cs="Calibri"/>
          <w:sz w:val="28"/>
          <w:szCs w:val="28"/>
        </w:rPr>
        <w:t>cresterea porcinelor (cod CAEN 0146)</w:t>
      </w:r>
    </w:p>
    <w:p w:rsidR="002042F6" w:rsidRPr="00B922FA" w:rsidRDefault="004A0337">
      <w:pPr>
        <w:numPr>
          <w:ilvl w:val="0"/>
          <w:numId w:val="4"/>
        </w:numPr>
        <w:jc w:val="both"/>
        <w:rPr>
          <w:rFonts w:ascii="Cambria" w:hAnsi="Cambria" w:cs="Calibri"/>
          <w:sz w:val="28"/>
          <w:szCs w:val="28"/>
        </w:rPr>
      </w:pPr>
      <w:r w:rsidRPr="00B922FA">
        <w:rPr>
          <w:rFonts w:ascii="Cambria" w:hAnsi="Cambria" w:cs="Calibri"/>
          <w:sz w:val="28"/>
          <w:szCs w:val="28"/>
        </w:rPr>
        <w:t xml:space="preserve">fabricare nutreturi combinate </w:t>
      </w:r>
      <w:r w:rsidR="00666490" w:rsidRPr="00B922FA">
        <w:rPr>
          <w:rFonts w:ascii="Cambria" w:hAnsi="Cambria" w:cs="Calibri"/>
          <w:sz w:val="28"/>
          <w:szCs w:val="28"/>
        </w:rPr>
        <w:t xml:space="preserve"> ( cod CAEN </w:t>
      </w:r>
      <w:r w:rsidRPr="00B922FA">
        <w:rPr>
          <w:rFonts w:ascii="Cambria" w:hAnsi="Cambria" w:cs="Calibri"/>
          <w:sz w:val="28"/>
          <w:szCs w:val="28"/>
        </w:rPr>
        <w:t>0162</w:t>
      </w:r>
      <w:r w:rsidR="00666490" w:rsidRPr="00B922FA">
        <w:rPr>
          <w:rFonts w:ascii="Cambria" w:hAnsi="Cambria" w:cs="Calibri"/>
          <w:sz w:val="28"/>
          <w:szCs w:val="28"/>
        </w:rPr>
        <w:t xml:space="preserve"> )</w:t>
      </w:r>
    </w:p>
    <w:p w:rsidR="004A0337" w:rsidRPr="00B922FA" w:rsidRDefault="004A0337">
      <w:pPr>
        <w:numPr>
          <w:ilvl w:val="0"/>
          <w:numId w:val="4"/>
        </w:numPr>
        <w:jc w:val="both"/>
        <w:rPr>
          <w:rFonts w:ascii="Cambria" w:hAnsi="Cambria" w:cs="Calibri"/>
          <w:sz w:val="28"/>
          <w:szCs w:val="28"/>
        </w:rPr>
      </w:pPr>
      <w:r w:rsidRPr="00B922FA">
        <w:rPr>
          <w:rFonts w:ascii="Cambria" w:hAnsi="Cambria" w:cs="Calibri"/>
          <w:sz w:val="28"/>
          <w:szCs w:val="28"/>
        </w:rPr>
        <w:t xml:space="preserve">comert cu ridicata a animalelor vii ( cod CAEN 4623 ) </w:t>
      </w:r>
    </w:p>
    <w:p w:rsidR="004A0337" w:rsidRPr="00B922FA" w:rsidRDefault="00666490" w:rsidP="004A0337">
      <w:pPr>
        <w:numPr>
          <w:ilvl w:val="0"/>
          <w:numId w:val="4"/>
        </w:numPr>
        <w:jc w:val="both"/>
        <w:rPr>
          <w:rFonts w:ascii="Cambria" w:hAnsi="Cambria" w:cs="Calibri"/>
          <w:sz w:val="28"/>
          <w:szCs w:val="28"/>
        </w:rPr>
      </w:pPr>
      <w:r w:rsidRPr="00B922FA">
        <w:rPr>
          <w:rFonts w:ascii="Cambria" w:hAnsi="Cambria" w:cs="Calibri"/>
          <w:sz w:val="28"/>
          <w:szCs w:val="28"/>
        </w:rPr>
        <w:t xml:space="preserve">tratarea si eliminarea deseurilor nepericuloase ( cod CAEN 3821 ) </w:t>
      </w:r>
    </w:p>
    <w:p w:rsidR="002042F6" w:rsidRPr="00B922FA" w:rsidRDefault="00666490" w:rsidP="004A0337">
      <w:pPr>
        <w:jc w:val="both"/>
        <w:rPr>
          <w:rFonts w:ascii="Cambria" w:hAnsi="Cambria" w:cs="Calibri"/>
          <w:sz w:val="28"/>
          <w:szCs w:val="28"/>
        </w:rPr>
      </w:pPr>
      <w:r w:rsidRPr="00B922FA">
        <w:rPr>
          <w:rFonts w:ascii="Cambria" w:hAnsi="Cambria" w:cs="Calibri"/>
          <w:sz w:val="28"/>
          <w:szCs w:val="28"/>
        </w:rPr>
        <w:t xml:space="preserve"> in prezentul Raport de amplasament s-au utilizat informatiile din :</w:t>
      </w:r>
    </w:p>
    <w:p w:rsidR="002042F6" w:rsidRPr="00B922FA" w:rsidRDefault="00B922FA">
      <w:pPr>
        <w:numPr>
          <w:ilvl w:val="0"/>
          <w:numId w:val="4"/>
        </w:numPr>
        <w:jc w:val="both"/>
        <w:rPr>
          <w:rFonts w:ascii="Cambria" w:hAnsi="Cambria" w:cs="Calibri"/>
          <w:sz w:val="28"/>
          <w:szCs w:val="28"/>
        </w:rPr>
      </w:pPr>
      <w:r w:rsidRPr="00B922FA">
        <w:rPr>
          <w:rFonts w:ascii="Cambria" w:hAnsi="Cambria" w:cs="Calibri"/>
          <w:sz w:val="28"/>
          <w:szCs w:val="28"/>
        </w:rPr>
        <w:t xml:space="preserve">Raportul de amplasament intocmit </w:t>
      </w:r>
      <w:r w:rsidR="00666490" w:rsidRPr="00B922FA">
        <w:rPr>
          <w:rFonts w:ascii="Cambria" w:hAnsi="Cambria" w:cs="Calibri"/>
          <w:sz w:val="28"/>
          <w:szCs w:val="28"/>
        </w:rPr>
        <w:t>in 201</w:t>
      </w:r>
      <w:r w:rsidRPr="00B922FA">
        <w:rPr>
          <w:rFonts w:ascii="Cambria" w:hAnsi="Cambria" w:cs="Calibri"/>
          <w:sz w:val="28"/>
          <w:szCs w:val="28"/>
        </w:rPr>
        <w:t>0</w:t>
      </w:r>
      <w:r w:rsidR="00666490" w:rsidRPr="00B922FA">
        <w:rPr>
          <w:rFonts w:ascii="Cambria" w:hAnsi="Cambria" w:cs="Calibri"/>
          <w:sz w:val="28"/>
          <w:szCs w:val="28"/>
        </w:rPr>
        <w:t xml:space="preserve"> de </w:t>
      </w:r>
      <w:r w:rsidRPr="00B922FA">
        <w:rPr>
          <w:rFonts w:ascii="Cambria" w:hAnsi="Cambria" w:cs="Calibri"/>
          <w:sz w:val="28"/>
          <w:szCs w:val="28"/>
        </w:rPr>
        <w:t xml:space="preserve">SC ECO GREEN CONSULTING SRL </w:t>
      </w:r>
      <w:r w:rsidR="00666490" w:rsidRPr="00B922FA">
        <w:rPr>
          <w:rFonts w:ascii="Cambria" w:hAnsi="Cambria" w:cs="Calibri"/>
          <w:sz w:val="28"/>
          <w:szCs w:val="28"/>
        </w:rPr>
        <w:t xml:space="preserve"> ;</w:t>
      </w:r>
    </w:p>
    <w:p w:rsidR="002042F6" w:rsidRPr="00A94311" w:rsidRDefault="00666490">
      <w:pPr>
        <w:numPr>
          <w:ilvl w:val="0"/>
          <w:numId w:val="4"/>
        </w:numPr>
        <w:jc w:val="both"/>
        <w:rPr>
          <w:rFonts w:ascii="Cambria" w:hAnsi="Cambria" w:cs="Calibri"/>
          <w:color w:val="auto"/>
          <w:sz w:val="28"/>
          <w:szCs w:val="28"/>
        </w:rPr>
      </w:pPr>
      <w:r w:rsidRPr="00B922FA">
        <w:rPr>
          <w:rFonts w:ascii="Cambria" w:hAnsi="Cambria" w:cs="Calibri"/>
          <w:sz w:val="28"/>
          <w:szCs w:val="28"/>
        </w:rPr>
        <w:t xml:space="preserve">Studiu agrochimic , elaborat de Oficiul Judetean pentru Studii Pedologice si Agrochimice Tulcea , </w:t>
      </w:r>
      <w:r w:rsidRPr="00A94311">
        <w:rPr>
          <w:rFonts w:ascii="Cambria" w:hAnsi="Cambria" w:cs="Calibri"/>
          <w:color w:val="auto"/>
          <w:sz w:val="28"/>
          <w:szCs w:val="28"/>
        </w:rPr>
        <w:t>2012 ;</w:t>
      </w:r>
    </w:p>
    <w:p w:rsidR="002042F6" w:rsidRPr="00B922FA" w:rsidRDefault="00666490">
      <w:pPr>
        <w:numPr>
          <w:ilvl w:val="0"/>
          <w:numId w:val="4"/>
        </w:numPr>
        <w:jc w:val="both"/>
        <w:rPr>
          <w:rFonts w:ascii="Cambria" w:hAnsi="Cambria" w:cs="Calibri"/>
          <w:sz w:val="28"/>
          <w:szCs w:val="28"/>
        </w:rPr>
      </w:pPr>
      <w:r w:rsidRPr="00B922FA">
        <w:rPr>
          <w:rFonts w:ascii="Cambria" w:hAnsi="Cambria" w:cs="Calibri"/>
          <w:sz w:val="28"/>
          <w:szCs w:val="28"/>
        </w:rPr>
        <w:t xml:space="preserve">Aspecte privind biodiversitatea , flora , fauna si regimul ariilor protejate legate de procesele desfasurate in sectorul de industrializare apartinand titularului </w:t>
      </w:r>
    </w:p>
    <w:p w:rsidR="002042F6" w:rsidRPr="00B922FA" w:rsidRDefault="00666490">
      <w:pPr>
        <w:numPr>
          <w:ilvl w:val="0"/>
          <w:numId w:val="4"/>
        </w:numPr>
        <w:jc w:val="both"/>
        <w:rPr>
          <w:rFonts w:ascii="Cambria" w:hAnsi="Cambria" w:cs="Calibri"/>
          <w:sz w:val="28"/>
          <w:szCs w:val="28"/>
        </w:rPr>
      </w:pPr>
      <w:r w:rsidRPr="00B922FA">
        <w:rPr>
          <w:rFonts w:ascii="Cambria" w:hAnsi="Cambria" w:cs="Calibri"/>
          <w:sz w:val="28"/>
          <w:szCs w:val="28"/>
        </w:rPr>
        <w:t xml:space="preserve">Autorizatia </w:t>
      </w:r>
      <w:r w:rsidR="00B922FA" w:rsidRPr="00B922FA">
        <w:rPr>
          <w:rFonts w:ascii="Cambria" w:hAnsi="Cambria" w:cs="Calibri"/>
          <w:sz w:val="28"/>
          <w:szCs w:val="28"/>
        </w:rPr>
        <w:t xml:space="preserve">Integrata </w:t>
      </w:r>
      <w:r w:rsidRPr="00B922FA">
        <w:rPr>
          <w:rFonts w:ascii="Cambria" w:hAnsi="Cambria" w:cs="Calibri"/>
          <w:sz w:val="28"/>
          <w:szCs w:val="28"/>
        </w:rPr>
        <w:t xml:space="preserve">de Mediu nr. </w:t>
      </w:r>
      <w:r w:rsidR="00B922FA" w:rsidRPr="00B922FA">
        <w:rPr>
          <w:rFonts w:ascii="Cambria" w:hAnsi="Cambria" w:cs="Calibri"/>
          <w:sz w:val="28"/>
          <w:szCs w:val="28"/>
        </w:rPr>
        <w:t>04</w:t>
      </w:r>
      <w:r w:rsidRPr="00B922FA">
        <w:rPr>
          <w:rFonts w:ascii="Cambria" w:hAnsi="Cambria" w:cs="Calibri"/>
          <w:sz w:val="28"/>
          <w:szCs w:val="28"/>
        </w:rPr>
        <w:t>/</w:t>
      </w:r>
      <w:r w:rsidR="00B922FA" w:rsidRPr="00B922FA">
        <w:rPr>
          <w:rFonts w:ascii="Cambria" w:hAnsi="Cambria" w:cs="Calibri"/>
          <w:sz w:val="28"/>
          <w:szCs w:val="28"/>
        </w:rPr>
        <w:t>0</w:t>
      </w:r>
      <w:r w:rsidRPr="00B922FA">
        <w:rPr>
          <w:rFonts w:ascii="Cambria" w:hAnsi="Cambria" w:cs="Calibri"/>
          <w:sz w:val="28"/>
          <w:szCs w:val="28"/>
        </w:rPr>
        <w:t>5.0</w:t>
      </w:r>
      <w:r w:rsidR="00B922FA" w:rsidRPr="00B922FA">
        <w:rPr>
          <w:rFonts w:ascii="Cambria" w:hAnsi="Cambria" w:cs="Calibri"/>
          <w:sz w:val="28"/>
          <w:szCs w:val="28"/>
        </w:rPr>
        <w:t>5</w:t>
      </w:r>
      <w:r w:rsidRPr="00B922FA">
        <w:rPr>
          <w:rFonts w:ascii="Cambria" w:hAnsi="Cambria" w:cs="Calibri"/>
          <w:sz w:val="28"/>
          <w:szCs w:val="28"/>
        </w:rPr>
        <w:t>.201</w:t>
      </w:r>
      <w:r w:rsidR="00B922FA" w:rsidRPr="00B922FA">
        <w:rPr>
          <w:rFonts w:ascii="Cambria" w:hAnsi="Cambria" w:cs="Calibri"/>
          <w:sz w:val="28"/>
          <w:szCs w:val="28"/>
        </w:rPr>
        <w:t>1</w:t>
      </w:r>
      <w:r w:rsidRPr="00B922FA">
        <w:rPr>
          <w:rFonts w:ascii="Cambria" w:hAnsi="Cambria" w:cs="Calibri"/>
          <w:sz w:val="28"/>
          <w:szCs w:val="28"/>
        </w:rPr>
        <w:t xml:space="preserve"> . </w:t>
      </w:r>
    </w:p>
    <w:p w:rsidR="00B922FA" w:rsidRPr="00B922FA" w:rsidRDefault="00B922FA">
      <w:pPr>
        <w:numPr>
          <w:ilvl w:val="0"/>
          <w:numId w:val="4"/>
        </w:numPr>
        <w:jc w:val="both"/>
        <w:rPr>
          <w:rFonts w:ascii="Cambria" w:hAnsi="Cambria" w:cs="Calibri"/>
          <w:sz w:val="28"/>
          <w:szCs w:val="28"/>
        </w:rPr>
      </w:pPr>
      <w:r w:rsidRPr="00B922FA">
        <w:rPr>
          <w:rFonts w:ascii="Cambria" w:hAnsi="Cambria" w:cs="Calibri"/>
          <w:sz w:val="28"/>
          <w:szCs w:val="28"/>
        </w:rPr>
        <w:t xml:space="preserve">Buletine de analiza </w:t>
      </w:r>
    </w:p>
    <w:p w:rsidR="00B922FA" w:rsidRPr="00B922FA" w:rsidRDefault="00B922FA">
      <w:pPr>
        <w:numPr>
          <w:ilvl w:val="0"/>
          <w:numId w:val="4"/>
        </w:numPr>
        <w:jc w:val="both"/>
        <w:rPr>
          <w:rFonts w:ascii="Cambria" w:hAnsi="Cambria" w:cs="Calibri"/>
          <w:sz w:val="28"/>
          <w:szCs w:val="28"/>
        </w:rPr>
      </w:pPr>
      <w:r w:rsidRPr="00B922FA">
        <w:rPr>
          <w:rFonts w:ascii="Cambria" w:hAnsi="Cambria" w:cs="Calibri"/>
          <w:sz w:val="28"/>
          <w:szCs w:val="28"/>
        </w:rPr>
        <w:t>Raport anual de mediu 201</w:t>
      </w:r>
      <w:r w:rsidR="00A94311">
        <w:rPr>
          <w:rFonts w:ascii="Cambria" w:hAnsi="Cambria" w:cs="Calibri"/>
          <w:sz w:val="28"/>
          <w:szCs w:val="28"/>
        </w:rPr>
        <w:t xml:space="preserve">8 pentru ca in anul 2019 complexul nu a mai functionat datorita PPA </w:t>
      </w:r>
      <w:r w:rsidRPr="00B922FA">
        <w:rPr>
          <w:rFonts w:ascii="Cambria" w:hAnsi="Cambria" w:cs="Calibri"/>
          <w:sz w:val="28"/>
          <w:szCs w:val="28"/>
        </w:rPr>
        <w:t xml:space="preserve"> </w:t>
      </w:r>
    </w:p>
    <w:p w:rsidR="00A94311" w:rsidRPr="00B922FA" w:rsidRDefault="00B922FA" w:rsidP="00A94311">
      <w:pPr>
        <w:numPr>
          <w:ilvl w:val="0"/>
          <w:numId w:val="4"/>
        </w:numPr>
        <w:jc w:val="both"/>
        <w:rPr>
          <w:rFonts w:ascii="Cambria" w:hAnsi="Cambria" w:cs="Calibri"/>
          <w:sz w:val="28"/>
          <w:szCs w:val="28"/>
        </w:rPr>
      </w:pPr>
      <w:r w:rsidRPr="00B922FA">
        <w:rPr>
          <w:rFonts w:ascii="Cambria" w:hAnsi="Cambria" w:cs="Calibri"/>
          <w:sz w:val="28"/>
          <w:szCs w:val="28"/>
        </w:rPr>
        <w:t>Raportare IPPC 201</w:t>
      </w:r>
      <w:r w:rsidR="00A94311">
        <w:rPr>
          <w:rFonts w:ascii="Cambria" w:hAnsi="Cambria" w:cs="Calibri"/>
          <w:sz w:val="28"/>
          <w:szCs w:val="28"/>
        </w:rPr>
        <w:t>8 ,</w:t>
      </w:r>
      <w:r w:rsidR="00A94311" w:rsidRPr="00A94311">
        <w:rPr>
          <w:rFonts w:ascii="Cambria" w:hAnsi="Cambria" w:cs="Calibri"/>
          <w:sz w:val="28"/>
          <w:szCs w:val="28"/>
        </w:rPr>
        <w:t xml:space="preserve"> </w:t>
      </w:r>
      <w:r w:rsidR="00A94311">
        <w:rPr>
          <w:rFonts w:ascii="Cambria" w:hAnsi="Cambria" w:cs="Calibri"/>
          <w:sz w:val="28"/>
          <w:szCs w:val="28"/>
        </w:rPr>
        <w:t xml:space="preserve">pentru ca in anul 2019 complexul nu a mai functionat datorita PPA </w:t>
      </w:r>
      <w:r w:rsidR="00A94311" w:rsidRPr="00B922FA">
        <w:rPr>
          <w:rFonts w:ascii="Cambria" w:hAnsi="Cambria" w:cs="Calibri"/>
          <w:sz w:val="28"/>
          <w:szCs w:val="28"/>
        </w:rPr>
        <w:t xml:space="preserve"> </w:t>
      </w:r>
      <w:r w:rsidR="00A94311">
        <w:rPr>
          <w:rFonts w:ascii="Cambria" w:hAnsi="Cambria" w:cs="Calibri"/>
          <w:sz w:val="28"/>
          <w:szCs w:val="28"/>
        </w:rPr>
        <w:t>,</w:t>
      </w:r>
      <w:r w:rsidR="00A94311" w:rsidRPr="00A94311">
        <w:rPr>
          <w:rFonts w:ascii="Cambria" w:hAnsi="Cambria" w:cs="Calibri"/>
          <w:sz w:val="28"/>
          <w:szCs w:val="28"/>
        </w:rPr>
        <w:t xml:space="preserve"> </w:t>
      </w:r>
      <w:r w:rsidR="00A94311">
        <w:rPr>
          <w:rFonts w:ascii="Cambria" w:hAnsi="Cambria" w:cs="Calibri"/>
          <w:sz w:val="28"/>
          <w:szCs w:val="28"/>
        </w:rPr>
        <w:t xml:space="preserve">pentru ca in anul 2019 complexul nu a mai functionat datorita PPA </w:t>
      </w:r>
      <w:r w:rsidR="00A94311" w:rsidRPr="00B922FA">
        <w:rPr>
          <w:rFonts w:ascii="Cambria" w:hAnsi="Cambria" w:cs="Calibri"/>
          <w:sz w:val="28"/>
          <w:szCs w:val="28"/>
        </w:rPr>
        <w:t xml:space="preserve"> </w:t>
      </w:r>
    </w:p>
    <w:p w:rsidR="00B922FA" w:rsidRPr="00B922FA" w:rsidRDefault="00B922FA">
      <w:pPr>
        <w:numPr>
          <w:ilvl w:val="0"/>
          <w:numId w:val="4"/>
        </w:numPr>
        <w:jc w:val="both"/>
        <w:rPr>
          <w:rFonts w:ascii="Cambria" w:hAnsi="Cambria" w:cs="Calibri"/>
          <w:sz w:val="28"/>
          <w:szCs w:val="28"/>
        </w:rPr>
      </w:pPr>
      <w:r w:rsidRPr="00B922FA">
        <w:rPr>
          <w:rFonts w:ascii="Cambria" w:hAnsi="Cambria" w:cs="Calibri"/>
          <w:sz w:val="28"/>
          <w:szCs w:val="28"/>
        </w:rPr>
        <w:t>Raportare EPRTR 201</w:t>
      </w:r>
      <w:r w:rsidR="00A94311">
        <w:rPr>
          <w:rFonts w:ascii="Cambria" w:hAnsi="Cambria" w:cs="Calibri"/>
          <w:sz w:val="28"/>
          <w:szCs w:val="28"/>
        </w:rPr>
        <w:t>8</w:t>
      </w:r>
    </w:p>
    <w:p w:rsidR="00B922FA" w:rsidRPr="00B922FA" w:rsidRDefault="00B922FA">
      <w:pPr>
        <w:numPr>
          <w:ilvl w:val="0"/>
          <w:numId w:val="4"/>
        </w:numPr>
        <w:jc w:val="both"/>
        <w:rPr>
          <w:rFonts w:ascii="Cambria" w:hAnsi="Cambria" w:cs="Calibri"/>
          <w:sz w:val="28"/>
          <w:szCs w:val="28"/>
        </w:rPr>
      </w:pPr>
      <w:r w:rsidRPr="00B922FA">
        <w:rPr>
          <w:rFonts w:ascii="Cambria" w:hAnsi="Cambria" w:cs="Calibri"/>
          <w:sz w:val="28"/>
          <w:szCs w:val="28"/>
        </w:rPr>
        <w:t xml:space="preserve">Raportul anual de gestiune a deseurilor </w:t>
      </w:r>
    </w:p>
    <w:p w:rsidR="002042F6" w:rsidRPr="00B922FA" w:rsidRDefault="002042F6">
      <w:pPr>
        <w:ind w:firstLine="720"/>
        <w:jc w:val="both"/>
        <w:rPr>
          <w:rFonts w:ascii="Cambria" w:hAnsi="Cambria" w:cs="Calibri"/>
          <w:sz w:val="28"/>
          <w:szCs w:val="28"/>
        </w:rPr>
      </w:pPr>
    </w:p>
    <w:p w:rsidR="002042F6" w:rsidRPr="00B922FA" w:rsidRDefault="00666490">
      <w:pPr>
        <w:ind w:firstLine="720"/>
        <w:jc w:val="both"/>
        <w:rPr>
          <w:rFonts w:ascii="Cambria" w:hAnsi="Cambria" w:cs="Calibri"/>
          <w:sz w:val="28"/>
          <w:szCs w:val="28"/>
        </w:rPr>
      </w:pPr>
      <w:r w:rsidRPr="00B922FA">
        <w:rPr>
          <w:rFonts w:ascii="Cambria" w:hAnsi="Cambria" w:cs="Calibri"/>
          <w:sz w:val="28"/>
          <w:szCs w:val="28"/>
        </w:rPr>
        <w:t xml:space="preserve">Scopul prezentului Raport de amplasament este acela de a actualiza informatiile existente in </w:t>
      </w:r>
      <w:r w:rsidR="004A0337" w:rsidRPr="00B922FA">
        <w:rPr>
          <w:rFonts w:ascii="Cambria" w:hAnsi="Cambria" w:cs="Calibri"/>
          <w:sz w:val="28"/>
          <w:szCs w:val="28"/>
        </w:rPr>
        <w:t xml:space="preserve">Complexul zootehnic de crestere a porcilor nr.1 -km 4, </w:t>
      </w:r>
      <w:r w:rsidRPr="00B922FA">
        <w:rPr>
          <w:rFonts w:ascii="Cambria" w:hAnsi="Cambria" w:cs="Calibri"/>
          <w:sz w:val="28"/>
          <w:szCs w:val="28"/>
        </w:rPr>
        <w:t xml:space="preserve"> apartinand CARNIPROD SRL TULCEA .</w:t>
      </w:r>
    </w:p>
    <w:p w:rsidR="004A0337" w:rsidRDefault="004A0337">
      <w:pPr>
        <w:ind w:firstLine="720"/>
        <w:jc w:val="both"/>
        <w:rPr>
          <w:rFonts w:ascii="Calibri" w:hAnsi="Calibri" w:cs="Calibri"/>
          <w:sz w:val="28"/>
          <w:szCs w:val="28"/>
        </w:rPr>
      </w:pPr>
    </w:p>
    <w:p w:rsidR="002042F6" w:rsidRDefault="00666490">
      <w:pPr>
        <w:ind w:firstLine="720"/>
        <w:jc w:val="both"/>
        <w:rPr>
          <w:rFonts w:ascii="Cambria" w:hAnsi="Cambria" w:cs="Calibri"/>
          <w:sz w:val="28"/>
          <w:szCs w:val="28"/>
        </w:rPr>
      </w:pPr>
      <w:r w:rsidRPr="00B922FA">
        <w:rPr>
          <w:rFonts w:ascii="Cambria" w:hAnsi="Cambria" w:cs="Calibri"/>
          <w:sz w:val="28"/>
          <w:szCs w:val="28"/>
        </w:rPr>
        <w:t xml:space="preserve">Activităţile desfăşurate în </w:t>
      </w:r>
      <w:r w:rsidR="00B922FA" w:rsidRPr="00B922FA">
        <w:rPr>
          <w:rFonts w:ascii="Cambria" w:hAnsi="Cambria" w:cs="Calibri"/>
          <w:sz w:val="28"/>
          <w:szCs w:val="28"/>
        </w:rPr>
        <w:t xml:space="preserve">Complexul zootehnic de crestere a porcilor nr.1 -km 4 </w:t>
      </w:r>
      <w:r w:rsidRPr="00B922FA">
        <w:rPr>
          <w:rFonts w:ascii="Cambria" w:hAnsi="Cambria" w:cs="Calibri"/>
          <w:sz w:val="28"/>
          <w:szCs w:val="28"/>
        </w:rPr>
        <w:t xml:space="preserve"> sunt  următoarele:</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creşterea şi îngrăşarea  porcilor,</w:t>
      </w:r>
    </w:p>
    <w:p w:rsidR="00B922FA" w:rsidRPr="00B922FA" w:rsidRDefault="00B922FA">
      <w:pPr>
        <w:ind w:firstLine="360"/>
        <w:jc w:val="both"/>
        <w:rPr>
          <w:rFonts w:ascii="Cambria" w:hAnsi="Cambria" w:cs="Calibri"/>
          <w:sz w:val="28"/>
          <w:szCs w:val="28"/>
        </w:rPr>
      </w:pPr>
      <w:r w:rsidRPr="00B922FA">
        <w:rPr>
          <w:rFonts w:ascii="Cambria" w:hAnsi="Cambria" w:cs="Calibri"/>
          <w:sz w:val="28"/>
          <w:szCs w:val="28"/>
        </w:rPr>
        <w:t xml:space="preserve">- fabrica de nutreturi combinate </w:t>
      </w:r>
    </w:p>
    <w:p w:rsidR="00B922FA" w:rsidRDefault="00B922FA">
      <w:pPr>
        <w:ind w:firstLine="360"/>
        <w:jc w:val="both"/>
        <w:rPr>
          <w:rFonts w:ascii="Cambria" w:hAnsi="Cambria" w:cs="Calibri"/>
          <w:sz w:val="28"/>
          <w:szCs w:val="28"/>
        </w:rPr>
      </w:pPr>
      <w:r w:rsidRPr="00B922FA">
        <w:rPr>
          <w:rFonts w:ascii="Cambria" w:hAnsi="Cambria" w:cs="Calibri"/>
          <w:sz w:val="28"/>
          <w:szCs w:val="28"/>
        </w:rPr>
        <w:t xml:space="preserve">- siloz de 4000 tone </w:t>
      </w:r>
    </w:p>
    <w:p w:rsidR="00CC592E" w:rsidRDefault="00CC592E">
      <w:pPr>
        <w:ind w:firstLine="360"/>
        <w:jc w:val="both"/>
        <w:rPr>
          <w:rFonts w:ascii="Cambria" w:hAnsi="Cambria"/>
          <w:sz w:val="28"/>
          <w:szCs w:val="28"/>
        </w:rPr>
      </w:pPr>
      <w:r>
        <w:rPr>
          <w:rFonts w:ascii="Cambria" w:hAnsi="Cambria" w:cs="Calibri"/>
          <w:sz w:val="28"/>
          <w:szCs w:val="28"/>
        </w:rPr>
        <w:lastRenderedPageBreak/>
        <w:t>-</w:t>
      </w:r>
      <w:r w:rsidRPr="00CC592E">
        <w:rPr>
          <w:rFonts w:ascii="Cambria" w:hAnsi="Cambria"/>
          <w:sz w:val="28"/>
          <w:szCs w:val="28"/>
        </w:rPr>
        <w:t xml:space="preserve"> </w:t>
      </w:r>
      <w:r w:rsidRPr="00C03C18">
        <w:rPr>
          <w:rFonts w:ascii="Cambria" w:hAnsi="Cambria"/>
          <w:sz w:val="28"/>
          <w:szCs w:val="28"/>
        </w:rPr>
        <w:t>depozit frigorific,</w:t>
      </w:r>
    </w:p>
    <w:p w:rsidR="00CC592E" w:rsidRDefault="00CC592E">
      <w:pPr>
        <w:ind w:firstLine="360"/>
        <w:jc w:val="both"/>
        <w:rPr>
          <w:rFonts w:ascii="Cambria" w:hAnsi="Cambria"/>
          <w:sz w:val="28"/>
          <w:szCs w:val="28"/>
        </w:rPr>
      </w:pPr>
      <w:r>
        <w:rPr>
          <w:rFonts w:ascii="Cambria" w:hAnsi="Cambria"/>
          <w:sz w:val="28"/>
          <w:szCs w:val="28"/>
        </w:rPr>
        <w:t>-</w:t>
      </w:r>
      <w:r w:rsidRPr="00CC592E">
        <w:rPr>
          <w:rFonts w:ascii="Cambria" w:hAnsi="Cambria"/>
          <w:sz w:val="28"/>
          <w:szCs w:val="28"/>
        </w:rPr>
        <w:t xml:space="preserve"> </w:t>
      </w:r>
      <w:r w:rsidRPr="00C03C18">
        <w:rPr>
          <w:rFonts w:ascii="Cambria" w:hAnsi="Cambria"/>
          <w:sz w:val="28"/>
          <w:szCs w:val="28"/>
        </w:rPr>
        <w:t>staţia de tratare nr. 2,</w:t>
      </w:r>
    </w:p>
    <w:p w:rsidR="00CC592E" w:rsidRDefault="00CC592E">
      <w:pPr>
        <w:ind w:firstLine="360"/>
        <w:jc w:val="both"/>
        <w:rPr>
          <w:rFonts w:ascii="Cambria" w:hAnsi="Cambria"/>
          <w:sz w:val="28"/>
          <w:szCs w:val="28"/>
        </w:rPr>
      </w:pPr>
      <w:r>
        <w:rPr>
          <w:rFonts w:ascii="Cambria" w:hAnsi="Cambria"/>
          <w:sz w:val="28"/>
          <w:szCs w:val="28"/>
        </w:rPr>
        <w:t>-</w:t>
      </w:r>
      <w:r w:rsidRPr="00CC592E">
        <w:rPr>
          <w:rFonts w:ascii="Cambria" w:hAnsi="Cambria"/>
          <w:sz w:val="28"/>
          <w:szCs w:val="28"/>
        </w:rPr>
        <w:t xml:space="preserve"> </w:t>
      </w:r>
      <w:r w:rsidRPr="00C03C18">
        <w:rPr>
          <w:rFonts w:ascii="Cambria" w:hAnsi="Cambria"/>
          <w:sz w:val="28"/>
          <w:szCs w:val="28"/>
        </w:rPr>
        <w:t>centrale termice,</w:t>
      </w:r>
    </w:p>
    <w:p w:rsidR="00CC592E" w:rsidRDefault="00CC592E">
      <w:pPr>
        <w:ind w:firstLine="360"/>
        <w:jc w:val="both"/>
        <w:rPr>
          <w:rFonts w:ascii="Cambria" w:hAnsi="Cambria"/>
          <w:sz w:val="28"/>
          <w:szCs w:val="28"/>
        </w:rPr>
      </w:pPr>
      <w:r>
        <w:rPr>
          <w:rFonts w:ascii="Cambria" w:hAnsi="Cambria"/>
          <w:sz w:val="28"/>
          <w:szCs w:val="28"/>
        </w:rPr>
        <w:t xml:space="preserve">- </w:t>
      </w:r>
      <w:r w:rsidRPr="00C03C18">
        <w:rPr>
          <w:rFonts w:ascii="Cambria" w:hAnsi="Cambria"/>
          <w:sz w:val="28"/>
          <w:szCs w:val="28"/>
        </w:rPr>
        <w:t>spălătorie,</w:t>
      </w:r>
    </w:p>
    <w:p w:rsidR="00CC592E" w:rsidRPr="00B922FA" w:rsidRDefault="00CC592E" w:rsidP="00CC592E">
      <w:pPr>
        <w:ind w:firstLine="360"/>
        <w:jc w:val="both"/>
        <w:rPr>
          <w:rFonts w:ascii="Cambria" w:hAnsi="Cambria" w:cs="Calibri"/>
          <w:sz w:val="28"/>
          <w:szCs w:val="28"/>
        </w:rPr>
      </w:pPr>
      <w:r>
        <w:rPr>
          <w:rFonts w:ascii="Cambria" w:hAnsi="Cambria"/>
          <w:sz w:val="28"/>
          <w:szCs w:val="28"/>
        </w:rPr>
        <w:t xml:space="preserve">- </w:t>
      </w:r>
      <w:r w:rsidRPr="00C03C18">
        <w:rPr>
          <w:rFonts w:ascii="Cambria" w:hAnsi="Cambria"/>
          <w:sz w:val="28"/>
          <w:szCs w:val="28"/>
        </w:rPr>
        <w:t>sediu administrativ</w:t>
      </w:r>
    </w:p>
    <w:p w:rsidR="00B922FA" w:rsidRPr="00B922FA" w:rsidRDefault="00666490">
      <w:pPr>
        <w:ind w:firstLine="360"/>
        <w:jc w:val="both"/>
        <w:rPr>
          <w:rFonts w:ascii="Cambria" w:hAnsi="Cambria" w:cs="Calibri"/>
          <w:sz w:val="28"/>
          <w:szCs w:val="28"/>
          <w:shd w:val="clear" w:color="auto" w:fill="FFFFFF"/>
        </w:rPr>
      </w:pPr>
      <w:r w:rsidRPr="00B922FA">
        <w:rPr>
          <w:rFonts w:ascii="Cambria" w:hAnsi="Cambria" w:cs="Calibri"/>
          <w:sz w:val="28"/>
          <w:szCs w:val="28"/>
        </w:rPr>
        <w:t>-</w:t>
      </w:r>
      <w:r w:rsidRPr="00B922FA">
        <w:rPr>
          <w:rFonts w:ascii="Cambria" w:hAnsi="Cambria" w:cs="Calibri"/>
          <w:sz w:val="28"/>
          <w:szCs w:val="28"/>
          <w:shd w:val="clear" w:color="auto" w:fill="FFFFFF"/>
        </w:rPr>
        <w:t xml:space="preserve">valorificarea deseurilor organice prin predarea către Biocarnic Esco </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xml:space="preserve">- transportul rutier al mărfurilor  </w:t>
      </w:r>
      <w:r w:rsidRPr="00B922FA">
        <w:rPr>
          <w:rFonts w:ascii="Cambria" w:hAnsi="Cambria" w:cs="Calibri"/>
          <w:color w:val="auto"/>
          <w:sz w:val="28"/>
          <w:szCs w:val="28"/>
        </w:rPr>
        <w:t>și pasagerilor</w:t>
      </w:r>
      <w:r w:rsidRPr="00B922FA">
        <w:rPr>
          <w:rFonts w:ascii="Cambria" w:hAnsi="Cambria" w:cs="Calibri"/>
          <w:sz w:val="28"/>
          <w:szCs w:val="28"/>
        </w:rPr>
        <w:t>(numai pentru interes propriu),</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xml:space="preserve">- colectarea deşeurilor periculoase şi a celor nepericuloase care se generează pe platforma </w:t>
      </w:r>
      <w:r w:rsidR="00B922FA" w:rsidRPr="00B922FA">
        <w:rPr>
          <w:rFonts w:ascii="Cambria" w:hAnsi="Cambria" w:cs="Calibri"/>
          <w:sz w:val="28"/>
          <w:szCs w:val="28"/>
        </w:rPr>
        <w:t xml:space="preserve">complexului zootehnic </w:t>
      </w:r>
      <w:r w:rsidRPr="00B922FA">
        <w:rPr>
          <w:rFonts w:ascii="Cambria" w:hAnsi="Cambria" w:cs="Calibri"/>
          <w:sz w:val="28"/>
          <w:szCs w:val="28"/>
        </w:rPr>
        <w:t xml:space="preserve"> şi predarea lor firmelor specializate în vederea eliminării,</w:t>
      </w:r>
    </w:p>
    <w:p w:rsidR="002042F6" w:rsidRPr="00B922FA" w:rsidRDefault="00666490">
      <w:pPr>
        <w:ind w:firstLine="360"/>
        <w:jc w:val="both"/>
        <w:rPr>
          <w:rFonts w:ascii="Cambria" w:hAnsi="Cambria"/>
        </w:rPr>
      </w:pPr>
      <w:r w:rsidRPr="00B922FA">
        <w:rPr>
          <w:rFonts w:ascii="Cambria" w:hAnsi="Cambria" w:cs="Calibri"/>
          <w:sz w:val="28"/>
          <w:szCs w:val="28"/>
        </w:rPr>
        <w:t xml:space="preserve">- captarea, tratarea cu radiaţii ultraviolete şi distribuţia  apei potabile către consumatorii interni </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realizarea unor analize fizico-chimice de laborator în cadrul programului de autocontrol pe flux,</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xml:space="preserve">- depozitarea materiilor prime şi auxiliare necesare </w:t>
      </w:r>
      <w:r w:rsidR="00B922FA" w:rsidRPr="00B922FA">
        <w:rPr>
          <w:rFonts w:ascii="Cambria" w:hAnsi="Cambria" w:cs="Calibri"/>
          <w:sz w:val="28"/>
          <w:szCs w:val="28"/>
        </w:rPr>
        <w:t xml:space="preserve">desfasurarii activitatii </w:t>
      </w:r>
      <w:r w:rsidRPr="00B922FA">
        <w:rPr>
          <w:rFonts w:ascii="Cambria" w:hAnsi="Cambria" w:cs="Calibri"/>
          <w:sz w:val="28"/>
          <w:szCs w:val="28"/>
        </w:rPr>
        <w:t>, precum şi a pieselor de schimb, materialelor şi a echipamentelor necesare activităţilor de mentenanţă,</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depozitarea materialelor şi substanţelor utilizate în activităţile de igienizare a spaţiilor ( dezinsectie si deratizare )</w:t>
      </w:r>
      <w:r w:rsidR="00B922FA" w:rsidRPr="00B922FA">
        <w:rPr>
          <w:rFonts w:ascii="Cambria" w:hAnsi="Cambria" w:cs="Calibri"/>
          <w:sz w:val="28"/>
          <w:szCs w:val="28"/>
        </w:rPr>
        <w:t xml:space="preserve"> </w:t>
      </w:r>
      <w:r w:rsidRPr="00B922FA">
        <w:rPr>
          <w:rFonts w:ascii="Cambria" w:hAnsi="Cambria" w:cs="Calibri"/>
          <w:sz w:val="28"/>
          <w:szCs w:val="28"/>
        </w:rPr>
        <w:t>şi a mijloacelor de transport,</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depozitarea echipamentelor de lucru şi de protecţie pentru personal,</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depozitarea substanţelor necesare activităţilor de dezinsecţie şi deratizare,</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depozitarea combustibilului lichid uşor necesar funcţionării centralelor termice,</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depozitarea reactivilor necesari funcţionării staţiei de tratare a apelor reziduale,</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spălarea autovehic</w:t>
      </w:r>
      <w:r w:rsidR="00B922FA" w:rsidRPr="00B922FA">
        <w:rPr>
          <w:rFonts w:ascii="Cambria" w:hAnsi="Cambria" w:cs="Calibri"/>
          <w:sz w:val="28"/>
          <w:szCs w:val="28"/>
        </w:rPr>
        <w:t>u</w:t>
      </w:r>
      <w:r w:rsidRPr="00B922FA">
        <w:rPr>
          <w:rFonts w:ascii="Cambria" w:hAnsi="Cambria" w:cs="Calibri"/>
          <w:sz w:val="28"/>
          <w:szCs w:val="28"/>
        </w:rPr>
        <w:t>lelor,</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spalarea şi igienizarea echipamentului de lucru al personalului,</w:t>
      </w:r>
    </w:p>
    <w:p w:rsidR="002042F6" w:rsidRPr="00B922FA" w:rsidRDefault="00666490">
      <w:pPr>
        <w:ind w:firstLine="360"/>
        <w:jc w:val="both"/>
        <w:rPr>
          <w:rFonts w:ascii="Cambria" w:hAnsi="Cambria" w:cs="Calibri"/>
          <w:sz w:val="28"/>
          <w:szCs w:val="28"/>
        </w:rPr>
      </w:pPr>
      <w:r w:rsidRPr="00B922FA">
        <w:rPr>
          <w:rFonts w:ascii="Cambria" w:hAnsi="Cambria" w:cs="Calibri"/>
          <w:sz w:val="28"/>
          <w:szCs w:val="28"/>
        </w:rPr>
        <w:t>- executarea lucrărilor de mentenanţă,</w:t>
      </w:r>
    </w:p>
    <w:p w:rsidR="002042F6" w:rsidRPr="00B922FA" w:rsidRDefault="00666490">
      <w:pPr>
        <w:ind w:firstLine="360"/>
        <w:jc w:val="both"/>
        <w:rPr>
          <w:rFonts w:ascii="Cambria" w:hAnsi="Cambria"/>
        </w:rPr>
      </w:pPr>
      <w:r w:rsidRPr="00B922FA">
        <w:rPr>
          <w:rFonts w:ascii="Cambria" w:hAnsi="Cambria" w:cs="Calibri"/>
          <w:sz w:val="28"/>
          <w:szCs w:val="28"/>
        </w:rPr>
        <w:t>- prepararea hranei calde pentru cca.</w:t>
      </w:r>
      <w:r w:rsidRPr="00B922FA">
        <w:rPr>
          <w:rFonts w:ascii="Cambria" w:hAnsi="Cambria" w:cs="Calibri"/>
          <w:color w:val="000000"/>
          <w:sz w:val="28"/>
          <w:szCs w:val="28"/>
        </w:rPr>
        <w:t xml:space="preserve"> </w:t>
      </w:r>
      <w:r w:rsidR="00B922FA" w:rsidRPr="00B922FA">
        <w:rPr>
          <w:rFonts w:ascii="Cambria" w:hAnsi="Cambria" w:cs="Calibri"/>
          <w:color w:val="000000"/>
          <w:sz w:val="28"/>
          <w:szCs w:val="28"/>
        </w:rPr>
        <w:t>120</w:t>
      </w:r>
      <w:r w:rsidRPr="00B922FA">
        <w:rPr>
          <w:rFonts w:ascii="Cambria" w:hAnsi="Cambria" w:cs="Calibri"/>
          <w:color w:val="000000"/>
          <w:sz w:val="28"/>
          <w:szCs w:val="28"/>
        </w:rPr>
        <w:t xml:space="preserve"> d</w:t>
      </w:r>
      <w:r w:rsidRPr="00B922FA">
        <w:rPr>
          <w:rFonts w:ascii="Cambria" w:hAnsi="Cambria" w:cs="Calibri"/>
          <w:sz w:val="28"/>
          <w:szCs w:val="28"/>
        </w:rPr>
        <w:t>e persoane.</w:t>
      </w:r>
    </w:p>
    <w:p w:rsidR="002042F6" w:rsidRPr="00B922FA" w:rsidRDefault="002042F6">
      <w:pPr>
        <w:ind w:firstLine="720"/>
        <w:jc w:val="both"/>
        <w:rPr>
          <w:rFonts w:ascii="Cambria" w:hAnsi="Cambria" w:cs="Calibri"/>
          <w:sz w:val="28"/>
          <w:szCs w:val="28"/>
        </w:rPr>
      </w:pPr>
    </w:p>
    <w:p w:rsidR="002042F6" w:rsidRPr="00B922FA" w:rsidRDefault="00666490">
      <w:pPr>
        <w:ind w:firstLine="720"/>
        <w:jc w:val="both"/>
        <w:rPr>
          <w:rFonts w:ascii="Cambria" w:hAnsi="Cambria" w:cs="Calibri"/>
          <w:sz w:val="28"/>
          <w:szCs w:val="28"/>
        </w:rPr>
      </w:pPr>
      <w:r w:rsidRPr="00B922FA">
        <w:rPr>
          <w:rFonts w:ascii="Cambria" w:hAnsi="Cambria" w:cs="Calibri"/>
          <w:sz w:val="28"/>
          <w:szCs w:val="28"/>
        </w:rPr>
        <w:t>Prezentarea datelor despre calitatea amplasamentului se regaseste in Raportul de amplasament in urmatoarea structura :</w:t>
      </w:r>
    </w:p>
    <w:p w:rsidR="002042F6" w:rsidRPr="00B922FA" w:rsidRDefault="00666490">
      <w:pPr>
        <w:numPr>
          <w:ilvl w:val="0"/>
          <w:numId w:val="5"/>
        </w:numPr>
        <w:jc w:val="both"/>
        <w:rPr>
          <w:rFonts w:ascii="Cambria" w:hAnsi="Cambria" w:cs="Calibri"/>
          <w:sz w:val="28"/>
          <w:szCs w:val="28"/>
        </w:rPr>
      </w:pPr>
      <w:r w:rsidRPr="00B922FA">
        <w:rPr>
          <w:rFonts w:ascii="Cambria" w:hAnsi="Cambria" w:cs="Calibri"/>
          <w:sz w:val="28"/>
          <w:szCs w:val="28"/>
        </w:rPr>
        <w:t xml:space="preserve">Capitolul 1 : Introducere </w:t>
      </w:r>
    </w:p>
    <w:p w:rsidR="002042F6" w:rsidRPr="00B922FA" w:rsidRDefault="00666490">
      <w:pPr>
        <w:numPr>
          <w:ilvl w:val="0"/>
          <w:numId w:val="5"/>
        </w:numPr>
        <w:jc w:val="both"/>
        <w:rPr>
          <w:rFonts w:ascii="Cambria" w:hAnsi="Cambria" w:cs="Calibri"/>
          <w:sz w:val="28"/>
          <w:szCs w:val="28"/>
        </w:rPr>
      </w:pPr>
      <w:r w:rsidRPr="00B922FA">
        <w:rPr>
          <w:rFonts w:ascii="Cambria" w:hAnsi="Cambria" w:cs="Calibri"/>
          <w:sz w:val="28"/>
          <w:szCs w:val="28"/>
        </w:rPr>
        <w:t xml:space="preserve">Capitolul 2 : Descrierea amplasamentului </w:t>
      </w:r>
    </w:p>
    <w:p w:rsidR="002042F6" w:rsidRPr="00B922FA" w:rsidRDefault="00666490">
      <w:pPr>
        <w:numPr>
          <w:ilvl w:val="0"/>
          <w:numId w:val="5"/>
        </w:numPr>
        <w:jc w:val="both"/>
        <w:rPr>
          <w:rFonts w:ascii="Cambria" w:hAnsi="Cambria" w:cs="Calibri"/>
          <w:sz w:val="28"/>
          <w:szCs w:val="28"/>
        </w:rPr>
      </w:pPr>
      <w:r w:rsidRPr="00B922FA">
        <w:rPr>
          <w:rFonts w:ascii="Cambria" w:hAnsi="Cambria" w:cs="Calibri"/>
          <w:sz w:val="28"/>
          <w:szCs w:val="28"/>
        </w:rPr>
        <w:t xml:space="preserve">Capitolul 3 : Istoricul terenului </w:t>
      </w:r>
    </w:p>
    <w:p w:rsidR="002042F6" w:rsidRPr="00B922FA" w:rsidRDefault="00666490">
      <w:pPr>
        <w:numPr>
          <w:ilvl w:val="0"/>
          <w:numId w:val="5"/>
        </w:numPr>
        <w:jc w:val="both"/>
        <w:rPr>
          <w:rFonts w:ascii="Cambria" w:hAnsi="Cambria" w:cs="Calibri"/>
          <w:sz w:val="28"/>
          <w:szCs w:val="28"/>
        </w:rPr>
      </w:pPr>
      <w:r w:rsidRPr="00B922FA">
        <w:rPr>
          <w:rFonts w:ascii="Cambria" w:hAnsi="Cambria" w:cs="Calibri"/>
          <w:sz w:val="28"/>
          <w:szCs w:val="28"/>
        </w:rPr>
        <w:t xml:space="preserve">Capitolul 4 : Recunoasterea terenului </w:t>
      </w:r>
    </w:p>
    <w:p w:rsidR="002042F6" w:rsidRPr="00B922FA" w:rsidRDefault="00666490">
      <w:pPr>
        <w:numPr>
          <w:ilvl w:val="0"/>
          <w:numId w:val="5"/>
        </w:numPr>
        <w:jc w:val="both"/>
        <w:rPr>
          <w:rFonts w:ascii="Cambria" w:hAnsi="Cambria" w:cs="Calibri"/>
          <w:sz w:val="28"/>
          <w:szCs w:val="28"/>
        </w:rPr>
      </w:pPr>
      <w:r w:rsidRPr="00B922FA">
        <w:rPr>
          <w:rFonts w:ascii="Cambria" w:hAnsi="Cambria" w:cs="Calibri"/>
          <w:sz w:val="28"/>
          <w:szCs w:val="28"/>
        </w:rPr>
        <w:t xml:space="preserve">Capitolul 5 : Recomandari </w:t>
      </w:r>
    </w:p>
    <w:p w:rsidR="002042F6" w:rsidRPr="00B922FA" w:rsidRDefault="002042F6">
      <w:pPr>
        <w:ind w:left="1080"/>
        <w:jc w:val="both"/>
        <w:rPr>
          <w:rFonts w:ascii="Cambria" w:hAnsi="Cambria" w:cs="Calibri"/>
          <w:sz w:val="28"/>
          <w:szCs w:val="28"/>
        </w:rPr>
      </w:pPr>
    </w:p>
    <w:p w:rsidR="002042F6" w:rsidRPr="00B922FA" w:rsidRDefault="002042F6">
      <w:pPr>
        <w:ind w:left="1080"/>
        <w:jc w:val="both"/>
        <w:rPr>
          <w:rFonts w:ascii="Cambria" w:hAnsi="Cambria" w:cs="Calibri"/>
          <w:sz w:val="28"/>
          <w:szCs w:val="28"/>
        </w:rPr>
      </w:pPr>
    </w:p>
    <w:p w:rsidR="002042F6" w:rsidRDefault="002042F6">
      <w:pPr>
        <w:ind w:left="1080"/>
        <w:jc w:val="both"/>
        <w:rPr>
          <w:rFonts w:ascii="Calibri" w:hAnsi="Calibri" w:cs="Calibri"/>
          <w:sz w:val="28"/>
          <w:szCs w:val="28"/>
        </w:rPr>
      </w:pPr>
    </w:p>
    <w:p w:rsidR="002042F6" w:rsidRPr="00B922FA" w:rsidRDefault="00666490">
      <w:pPr>
        <w:numPr>
          <w:ilvl w:val="0"/>
          <w:numId w:val="3"/>
        </w:numPr>
        <w:jc w:val="both"/>
        <w:rPr>
          <w:rFonts w:ascii="Cambria" w:hAnsi="Cambria" w:cs="Calibri"/>
          <w:b/>
          <w:bCs/>
          <w:sz w:val="28"/>
          <w:szCs w:val="28"/>
        </w:rPr>
      </w:pPr>
      <w:r w:rsidRPr="00B922FA">
        <w:rPr>
          <w:rFonts w:ascii="Cambria" w:hAnsi="Cambria" w:cs="Calibri"/>
          <w:b/>
          <w:bCs/>
          <w:sz w:val="28"/>
          <w:szCs w:val="28"/>
        </w:rPr>
        <w:t xml:space="preserve">DESCRIEREA AMPLASAMENTULUI </w:t>
      </w:r>
    </w:p>
    <w:p w:rsidR="002042F6" w:rsidRPr="00B922FA" w:rsidRDefault="002042F6">
      <w:pPr>
        <w:ind w:left="1080"/>
        <w:jc w:val="both"/>
        <w:rPr>
          <w:rFonts w:ascii="Cambria" w:hAnsi="Cambria" w:cs="Calibri"/>
          <w:b/>
          <w:bCs/>
          <w:i/>
          <w:iCs/>
          <w:sz w:val="28"/>
          <w:szCs w:val="28"/>
        </w:rPr>
      </w:pPr>
    </w:p>
    <w:p w:rsidR="002042F6" w:rsidRPr="00B922FA" w:rsidRDefault="00666490">
      <w:pPr>
        <w:numPr>
          <w:ilvl w:val="1"/>
          <w:numId w:val="3"/>
        </w:numPr>
        <w:jc w:val="both"/>
        <w:rPr>
          <w:rFonts w:ascii="Cambria" w:hAnsi="Cambria" w:cs="Calibri"/>
          <w:b/>
          <w:bCs/>
          <w:i/>
          <w:iCs/>
          <w:sz w:val="28"/>
          <w:szCs w:val="28"/>
        </w:rPr>
      </w:pPr>
      <w:r w:rsidRPr="00B922FA">
        <w:rPr>
          <w:rFonts w:ascii="Cambria" w:hAnsi="Cambria" w:cs="Calibri"/>
          <w:b/>
          <w:bCs/>
          <w:i/>
          <w:iCs/>
          <w:sz w:val="28"/>
          <w:szCs w:val="28"/>
        </w:rPr>
        <w:t xml:space="preserve">Localizare </w:t>
      </w:r>
    </w:p>
    <w:p w:rsidR="002042F6" w:rsidRPr="00B922FA" w:rsidRDefault="002042F6">
      <w:pPr>
        <w:ind w:left="360"/>
        <w:jc w:val="both"/>
        <w:rPr>
          <w:rFonts w:ascii="Cambria" w:hAnsi="Cambria" w:cs="Calibri"/>
          <w:b/>
          <w:bCs/>
          <w:i/>
          <w:iCs/>
          <w:sz w:val="28"/>
          <w:szCs w:val="28"/>
        </w:rPr>
      </w:pPr>
    </w:p>
    <w:p w:rsidR="002042F6" w:rsidRPr="00B922FA" w:rsidRDefault="00666490">
      <w:pPr>
        <w:jc w:val="both"/>
        <w:rPr>
          <w:rFonts w:ascii="Cambria" w:hAnsi="Cambria" w:cs="Calibri"/>
          <w:sz w:val="28"/>
          <w:szCs w:val="28"/>
        </w:rPr>
      </w:pPr>
      <w:r w:rsidRPr="00B922FA">
        <w:rPr>
          <w:rFonts w:ascii="Cambria" w:hAnsi="Cambria" w:cs="Calibri"/>
          <w:b/>
          <w:bCs/>
          <w:sz w:val="28"/>
          <w:szCs w:val="28"/>
        </w:rPr>
        <w:t xml:space="preserve">Amplasamentul </w:t>
      </w:r>
      <w:r w:rsidRPr="00B922FA">
        <w:rPr>
          <w:rFonts w:ascii="Cambria" w:hAnsi="Cambria" w:cs="Calibri"/>
          <w:sz w:val="28"/>
          <w:szCs w:val="28"/>
        </w:rPr>
        <w:t xml:space="preserve">este situat în bazinul hidrografic DUNĂRE - cod XIV-1, la cca. </w:t>
      </w:r>
      <w:r w:rsidR="00CC592E">
        <w:rPr>
          <w:rFonts w:ascii="Cambria" w:hAnsi="Cambria" w:cs="Calibri"/>
          <w:sz w:val="28"/>
          <w:szCs w:val="28"/>
        </w:rPr>
        <w:t>3</w:t>
      </w:r>
      <w:r w:rsidRPr="00B922FA">
        <w:rPr>
          <w:rFonts w:ascii="Cambria" w:hAnsi="Cambria" w:cs="Calibri"/>
          <w:sz w:val="28"/>
          <w:szCs w:val="28"/>
        </w:rPr>
        <w:t>500 m de braţul Sf</w:t>
      </w:r>
      <w:r w:rsidR="00CC592E">
        <w:rPr>
          <w:rFonts w:ascii="Cambria" w:hAnsi="Cambria" w:cs="Calibri"/>
          <w:sz w:val="28"/>
          <w:szCs w:val="28"/>
        </w:rPr>
        <w:t>a</w:t>
      </w:r>
      <w:r w:rsidRPr="00B922FA">
        <w:rPr>
          <w:rFonts w:ascii="Cambria" w:hAnsi="Cambria" w:cs="Calibri"/>
          <w:sz w:val="28"/>
          <w:szCs w:val="28"/>
        </w:rPr>
        <w:t>ntu Gheorghe al Dunării, pe malul drept.</w:t>
      </w:r>
    </w:p>
    <w:p w:rsidR="002042F6" w:rsidRPr="00B922FA" w:rsidRDefault="00666490">
      <w:pPr>
        <w:jc w:val="both"/>
        <w:rPr>
          <w:rFonts w:ascii="Cambria" w:hAnsi="Cambria" w:cs="Calibri"/>
          <w:sz w:val="28"/>
          <w:szCs w:val="28"/>
        </w:rPr>
      </w:pPr>
      <w:r w:rsidRPr="00B922FA">
        <w:rPr>
          <w:rFonts w:ascii="Cambria" w:hAnsi="Cambria" w:cs="Calibri"/>
          <w:sz w:val="28"/>
          <w:szCs w:val="28"/>
        </w:rPr>
        <w:t>Clădirile sunt  proprietatea CARNIPROD SRL TULCEA şi sunt amplasate în incinta acesteia.</w:t>
      </w:r>
    </w:p>
    <w:p w:rsidR="002042F6" w:rsidRDefault="002042F6">
      <w:pPr>
        <w:jc w:val="both"/>
        <w:rPr>
          <w:rFonts w:ascii="Calibri" w:hAnsi="Calibri" w:cs="Calibri"/>
          <w:sz w:val="28"/>
          <w:szCs w:val="28"/>
        </w:rPr>
      </w:pPr>
    </w:p>
    <w:p w:rsidR="002042F6" w:rsidRDefault="00CC592E">
      <w:pPr>
        <w:jc w:val="center"/>
        <w:rPr>
          <w:rFonts w:ascii="Calibri" w:hAnsi="Calibri" w:cs="Calibri"/>
          <w:sz w:val="28"/>
          <w:szCs w:val="28"/>
        </w:rPr>
      </w:pPr>
      <w:r>
        <w:rPr>
          <w:noProof/>
          <w:lang w:val="en-US"/>
        </w:rPr>
        <w:drawing>
          <wp:inline distT="0" distB="0" distL="0" distR="0">
            <wp:extent cx="6511925" cy="4084955"/>
            <wp:effectExtent l="0" t="0" r="3175" b="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1925" cy="4084955"/>
                    </a:xfrm>
                    <a:prstGeom prst="rect">
                      <a:avLst/>
                    </a:prstGeom>
                    <a:noFill/>
                    <a:ln>
                      <a:noFill/>
                    </a:ln>
                  </pic:spPr>
                </pic:pic>
              </a:graphicData>
            </a:graphic>
          </wp:inline>
        </w:drawing>
      </w:r>
    </w:p>
    <w:p w:rsidR="002042F6" w:rsidRDefault="00666490">
      <w:pPr>
        <w:jc w:val="center"/>
        <w:rPr>
          <w:rFonts w:ascii="Calibri" w:hAnsi="Calibri" w:cs="Calibri"/>
          <w:sz w:val="22"/>
          <w:szCs w:val="22"/>
        </w:rPr>
      </w:pPr>
      <w:r>
        <w:rPr>
          <w:rFonts w:ascii="Calibri" w:hAnsi="Calibri" w:cs="Calibri"/>
          <w:sz w:val="22"/>
          <w:szCs w:val="22"/>
        </w:rPr>
        <w:t xml:space="preserve">Fig. 1 – pozitionarea amplasamentului studiat </w:t>
      </w:r>
      <w:r w:rsidR="00CC592E">
        <w:rPr>
          <w:rFonts w:ascii="Calibri" w:hAnsi="Calibri" w:cs="Calibri"/>
          <w:sz w:val="22"/>
          <w:szCs w:val="22"/>
        </w:rPr>
        <w:t xml:space="preserve">fata de siturile Natura 2000 </w:t>
      </w:r>
    </w:p>
    <w:p w:rsidR="002042F6" w:rsidRDefault="002042F6">
      <w:pPr>
        <w:jc w:val="center"/>
        <w:rPr>
          <w:rFonts w:ascii="Calibri" w:hAnsi="Calibri" w:cs="Calibri"/>
          <w:sz w:val="22"/>
          <w:szCs w:val="22"/>
        </w:rPr>
      </w:pPr>
    </w:p>
    <w:p w:rsidR="00CC592E" w:rsidRPr="00C03C18" w:rsidRDefault="00CC592E" w:rsidP="00CC592E">
      <w:pPr>
        <w:pStyle w:val="NoSpacing"/>
        <w:ind w:firstLine="720"/>
        <w:jc w:val="both"/>
        <w:rPr>
          <w:rFonts w:ascii="Cambria" w:hAnsi="Cambria"/>
          <w:sz w:val="28"/>
          <w:szCs w:val="28"/>
        </w:rPr>
      </w:pPr>
      <w:r w:rsidRPr="00C03C18">
        <w:rPr>
          <w:rFonts w:ascii="Cambria" w:hAnsi="Cambria"/>
          <w:sz w:val="28"/>
          <w:szCs w:val="28"/>
        </w:rPr>
        <w:t>Obiectivul este delimitat  la N-E de drumul judeţean DJ 222C Tulcea-Murighiol și la E, S, V ,N de teren agricol privat.</w:t>
      </w:r>
    </w:p>
    <w:p w:rsidR="00CC592E" w:rsidRPr="00C03C18" w:rsidRDefault="00CC592E" w:rsidP="00CC592E">
      <w:pPr>
        <w:pStyle w:val="NoSpacing"/>
        <w:jc w:val="both"/>
        <w:rPr>
          <w:rFonts w:ascii="Cambria" w:hAnsi="Cambria"/>
          <w:color w:val="000000"/>
          <w:w w:val="105"/>
          <w:sz w:val="28"/>
          <w:szCs w:val="28"/>
        </w:rPr>
      </w:pPr>
      <w:r w:rsidRPr="00C03C18">
        <w:rPr>
          <w:rFonts w:ascii="Cambria" w:hAnsi="Cambria"/>
          <w:sz w:val="28"/>
          <w:szCs w:val="28"/>
        </w:rPr>
        <w:t xml:space="preserve">Toate componentele sectorului de inductrializare sunt identificate prin </w:t>
      </w:r>
      <w:r w:rsidRPr="00C03C18">
        <w:rPr>
          <w:rFonts w:ascii="Cambria" w:hAnsi="Cambria"/>
          <w:b/>
          <w:bCs/>
          <w:sz w:val="28"/>
          <w:szCs w:val="28"/>
        </w:rPr>
        <w:t>cod SIRUTA 15962.</w:t>
      </w:r>
    </w:p>
    <w:p w:rsidR="00CC592E" w:rsidRPr="00C03C18" w:rsidRDefault="00CC592E" w:rsidP="00CC592E">
      <w:pPr>
        <w:pStyle w:val="NoSpacing"/>
        <w:jc w:val="both"/>
        <w:rPr>
          <w:rFonts w:ascii="Cambria" w:hAnsi="Cambria"/>
          <w:sz w:val="28"/>
          <w:szCs w:val="28"/>
        </w:rPr>
      </w:pPr>
      <w:r w:rsidRPr="00C03C18">
        <w:rPr>
          <w:rFonts w:ascii="Cambria" w:hAnsi="Cambria"/>
          <w:color w:val="000000"/>
          <w:w w:val="105"/>
          <w:sz w:val="28"/>
          <w:szCs w:val="28"/>
        </w:rPr>
        <w:t>Coordonatele punctului de la mijlocul aproximativ al amplasamentului sunt:</w:t>
      </w:r>
    </w:p>
    <w:p w:rsidR="00CC592E" w:rsidRPr="00C03C18" w:rsidRDefault="00CC592E" w:rsidP="00CC592E">
      <w:pPr>
        <w:kinsoku w:val="0"/>
        <w:overflowPunct w:val="0"/>
        <w:spacing w:line="200" w:lineRule="exact"/>
        <w:rPr>
          <w:rFonts w:ascii="Cambria" w:hAnsi="Cambria"/>
          <w:sz w:val="18"/>
          <w:szCs w:val="18"/>
        </w:rPr>
      </w:pPr>
    </w:p>
    <w:p w:rsidR="00CC592E" w:rsidRPr="00C03C18" w:rsidRDefault="00CC592E" w:rsidP="00CC592E">
      <w:pPr>
        <w:pStyle w:val="NoSpacing"/>
        <w:jc w:val="both"/>
        <w:rPr>
          <w:rFonts w:ascii="Cambria" w:hAnsi="Cambria"/>
          <w:sz w:val="28"/>
          <w:szCs w:val="28"/>
        </w:rPr>
      </w:pPr>
      <w:r w:rsidRPr="00C03C18">
        <w:rPr>
          <w:rFonts w:ascii="Cambria" w:hAnsi="Cambria"/>
          <w:sz w:val="28"/>
          <w:szCs w:val="28"/>
        </w:rPr>
        <w:lastRenderedPageBreak/>
        <w:t xml:space="preserve">                                    - 414039.800 ° latitudine nordică,</w:t>
      </w:r>
    </w:p>
    <w:p w:rsidR="00CC592E" w:rsidRPr="00C03C18" w:rsidRDefault="00CC592E" w:rsidP="00CC592E">
      <w:pPr>
        <w:pStyle w:val="NoSpacing"/>
        <w:ind w:left="1440" w:firstLine="720"/>
        <w:jc w:val="both"/>
        <w:rPr>
          <w:rFonts w:ascii="Cambria" w:hAnsi="Cambria"/>
          <w:sz w:val="28"/>
          <w:szCs w:val="28"/>
        </w:rPr>
      </w:pPr>
      <w:r w:rsidRPr="00C03C18">
        <w:rPr>
          <w:rFonts w:ascii="Cambria" w:hAnsi="Cambria"/>
          <w:sz w:val="28"/>
          <w:szCs w:val="28"/>
        </w:rPr>
        <w:t xml:space="preserve"> - 803598.300 ° longitudine estică.</w:t>
      </w:r>
    </w:p>
    <w:p w:rsidR="002042F6" w:rsidRDefault="002042F6">
      <w:pPr>
        <w:ind w:left="360"/>
        <w:jc w:val="both"/>
        <w:rPr>
          <w:rFonts w:ascii="Calibri" w:hAnsi="Calibri" w:cs="Calibri"/>
          <w:b/>
          <w:bCs/>
          <w:i/>
          <w:iCs/>
          <w:sz w:val="28"/>
          <w:szCs w:val="28"/>
        </w:rPr>
      </w:pPr>
    </w:p>
    <w:p w:rsidR="002042F6" w:rsidRPr="00CC592E" w:rsidRDefault="00666490">
      <w:pPr>
        <w:ind w:firstLine="360"/>
        <w:jc w:val="both"/>
        <w:rPr>
          <w:rFonts w:ascii="Cambria" w:hAnsi="Cambria" w:cs="Calibri"/>
          <w:sz w:val="28"/>
          <w:szCs w:val="28"/>
        </w:rPr>
      </w:pPr>
      <w:r>
        <w:rPr>
          <w:rFonts w:ascii="Calibri" w:hAnsi="Calibri" w:cs="Calibri"/>
          <w:sz w:val="28"/>
          <w:szCs w:val="28"/>
        </w:rPr>
        <w:t xml:space="preserve"> </w:t>
      </w:r>
      <w:r w:rsidRPr="00CC592E">
        <w:rPr>
          <w:rFonts w:ascii="Cambria" w:hAnsi="Cambria" w:cs="Calibri"/>
          <w:sz w:val="28"/>
          <w:szCs w:val="28"/>
        </w:rPr>
        <w:t xml:space="preserve">Municipiul Tulcea  este situat în partea de nord nord-vest a amplasamentului CARNIPROD SRL TULCEA Tulcea, la aproximativ </w:t>
      </w:r>
      <w:r w:rsidR="00CC592E">
        <w:rPr>
          <w:rFonts w:ascii="Cambria" w:hAnsi="Cambria" w:cs="Calibri"/>
          <w:sz w:val="28"/>
          <w:szCs w:val="28"/>
        </w:rPr>
        <w:t>4</w:t>
      </w:r>
      <w:r w:rsidRPr="00CC592E">
        <w:rPr>
          <w:rFonts w:ascii="Cambria" w:hAnsi="Cambria" w:cs="Calibri"/>
          <w:sz w:val="28"/>
          <w:szCs w:val="28"/>
        </w:rPr>
        <w:t xml:space="preserve"> km distanţă. În direcţia sud –est – la circa </w:t>
      </w:r>
      <w:r w:rsidR="00CC592E">
        <w:rPr>
          <w:rFonts w:ascii="Cambria" w:hAnsi="Cambria" w:cs="Calibri"/>
          <w:sz w:val="28"/>
          <w:szCs w:val="28"/>
        </w:rPr>
        <w:t>1</w:t>
      </w:r>
      <w:r w:rsidRPr="00CC592E">
        <w:rPr>
          <w:rFonts w:ascii="Cambria" w:hAnsi="Cambria" w:cs="Calibri"/>
          <w:sz w:val="28"/>
          <w:szCs w:val="28"/>
        </w:rPr>
        <w:t xml:space="preserve">800 m, este amplasat satul Malcoci, care face parte din teritoriul administrativ al comunei Nufăru. </w:t>
      </w:r>
    </w:p>
    <w:p w:rsidR="002042F6" w:rsidRPr="00CC592E" w:rsidRDefault="00666490">
      <w:pPr>
        <w:ind w:firstLine="360"/>
        <w:jc w:val="both"/>
        <w:rPr>
          <w:rFonts w:ascii="Cambria" w:hAnsi="Cambria" w:cs="Calibri"/>
          <w:sz w:val="28"/>
          <w:szCs w:val="28"/>
        </w:rPr>
      </w:pPr>
      <w:r w:rsidRPr="00CC592E">
        <w:rPr>
          <w:rFonts w:ascii="Cambria" w:hAnsi="Cambria" w:cs="Calibri"/>
          <w:sz w:val="28"/>
          <w:szCs w:val="28"/>
        </w:rPr>
        <w:t>Planul de situaţie al amplasamentului (incinta  instalaţiei IPPC ), precum şi dotările şi delimitarea acestuia sunt  anexate la prezentul raport.</w:t>
      </w:r>
    </w:p>
    <w:p w:rsidR="002042F6" w:rsidRDefault="002042F6">
      <w:pPr>
        <w:ind w:left="1080"/>
        <w:jc w:val="both"/>
        <w:rPr>
          <w:rFonts w:ascii="Calibri" w:hAnsi="Calibri" w:cs="Calibri"/>
          <w:sz w:val="28"/>
          <w:szCs w:val="28"/>
        </w:rPr>
      </w:pPr>
    </w:p>
    <w:p w:rsidR="002042F6" w:rsidRDefault="00666490">
      <w:pPr>
        <w:numPr>
          <w:ilvl w:val="1"/>
          <w:numId w:val="3"/>
        </w:numPr>
        <w:jc w:val="both"/>
        <w:rPr>
          <w:rFonts w:ascii="Calibri" w:hAnsi="Calibri" w:cs="Calibri"/>
          <w:b/>
          <w:bCs/>
          <w:i/>
          <w:iCs/>
          <w:sz w:val="28"/>
          <w:szCs w:val="28"/>
        </w:rPr>
      </w:pPr>
      <w:r>
        <w:rPr>
          <w:rFonts w:ascii="Calibri" w:hAnsi="Calibri" w:cs="Calibri"/>
          <w:b/>
          <w:bCs/>
          <w:i/>
          <w:iCs/>
          <w:sz w:val="28"/>
          <w:szCs w:val="28"/>
        </w:rPr>
        <w:t xml:space="preserve">Proprietate actuala  </w:t>
      </w:r>
    </w:p>
    <w:p w:rsidR="00CC592E" w:rsidRPr="00C03C18" w:rsidRDefault="00CC592E" w:rsidP="00CC592E">
      <w:pPr>
        <w:pStyle w:val="NoSpacing"/>
        <w:ind w:firstLine="720"/>
        <w:jc w:val="both"/>
        <w:rPr>
          <w:rFonts w:ascii="Cambria" w:hAnsi="Cambria"/>
          <w:sz w:val="28"/>
          <w:szCs w:val="28"/>
        </w:rPr>
      </w:pPr>
      <w:r w:rsidRPr="00C03C18">
        <w:rPr>
          <w:rFonts w:ascii="Cambria" w:hAnsi="Cambria"/>
          <w:sz w:val="28"/>
          <w:szCs w:val="28"/>
        </w:rPr>
        <w:t>Terenul  sectorului complex zootehnic (hale, fabrica de nutreturi combinate, depozit frigorific, staţia de tratare nr. 2, centrale termice, spălătorie, sediu administrativ etc.) este proprietatea exclusivă a  CARNIPROD SRL TULCEA  si are  suprafata de 133395 m</w:t>
      </w:r>
      <w:r w:rsidRPr="00C03C18">
        <w:rPr>
          <w:rFonts w:ascii="Cambria" w:hAnsi="Cambria"/>
          <w:sz w:val="28"/>
          <w:szCs w:val="28"/>
          <w:vertAlign w:val="superscript"/>
        </w:rPr>
        <w:t>2</w:t>
      </w:r>
      <w:r w:rsidRPr="00C03C18">
        <w:rPr>
          <w:rFonts w:ascii="Cambria" w:hAnsi="Cambria"/>
          <w:sz w:val="28"/>
          <w:szCs w:val="28"/>
        </w:rPr>
        <w:t>.</w:t>
      </w:r>
    </w:p>
    <w:p w:rsidR="002042F6" w:rsidRPr="00CC592E" w:rsidRDefault="00666490">
      <w:pPr>
        <w:jc w:val="both"/>
        <w:rPr>
          <w:rFonts w:ascii="Cambria" w:hAnsi="Cambria" w:cs="Calibri"/>
          <w:sz w:val="28"/>
          <w:szCs w:val="28"/>
        </w:rPr>
      </w:pPr>
      <w:r w:rsidRPr="00CC592E">
        <w:rPr>
          <w:rFonts w:ascii="Cambria" w:hAnsi="Cambria" w:cs="Calibri"/>
          <w:sz w:val="28"/>
          <w:szCs w:val="28"/>
        </w:rPr>
        <w:t xml:space="preserve">             Detalii ale delimitării terenului din proprietatea actuală sunt arătate în  Planul de Situaţie al obiectivului. Acesta arată de asemenea limitele instalaţiei pentru care s-a întocmit prezentul Raport de Amplasament.</w:t>
      </w:r>
    </w:p>
    <w:p w:rsidR="002042F6" w:rsidRDefault="002042F6">
      <w:pPr>
        <w:ind w:left="1080"/>
        <w:jc w:val="both"/>
        <w:rPr>
          <w:rFonts w:ascii="Calibri" w:hAnsi="Calibri" w:cs="Calibri"/>
          <w:sz w:val="28"/>
          <w:szCs w:val="28"/>
        </w:rPr>
      </w:pPr>
    </w:p>
    <w:p w:rsidR="002042F6" w:rsidRPr="00CC592E" w:rsidRDefault="00666490">
      <w:pPr>
        <w:ind w:left="1080"/>
        <w:jc w:val="both"/>
        <w:rPr>
          <w:rFonts w:ascii="Cambria" w:hAnsi="Cambria" w:cs="Calibri"/>
          <w:b/>
          <w:bCs/>
          <w:i/>
          <w:iCs/>
          <w:sz w:val="28"/>
          <w:szCs w:val="28"/>
        </w:rPr>
      </w:pPr>
      <w:r w:rsidRPr="00CC592E">
        <w:rPr>
          <w:rFonts w:ascii="Cambria" w:hAnsi="Cambria" w:cs="Calibri"/>
          <w:b/>
          <w:bCs/>
          <w:i/>
          <w:iCs/>
          <w:sz w:val="28"/>
          <w:szCs w:val="28"/>
        </w:rPr>
        <w:t xml:space="preserve">2.3. Utilizarea actuala a terenului </w:t>
      </w:r>
    </w:p>
    <w:p w:rsidR="002042F6" w:rsidRPr="00CC592E" w:rsidRDefault="002042F6">
      <w:pPr>
        <w:ind w:left="1080"/>
        <w:jc w:val="both"/>
        <w:rPr>
          <w:rFonts w:ascii="Cambria" w:hAnsi="Cambria" w:cs="Calibri"/>
          <w:b/>
          <w:bCs/>
          <w:i/>
          <w:iCs/>
          <w:sz w:val="28"/>
          <w:szCs w:val="28"/>
        </w:rPr>
      </w:pPr>
    </w:p>
    <w:p w:rsidR="002042F6" w:rsidRPr="00CC592E" w:rsidRDefault="00666490">
      <w:pPr>
        <w:ind w:left="1080"/>
        <w:jc w:val="both"/>
        <w:rPr>
          <w:rFonts w:ascii="Cambria" w:hAnsi="Cambria" w:cs="Calibri"/>
          <w:b/>
          <w:bCs/>
          <w:sz w:val="28"/>
          <w:szCs w:val="28"/>
        </w:rPr>
      </w:pPr>
      <w:r w:rsidRPr="00CC592E">
        <w:rPr>
          <w:rFonts w:ascii="Cambria" w:hAnsi="Cambria" w:cs="Calibri"/>
          <w:b/>
          <w:bCs/>
          <w:sz w:val="28"/>
          <w:szCs w:val="28"/>
        </w:rPr>
        <w:tab/>
        <w:t>2.3.1. Categoria de folosinta a terenului</w:t>
      </w:r>
    </w:p>
    <w:p w:rsidR="002042F6" w:rsidRDefault="00666490">
      <w:pPr>
        <w:ind w:firstLine="720"/>
        <w:jc w:val="both"/>
        <w:rPr>
          <w:rFonts w:ascii="Cambria" w:hAnsi="Cambria" w:cs="Calibri"/>
          <w:sz w:val="28"/>
          <w:szCs w:val="28"/>
        </w:rPr>
      </w:pPr>
      <w:r w:rsidRPr="00CC592E">
        <w:rPr>
          <w:rFonts w:ascii="Cambria" w:hAnsi="Cambria" w:cs="Calibri"/>
          <w:sz w:val="28"/>
          <w:szCs w:val="28"/>
        </w:rPr>
        <w:t xml:space="preserve">Terenul pe care functioneaza CARNIPROD SRL – </w:t>
      </w:r>
      <w:r w:rsidR="00CC592E">
        <w:rPr>
          <w:rFonts w:ascii="Cambria" w:hAnsi="Cambria" w:cs="Calibri"/>
          <w:sz w:val="28"/>
          <w:szCs w:val="28"/>
        </w:rPr>
        <w:t xml:space="preserve">Complex zootehnic de crestere a porcilor nr. 1 - km 4 </w:t>
      </w:r>
      <w:r w:rsidRPr="00CC592E">
        <w:rPr>
          <w:rFonts w:ascii="Cambria" w:hAnsi="Cambria" w:cs="Calibri"/>
          <w:sz w:val="28"/>
          <w:szCs w:val="28"/>
        </w:rPr>
        <w:t xml:space="preserve">  este amplasat in intravilanul municipiului Tulcea , intr-o zona de culturi agricole (aflate in proprietate privata ) , la cca </w:t>
      </w:r>
      <w:r w:rsidR="008E1EA3">
        <w:rPr>
          <w:rFonts w:ascii="Cambria" w:hAnsi="Cambria" w:cs="Calibri"/>
          <w:sz w:val="28"/>
          <w:szCs w:val="28"/>
        </w:rPr>
        <w:t>300m</w:t>
      </w:r>
      <w:r w:rsidRPr="00CC592E">
        <w:rPr>
          <w:rFonts w:ascii="Cambria" w:hAnsi="Cambria" w:cs="Calibri"/>
          <w:sz w:val="28"/>
          <w:szCs w:val="28"/>
        </w:rPr>
        <w:t xml:space="preserve"> de </w:t>
      </w:r>
      <w:r w:rsidR="008E1EA3">
        <w:rPr>
          <w:rFonts w:ascii="Cambria" w:hAnsi="Cambria" w:cs="Calibri"/>
          <w:sz w:val="28"/>
          <w:szCs w:val="28"/>
        </w:rPr>
        <w:t xml:space="preserve">limita </w:t>
      </w:r>
      <w:r w:rsidRPr="00CC592E">
        <w:rPr>
          <w:rFonts w:ascii="Cambria" w:hAnsi="Cambria" w:cs="Calibri"/>
          <w:sz w:val="28"/>
          <w:szCs w:val="28"/>
        </w:rPr>
        <w:t>Rezervatia Biosferei D</w:t>
      </w:r>
      <w:r w:rsidR="008E1EA3">
        <w:rPr>
          <w:rFonts w:ascii="Cambria" w:hAnsi="Cambria" w:cs="Calibri"/>
          <w:sz w:val="28"/>
          <w:szCs w:val="28"/>
        </w:rPr>
        <w:t>elta Dunarii ,</w:t>
      </w:r>
      <w:r w:rsidRPr="00CC592E">
        <w:rPr>
          <w:rFonts w:ascii="Cambria" w:hAnsi="Cambria" w:cs="Calibri"/>
          <w:sz w:val="28"/>
          <w:szCs w:val="28"/>
        </w:rPr>
        <w:t xml:space="preserve"> </w:t>
      </w:r>
      <w:r w:rsidR="00564A68">
        <w:rPr>
          <w:rFonts w:ascii="Cambria" w:hAnsi="Cambria" w:cs="Calibri"/>
          <w:sz w:val="28"/>
          <w:szCs w:val="28"/>
        </w:rPr>
        <w:t xml:space="preserve">la cca </w:t>
      </w:r>
      <w:r w:rsidR="008E1EA3">
        <w:rPr>
          <w:rFonts w:ascii="Cambria" w:hAnsi="Cambria" w:cs="Calibri"/>
          <w:sz w:val="28"/>
          <w:szCs w:val="28"/>
        </w:rPr>
        <w:t>28</w:t>
      </w:r>
      <w:r w:rsidR="00564A68">
        <w:rPr>
          <w:rFonts w:ascii="Cambria" w:hAnsi="Cambria" w:cs="Calibri"/>
          <w:sz w:val="28"/>
          <w:szCs w:val="28"/>
        </w:rPr>
        <w:t>0 m fata de limita ROSCI0065 Delta Dunarii</w:t>
      </w:r>
      <w:r w:rsidR="008E1EA3">
        <w:rPr>
          <w:rFonts w:ascii="Cambria" w:hAnsi="Cambria" w:cs="Calibri"/>
          <w:sz w:val="28"/>
          <w:szCs w:val="28"/>
        </w:rPr>
        <w:t xml:space="preserve"> si 340m de limita</w:t>
      </w:r>
      <w:r w:rsidR="00564A68">
        <w:rPr>
          <w:rFonts w:ascii="Cambria" w:hAnsi="Cambria" w:cs="Calibri"/>
          <w:sz w:val="28"/>
          <w:szCs w:val="28"/>
        </w:rPr>
        <w:t xml:space="preserve"> </w:t>
      </w:r>
      <w:r w:rsidRPr="00CC592E">
        <w:rPr>
          <w:rFonts w:ascii="Cambria" w:hAnsi="Cambria" w:cs="Calibri"/>
          <w:sz w:val="28"/>
          <w:szCs w:val="28"/>
        </w:rPr>
        <w:t xml:space="preserve"> ROSPA0031 Delta Dunarii si Complexul Razim-Sinoe .</w:t>
      </w:r>
    </w:p>
    <w:p w:rsidR="002042F6" w:rsidRPr="00564A68" w:rsidRDefault="00666490">
      <w:pPr>
        <w:ind w:firstLine="720"/>
        <w:jc w:val="both"/>
        <w:rPr>
          <w:rFonts w:ascii="Cambria" w:hAnsi="Cambria" w:cs="Calibri"/>
          <w:sz w:val="28"/>
          <w:szCs w:val="28"/>
        </w:rPr>
      </w:pPr>
      <w:r w:rsidRPr="00564A68">
        <w:rPr>
          <w:rFonts w:ascii="Cambria" w:hAnsi="Cambria" w:cs="Calibri"/>
          <w:sz w:val="28"/>
          <w:szCs w:val="28"/>
        </w:rPr>
        <w:t xml:space="preserve">Suprafetele construite in </w:t>
      </w:r>
      <w:r w:rsidR="00564A68" w:rsidRPr="00564A68">
        <w:rPr>
          <w:rFonts w:ascii="Cambria" w:hAnsi="Cambria" w:cs="Calibri"/>
          <w:sz w:val="28"/>
          <w:szCs w:val="28"/>
        </w:rPr>
        <w:t xml:space="preserve">Complexul zootehnic </w:t>
      </w:r>
      <w:r w:rsidRPr="00564A68">
        <w:rPr>
          <w:rFonts w:ascii="Cambria" w:hAnsi="Cambria" w:cs="Calibri"/>
          <w:sz w:val="28"/>
          <w:szCs w:val="28"/>
        </w:rPr>
        <w:t xml:space="preserve">sunt detaliate dupa cum urmeaza ( conform plansei din anexa </w:t>
      </w:r>
      <w:r w:rsidR="00112818">
        <w:rPr>
          <w:rFonts w:ascii="Cambria" w:hAnsi="Cambria" w:cs="Calibri"/>
          <w:sz w:val="28"/>
          <w:szCs w:val="28"/>
        </w:rPr>
        <w:t>si a extraselor de carte funciara nr.42631 si 42632 /11.06.2019</w:t>
      </w:r>
      <w:r w:rsidRPr="00564A68">
        <w:rPr>
          <w:rFonts w:ascii="Cambria" w:hAnsi="Cambria" w:cs="Calibri"/>
          <w:sz w:val="28"/>
          <w:szCs w:val="28"/>
        </w:rPr>
        <w:t xml:space="preserve">) – tabelul nr. </w:t>
      </w:r>
      <w:r w:rsidR="009662A5">
        <w:rPr>
          <w:rFonts w:ascii="Cambria" w:hAnsi="Cambria" w:cs="Calibri"/>
          <w:sz w:val="28"/>
          <w:szCs w:val="28"/>
        </w:rPr>
        <w:t>7</w:t>
      </w:r>
      <w:r w:rsidRPr="00564A68">
        <w:rPr>
          <w:rFonts w:ascii="Cambria" w:hAnsi="Cambria" w:cs="Calibri"/>
          <w:sz w:val="28"/>
          <w:szCs w:val="28"/>
        </w:rPr>
        <w:t xml:space="preserve"> : </w:t>
      </w:r>
    </w:p>
    <w:tbl>
      <w:tblPr>
        <w:tblW w:w="9060" w:type="dxa"/>
        <w:tblInd w:w="354" w:type="dxa"/>
        <w:tblBorders>
          <w:top w:val="single" w:sz="4" w:space="0" w:color="00000A"/>
          <w:left w:val="single" w:sz="4" w:space="0" w:color="00000A"/>
          <w:right w:val="single" w:sz="4" w:space="0" w:color="00000A"/>
          <w:insideV w:val="single" w:sz="4" w:space="0" w:color="00000A"/>
        </w:tblBorders>
        <w:tblCellMar>
          <w:left w:w="73" w:type="dxa"/>
        </w:tblCellMar>
        <w:tblLook w:val="00A0" w:firstRow="1" w:lastRow="0" w:firstColumn="1" w:lastColumn="0" w:noHBand="0" w:noVBand="0"/>
      </w:tblPr>
      <w:tblGrid>
        <w:gridCol w:w="1122"/>
        <w:gridCol w:w="2347"/>
        <w:gridCol w:w="5308"/>
        <w:gridCol w:w="283"/>
      </w:tblGrid>
      <w:tr w:rsidR="00AC5735" w:rsidTr="00AC5735">
        <w:trPr>
          <w:trHeight w:val="987"/>
        </w:trPr>
        <w:tc>
          <w:tcPr>
            <w:tcW w:w="1122" w:type="dxa"/>
            <w:tcBorders>
              <w:top w:val="single" w:sz="4" w:space="0" w:color="00000A"/>
              <w:left w:val="single" w:sz="4" w:space="0" w:color="00000A"/>
              <w:right w:val="single" w:sz="4" w:space="0" w:color="00000A"/>
            </w:tcBorders>
            <w:shd w:val="clear" w:color="auto" w:fill="auto"/>
            <w:tcMar>
              <w:left w:w="73" w:type="dxa"/>
            </w:tcMar>
            <w:vAlign w:val="bottom"/>
          </w:tcPr>
          <w:p w:rsidR="00AC5735" w:rsidRDefault="00AC5735">
            <w:pPr>
              <w:rPr>
                <w:rFonts w:ascii="Calibri" w:hAnsi="Calibri" w:cs="Calibri"/>
                <w:sz w:val="20"/>
                <w:szCs w:val="20"/>
              </w:rPr>
            </w:pPr>
            <w:r>
              <w:rPr>
                <w:rFonts w:ascii="Calibri" w:hAnsi="Calibri" w:cs="Calibri"/>
                <w:sz w:val="20"/>
                <w:szCs w:val="20"/>
              </w:rPr>
              <w:t>Cod constructie</w:t>
            </w:r>
          </w:p>
          <w:p w:rsidR="00AC5735" w:rsidRDefault="00AC5735" w:rsidP="00120920">
            <w:pPr>
              <w:rPr>
                <w:rFonts w:ascii="Calibri" w:hAnsi="Calibri" w:cs="Calibri"/>
                <w:sz w:val="20"/>
                <w:szCs w:val="20"/>
              </w:rPr>
            </w:pPr>
            <w:r>
              <w:rPr>
                <w:rFonts w:ascii="Calibri" w:hAnsi="Calibri" w:cs="Calibri"/>
                <w:sz w:val="20"/>
                <w:szCs w:val="20"/>
              </w:rPr>
              <w:t> </w:t>
            </w:r>
          </w:p>
        </w:tc>
        <w:tc>
          <w:tcPr>
            <w:tcW w:w="2347" w:type="dxa"/>
            <w:tcBorders>
              <w:top w:val="single" w:sz="4" w:space="0" w:color="00000A"/>
              <w:left w:val="single" w:sz="4" w:space="0" w:color="00000A"/>
              <w:right w:val="single" w:sz="4" w:space="0" w:color="00000A"/>
            </w:tcBorders>
            <w:shd w:val="clear" w:color="auto" w:fill="auto"/>
            <w:vAlign w:val="bottom"/>
          </w:tcPr>
          <w:p w:rsidR="00AC5735" w:rsidRDefault="00AC5735">
            <w:pPr>
              <w:rPr>
                <w:rFonts w:ascii="Calibri" w:hAnsi="Calibri" w:cs="Calibri"/>
                <w:sz w:val="20"/>
                <w:szCs w:val="20"/>
              </w:rPr>
            </w:pPr>
            <w:r>
              <w:rPr>
                <w:rFonts w:ascii="Calibri" w:hAnsi="Calibri" w:cs="Calibri"/>
                <w:sz w:val="20"/>
                <w:szCs w:val="20"/>
              </w:rPr>
              <w:t>Suprafata construita la sol</w:t>
            </w:r>
          </w:p>
          <w:p w:rsidR="00AC5735" w:rsidRDefault="00AC5735" w:rsidP="00120920">
            <w:pPr>
              <w:jc w:val="center"/>
              <w:rPr>
                <w:rFonts w:ascii="Calibri" w:hAnsi="Calibri" w:cs="Calibri"/>
                <w:sz w:val="20"/>
                <w:szCs w:val="20"/>
              </w:rPr>
            </w:pPr>
            <w:r>
              <w:rPr>
                <w:rFonts w:ascii="Calibri" w:hAnsi="Calibri" w:cs="Calibri"/>
                <w:sz w:val="20"/>
                <w:szCs w:val="20"/>
              </w:rPr>
              <w:t>(mp)</w:t>
            </w:r>
          </w:p>
        </w:tc>
        <w:tc>
          <w:tcPr>
            <w:tcW w:w="5591" w:type="dxa"/>
            <w:gridSpan w:val="2"/>
            <w:tcBorders>
              <w:top w:val="single" w:sz="4" w:space="0" w:color="00000A"/>
              <w:left w:val="single" w:sz="4" w:space="0" w:color="00000A"/>
              <w:right w:val="single" w:sz="4" w:space="0" w:color="00000A"/>
            </w:tcBorders>
            <w:shd w:val="clear" w:color="auto" w:fill="auto"/>
            <w:vAlign w:val="bottom"/>
          </w:tcPr>
          <w:p w:rsidR="00AC5735" w:rsidRDefault="00AC5735" w:rsidP="00AC5735">
            <w:pPr>
              <w:jc w:val="center"/>
              <w:rPr>
                <w:rFonts w:ascii="Calibri" w:hAnsi="Calibri" w:cs="Calibri"/>
                <w:sz w:val="20"/>
                <w:szCs w:val="20"/>
              </w:rPr>
            </w:pPr>
            <w:r>
              <w:rPr>
                <w:rFonts w:ascii="Calibri" w:hAnsi="Calibri" w:cs="Calibri"/>
                <w:sz w:val="20"/>
                <w:szCs w:val="20"/>
              </w:rPr>
              <w:t>Mentiuni</w:t>
            </w:r>
          </w:p>
          <w:p w:rsidR="00AC5735" w:rsidRDefault="00AC5735">
            <w:pPr>
              <w:rPr>
                <w:rFonts w:ascii="Calibri" w:hAnsi="Calibri" w:cs="Calibri"/>
                <w:sz w:val="20"/>
                <w:szCs w:val="20"/>
              </w:rPr>
            </w:pPr>
            <w:r>
              <w:rPr>
                <w:rFonts w:ascii="Calibri" w:hAnsi="Calibri" w:cs="Calibri"/>
                <w:sz w:val="20"/>
                <w:szCs w:val="20"/>
              </w:rPr>
              <w:t> </w:t>
            </w:r>
          </w:p>
          <w:p w:rsidR="00AC5735" w:rsidRDefault="00AC5735">
            <w:pPr>
              <w:rPr>
                <w:rFonts w:ascii="Calibri" w:hAnsi="Calibri" w:cs="Calibri"/>
                <w:sz w:val="20"/>
                <w:szCs w:val="20"/>
              </w:rPr>
            </w:pPr>
            <w:r>
              <w:rPr>
                <w:rFonts w:ascii="Calibri" w:hAnsi="Calibri" w:cs="Calibri"/>
                <w:sz w:val="20"/>
                <w:szCs w:val="20"/>
              </w:rPr>
              <w:t> </w:t>
            </w:r>
          </w:p>
          <w:p w:rsidR="00AC5735" w:rsidRDefault="00AC5735" w:rsidP="00120920">
            <w:pPr>
              <w:rPr>
                <w:rFonts w:ascii="Calibri" w:hAnsi="Calibri" w:cs="Calibri"/>
                <w:sz w:val="20"/>
                <w:szCs w:val="20"/>
              </w:rPr>
            </w:pPr>
            <w:r>
              <w:rPr>
                <w:rFonts w:ascii="Calibri" w:hAnsi="Calibri" w:cs="Calibri"/>
                <w:sz w:val="20"/>
                <w:szCs w:val="20"/>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2297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sz w:val="20"/>
                <w:szCs w:val="20"/>
              </w:rPr>
            </w:pPr>
            <w:r>
              <w:rPr>
                <w:rFonts w:ascii="Calibri" w:hAnsi="Calibri" w:cs="Calibri"/>
                <w:sz w:val="20"/>
                <w:szCs w:val="20"/>
              </w:rPr>
              <w:t xml:space="preserve">Suprafata construita desfasurata = </w:t>
            </w:r>
            <w:r w:rsidR="00AC5735">
              <w:rPr>
                <w:rFonts w:ascii="Calibri" w:hAnsi="Calibri" w:cs="Calibri"/>
                <w:sz w:val="20"/>
                <w:szCs w:val="20"/>
              </w:rPr>
              <w:t>2297</w:t>
            </w:r>
            <w:r>
              <w:rPr>
                <w:rFonts w:ascii="Calibri" w:hAnsi="Calibri" w:cs="Calibri"/>
                <w:sz w:val="20"/>
                <w:szCs w:val="20"/>
              </w:rPr>
              <w:t xml:space="preserve">mp. </w:t>
            </w:r>
            <w:r w:rsidR="00AC5735">
              <w:rPr>
                <w:rFonts w:ascii="Calibri" w:hAnsi="Calibri" w:cs="Calibri"/>
                <w:sz w:val="20"/>
                <w:szCs w:val="20"/>
              </w:rPr>
              <w:t xml:space="preserve">Hala 7  crestere </w:t>
            </w:r>
            <w:r>
              <w:rPr>
                <w:rFonts w:ascii="Calibri" w:hAnsi="Calibri" w:cs="Calibri"/>
                <w:sz w:val="20"/>
                <w:szCs w:val="20"/>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2298</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sz w:val="20"/>
                <w:szCs w:val="20"/>
              </w:rPr>
            </w:pPr>
            <w:r>
              <w:rPr>
                <w:rFonts w:ascii="Calibri" w:hAnsi="Calibri" w:cs="Calibri"/>
                <w:sz w:val="20"/>
                <w:szCs w:val="20"/>
              </w:rPr>
              <w:t>Suprafata construita desfasurata = 2</w:t>
            </w:r>
            <w:r w:rsidR="00AC5735">
              <w:rPr>
                <w:rFonts w:ascii="Calibri" w:hAnsi="Calibri" w:cs="Calibri"/>
                <w:sz w:val="20"/>
                <w:szCs w:val="20"/>
              </w:rPr>
              <w:t>298</w:t>
            </w:r>
            <w:r>
              <w:rPr>
                <w:rFonts w:ascii="Calibri" w:hAnsi="Calibri" w:cs="Calibri"/>
                <w:sz w:val="20"/>
                <w:szCs w:val="20"/>
              </w:rPr>
              <w:t xml:space="preserve">mp. </w:t>
            </w:r>
            <w:r w:rsidR="00AC5735">
              <w:rPr>
                <w:rFonts w:ascii="Calibri" w:hAnsi="Calibri" w:cs="Calibri"/>
                <w:sz w:val="20"/>
                <w:szCs w:val="20"/>
              </w:rPr>
              <w:t xml:space="preserve">Hala 6 crestere </w:t>
            </w:r>
            <w:r>
              <w:rPr>
                <w:rFonts w:ascii="Calibri" w:hAnsi="Calibri" w:cs="Calibri"/>
                <w:sz w:val="20"/>
                <w:szCs w:val="20"/>
              </w:rPr>
              <w:t> </w:t>
            </w:r>
          </w:p>
        </w:tc>
      </w:tr>
      <w:tr w:rsidR="00AC5735"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AC5735" w:rsidRDefault="00AC5735">
            <w:pPr>
              <w:jc w:val="center"/>
              <w:rPr>
                <w:rFonts w:ascii="Calibri" w:hAnsi="Calibri" w:cs="Calibri"/>
                <w:sz w:val="20"/>
                <w:szCs w:val="20"/>
              </w:rPr>
            </w:pPr>
            <w:r>
              <w:rPr>
                <w:rFonts w:ascii="Calibri" w:hAnsi="Calibri" w:cs="Calibri"/>
                <w:sz w:val="20"/>
                <w:szCs w:val="20"/>
              </w:rPr>
              <w:t>C3</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AC5735" w:rsidRDefault="00AC5735">
            <w:pPr>
              <w:jc w:val="center"/>
              <w:rPr>
                <w:rFonts w:ascii="Calibri" w:hAnsi="Calibri" w:cs="Calibri"/>
                <w:sz w:val="20"/>
                <w:szCs w:val="20"/>
              </w:rPr>
            </w:pPr>
            <w:r>
              <w:rPr>
                <w:rFonts w:ascii="Calibri" w:hAnsi="Calibri" w:cs="Calibri"/>
                <w:sz w:val="20"/>
                <w:szCs w:val="20"/>
              </w:rPr>
              <w:t>2019</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AC5735" w:rsidRDefault="00AC5735" w:rsidP="00AC5735">
            <w:pPr>
              <w:rPr>
                <w:rFonts w:ascii="Calibri" w:hAnsi="Calibri" w:cs="Calibri"/>
                <w:sz w:val="20"/>
                <w:szCs w:val="20"/>
              </w:rPr>
            </w:pPr>
            <w:r>
              <w:rPr>
                <w:rFonts w:ascii="Calibri" w:hAnsi="Calibri" w:cs="Calibri"/>
                <w:sz w:val="20"/>
                <w:szCs w:val="20"/>
              </w:rPr>
              <w:t>Suprafata construita desfasurata = 2019 mp.hala 5 crestere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lastRenderedPageBreak/>
              <w:t>C4</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1934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 19</w:t>
            </w:r>
            <w:r w:rsidR="00AC5735">
              <w:rPr>
                <w:rFonts w:ascii="Calibri" w:hAnsi="Calibri" w:cs="Calibri"/>
                <w:sz w:val="22"/>
                <w:szCs w:val="22"/>
              </w:rPr>
              <w:t>34</w:t>
            </w:r>
            <w:r>
              <w:rPr>
                <w:rFonts w:ascii="Calibri" w:hAnsi="Calibri" w:cs="Calibri"/>
                <w:sz w:val="22"/>
                <w:szCs w:val="22"/>
              </w:rPr>
              <w:t xml:space="preserve"> mp. </w:t>
            </w:r>
            <w:r w:rsidR="00AC5735">
              <w:rPr>
                <w:rFonts w:ascii="Calibri" w:hAnsi="Calibri" w:cs="Calibri"/>
                <w:sz w:val="22"/>
                <w:szCs w:val="22"/>
              </w:rPr>
              <w:t>Hala 4 maternitate</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C5</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1871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 xml:space="preserve">1871 </w:t>
            </w:r>
            <w:r>
              <w:rPr>
                <w:rFonts w:ascii="Calibri" w:hAnsi="Calibri" w:cs="Calibri"/>
                <w:sz w:val="22"/>
                <w:szCs w:val="22"/>
              </w:rPr>
              <w:t xml:space="preserve">mp. </w:t>
            </w:r>
            <w:r w:rsidR="00AC5735">
              <w:rPr>
                <w:rFonts w:ascii="Calibri" w:hAnsi="Calibri" w:cs="Calibri"/>
                <w:sz w:val="22"/>
                <w:szCs w:val="22"/>
              </w:rPr>
              <w:t>Hala 3 maternitate</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C6</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1877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1877 mp .Hala 2 gestatie</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C7</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555</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 xml:space="preserve">555 </w:t>
            </w:r>
            <w:r>
              <w:rPr>
                <w:rFonts w:ascii="Calibri" w:hAnsi="Calibri" w:cs="Calibri"/>
                <w:sz w:val="22"/>
                <w:szCs w:val="22"/>
              </w:rPr>
              <w:t xml:space="preserve">mp. </w:t>
            </w:r>
            <w:r w:rsidR="00AC5735">
              <w:rPr>
                <w:rFonts w:ascii="Calibri" w:hAnsi="Calibri" w:cs="Calibri"/>
                <w:sz w:val="22"/>
                <w:szCs w:val="22"/>
              </w:rPr>
              <w:t xml:space="preserve">Hala 0 gestatie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C8</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2622</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2622</w:t>
            </w:r>
            <w:r>
              <w:rPr>
                <w:rFonts w:ascii="Calibri" w:hAnsi="Calibri" w:cs="Calibri"/>
                <w:sz w:val="22"/>
                <w:szCs w:val="22"/>
              </w:rPr>
              <w:t xml:space="preserve"> mp. </w:t>
            </w:r>
            <w:r w:rsidR="00AC5735">
              <w:rPr>
                <w:rFonts w:ascii="Calibri" w:hAnsi="Calibri" w:cs="Calibri"/>
                <w:sz w:val="22"/>
                <w:szCs w:val="22"/>
              </w:rPr>
              <w:t xml:space="preserve">Hala 1 gestatie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C9</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jc w:val="center"/>
              <w:rPr>
                <w:rFonts w:ascii="Calibri" w:hAnsi="Calibri" w:cs="Calibri"/>
                <w:sz w:val="20"/>
                <w:szCs w:val="20"/>
              </w:rPr>
            </w:pPr>
            <w:r>
              <w:rPr>
                <w:rFonts w:ascii="Calibri" w:hAnsi="Calibri" w:cs="Calibri"/>
                <w:sz w:val="20"/>
                <w:szCs w:val="20"/>
              </w:rPr>
              <w:t>3</w:t>
            </w:r>
            <w:r w:rsidR="00AC5735">
              <w:rPr>
                <w:rFonts w:ascii="Calibri" w:hAnsi="Calibri" w:cs="Calibri"/>
                <w:sz w:val="20"/>
                <w:szCs w:val="20"/>
              </w:rPr>
              <w:t>65</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r>
              <w:rPr>
                <w:rFonts w:ascii="Calibri" w:hAnsi="Calibri" w:cs="Calibri"/>
                <w:sz w:val="22"/>
                <w:szCs w:val="22"/>
              </w:rPr>
              <w:t>Suprafata construita desfasurata = 3</w:t>
            </w:r>
            <w:r w:rsidR="00AC5735">
              <w:rPr>
                <w:rFonts w:ascii="Calibri" w:hAnsi="Calibri" w:cs="Calibri"/>
                <w:sz w:val="22"/>
                <w:szCs w:val="22"/>
              </w:rPr>
              <w:t>65</w:t>
            </w:r>
            <w:r>
              <w:rPr>
                <w:rFonts w:ascii="Calibri" w:hAnsi="Calibri" w:cs="Calibri"/>
                <w:sz w:val="22"/>
                <w:szCs w:val="22"/>
              </w:rPr>
              <w:t xml:space="preserve"> mp</w:t>
            </w:r>
            <w:r w:rsidRPr="00AC5735">
              <w:rPr>
                <w:rFonts w:ascii="Calibri" w:hAnsi="Calibri" w:cs="Calibri"/>
                <w:color w:val="auto"/>
                <w:sz w:val="22"/>
                <w:szCs w:val="22"/>
              </w:rPr>
              <w:t xml:space="preserve">. </w:t>
            </w:r>
            <w:r w:rsidR="00AC5735" w:rsidRPr="00AC5735">
              <w:rPr>
                <w:rFonts w:ascii="Calibri" w:hAnsi="Calibri" w:cs="Calibri"/>
                <w:color w:val="auto"/>
                <w:sz w:val="22"/>
                <w:szCs w:val="22"/>
              </w:rPr>
              <w:t xml:space="preserve">Hala monta individuala 6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C10</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jc w:val="center"/>
              <w:rPr>
                <w:rFonts w:ascii="Calibri" w:hAnsi="Calibri" w:cs="Calibri"/>
                <w:sz w:val="20"/>
                <w:szCs w:val="20"/>
              </w:rPr>
            </w:pPr>
            <w:r>
              <w:rPr>
                <w:rFonts w:ascii="Calibri" w:hAnsi="Calibri" w:cs="Calibri"/>
                <w:sz w:val="20"/>
                <w:szCs w:val="20"/>
              </w:rPr>
              <w:t>3</w:t>
            </w:r>
            <w:r w:rsidR="00AC5735">
              <w:rPr>
                <w:rFonts w:ascii="Calibri" w:hAnsi="Calibri" w:cs="Calibri"/>
                <w:sz w:val="20"/>
                <w:szCs w:val="20"/>
              </w:rPr>
              <w:t>64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 3</w:t>
            </w:r>
            <w:r w:rsidR="00AC5735">
              <w:rPr>
                <w:rFonts w:ascii="Calibri" w:hAnsi="Calibri" w:cs="Calibri"/>
                <w:sz w:val="22"/>
                <w:szCs w:val="22"/>
              </w:rPr>
              <w:t>64</w:t>
            </w:r>
            <w:r>
              <w:rPr>
                <w:rFonts w:ascii="Calibri" w:hAnsi="Calibri" w:cs="Calibri"/>
                <w:sz w:val="22"/>
                <w:szCs w:val="22"/>
              </w:rPr>
              <w:t xml:space="preserve"> mp. </w:t>
            </w:r>
            <w:r w:rsidR="00AC5735">
              <w:rPr>
                <w:rFonts w:ascii="Calibri" w:hAnsi="Calibri" w:cs="Calibri"/>
                <w:sz w:val="22"/>
                <w:szCs w:val="22"/>
              </w:rPr>
              <w:t>Hala monta individuala 2</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C11</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jc w:val="center"/>
              <w:rPr>
                <w:rFonts w:ascii="Calibri" w:hAnsi="Calibri" w:cs="Calibri"/>
                <w:sz w:val="20"/>
                <w:szCs w:val="20"/>
              </w:rPr>
            </w:pPr>
            <w:r>
              <w:rPr>
                <w:rFonts w:ascii="Calibri" w:hAnsi="Calibri" w:cs="Calibri"/>
                <w:sz w:val="20"/>
                <w:szCs w:val="20"/>
              </w:rPr>
              <w:t>8</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8 mp. </w:t>
            </w:r>
            <w:r w:rsidR="00AC5735">
              <w:rPr>
                <w:rFonts w:ascii="Calibri" w:hAnsi="Calibri" w:cs="Calibri"/>
                <w:sz w:val="22"/>
                <w:szCs w:val="22"/>
              </w:rPr>
              <w:t>Tablou electric</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C12</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37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37</w:t>
            </w:r>
            <w:r>
              <w:rPr>
                <w:rFonts w:ascii="Calibri" w:hAnsi="Calibri" w:cs="Calibri"/>
                <w:sz w:val="22"/>
                <w:szCs w:val="22"/>
              </w:rPr>
              <w:t xml:space="preserve"> mp. </w:t>
            </w:r>
            <w:r w:rsidR="00AC5735">
              <w:rPr>
                <w:rFonts w:ascii="Calibri" w:hAnsi="Calibri" w:cs="Calibri"/>
                <w:sz w:val="22"/>
                <w:szCs w:val="22"/>
              </w:rPr>
              <w:t xml:space="preserve">Depozit premixuri si medicamente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C13</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28</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w:t>
            </w:r>
            <w:r w:rsidR="00AC5735">
              <w:rPr>
                <w:rFonts w:ascii="Calibri" w:hAnsi="Calibri" w:cs="Calibri"/>
                <w:sz w:val="22"/>
                <w:szCs w:val="22"/>
              </w:rPr>
              <w:t xml:space="preserve">28 </w:t>
            </w:r>
            <w:r>
              <w:rPr>
                <w:rFonts w:ascii="Calibri" w:hAnsi="Calibri" w:cs="Calibri"/>
                <w:sz w:val="22"/>
                <w:szCs w:val="22"/>
              </w:rPr>
              <w:t xml:space="preserve"> mp.</w:t>
            </w:r>
            <w:r w:rsidR="00AC5735">
              <w:rPr>
                <w:rFonts w:ascii="Calibri" w:hAnsi="Calibri" w:cs="Calibri"/>
                <w:sz w:val="22"/>
                <w:szCs w:val="22"/>
              </w:rPr>
              <w:t xml:space="preserve"> Magazie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C14</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 xml:space="preserve">424 </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AC5735">
              <w:rPr>
                <w:rFonts w:ascii="Calibri" w:hAnsi="Calibri" w:cs="Calibri"/>
                <w:sz w:val="22"/>
                <w:szCs w:val="22"/>
              </w:rPr>
              <w:t>424</w:t>
            </w:r>
            <w:r>
              <w:rPr>
                <w:rFonts w:ascii="Calibri" w:hAnsi="Calibri" w:cs="Calibri"/>
                <w:sz w:val="22"/>
                <w:szCs w:val="22"/>
              </w:rPr>
              <w:t xml:space="preserve"> mp. </w:t>
            </w:r>
            <w:r w:rsidR="00AC5735">
              <w:rPr>
                <w:rFonts w:ascii="Calibri" w:hAnsi="Calibri" w:cs="Calibri"/>
                <w:sz w:val="22"/>
                <w:szCs w:val="22"/>
              </w:rPr>
              <w:t xml:space="preserve">Filtru sanitar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C15</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12</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 1</w:t>
            </w:r>
            <w:r w:rsidR="00AC5735">
              <w:rPr>
                <w:rFonts w:ascii="Calibri" w:hAnsi="Calibri" w:cs="Calibri"/>
                <w:sz w:val="22"/>
                <w:szCs w:val="22"/>
              </w:rPr>
              <w:t xml:space="preserve">2 </w:t>
            </w:r>
            <w:r>
              <w:rPr>
                <w:rFonts w:ascii="Calibri" w:hAnsi="Calibri" w:cs="Calibri"/>
                <w:sz w:val="22"/>
                <w:szCs w:val="22"/>
              </w:rPr>
              <w:t xml:space="preserve">mp. </w:t>
            </w:r>
            <w:r w:rsidR="00AC5735">
              <w:rPr>
                <w:rFonts w:ascii="Calibri" w:hAnsi="Calibri" w:cs="Calibri"/>
                <w:sz w:val="22"/>
                <w:szCs w:val="22"/>
              </w:rPr>
              <w:t xml:space="preserve">Bascula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C16</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sz w:val="20"/>
                <w:szCs w:val="20"/>
              </w:rPr>
            </w:pPr>
            <w:r>
              <w:rPr>
                <w:rFonts w:ascii="Calibri" w:hAnsi="Calibri" w:cs="Calibri"/>
                <w:sz w:val="20"/>
                <w:szCs w:val="20"/>
              </w:rPr>
              <w:t>1646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1646</w:t>
            </w:r>
            <w:r>
              <w:rPr>
                <w:rFonts w:ascii="Calibri" w:hAnsi="Calibri" w:cs="Calibri"/>
                <w:sz w:val="22"/>
                <w:szCs w:val="22"/>
              </w:rPr>
              <w:t xml:space="preserve"> mp</w:t>
            </w:r>
            <w:r w:rsidRPr="0029414F">
              <w:rPr>
                <w:rFonts w:ascii="Calibri" w:hAnsi="Calibri" w:cs="Calibri"/>
                <w:color w:val="auto"/>
                <w:sz w:val="22"/>
                <w:szCs w:val="22"/>
              </w:rPr>
              <w:t xml:space="preserve">. </w:t>
            </w:r>
            <w:r w:rsidR="0029414F" w:rsidRPr="0029414F">
              <w:rPr>
                <w:rFonts w:ascii="Calibri" w:hAnsi="Calibri" w:cs="Calibri"/>
                <w:color w:val="auto"/>
                <w:sz w:val="22"/>
                <w:szCs w:val="22"/>
              </w:rPr>
              <w:t>Magazie furaje</w:t>
            </w:r>
            <w:r w:rsidRPr="0029414F">
              <w:rPr>
                <w:rFonts w:ascii="Calibri" w:hAnsi="Calibri" w:cs="Calibri"/>
                <w:color w:val="auto"/>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C17</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374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374</w:t>
            </w:r>
            <w:r>
              <w:rPr>
                <w:rFonts w:ascii="Calibri" w:hAnsi="Calibri" w:cs="Calibri"/>
                <w:sz w:val="22"/>
                <w:szCs w:val="22"/>
              </w:rPr>
              <w:t xml:space="preserve"> mp. </w:t>
            </w:r>
            <w:r w:rsidR="0029414F">
              <w:rPr>
                <w:rFonts w:ascii="Calibri" w:hAnsi="Calibri" w:cs="Calibri"/>
                <w:sz w:val="22"/>
                <w:szCs w:val="22"/>
              </w:rPr>
              <w:t xml:space="preserve">Siloz metalic 4000 t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C18</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192</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192</w:t>
            </w:r>
            <w:r>
              <w:rPr>
                <w:rFonts w:ascii="Calibri" w:hAnsi="Calibri" w:cs="Calibri"/>
                <w:sz w:val="22"/>
                <w:szCs w:val="22"/>
              </w:rPr>
              <w:t xml:space="preserve"> mp. </w:t>
            </w:r>
            <w:r w:rsidR="0029414F">
              <w:rPr>
                <w:rFonts w:ascii="Calibri" w:hAnsi="Calibri" w:cs="Calibri"/>
                <w:sz w:val="22"/>
                <w:szCs w:val="22"/>
              </w:rPr>
              <w:t>Siloz metalic 2000 t</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C19</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157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157</w:t>
            </w:r>
            <w:r>
              <w:rPr>
                <w:rFonts w:ascii="Calibri" w:hAnsi="Calibri" w:cs="Calibri"/>
                <w:sz w:val="22"/>
                <w:szCs w:val="22"/>
              </w:rPr>
              <w:t xml:space="preserve"> mp. </w:t>
            </w:r>
            <w:r w:rsidR="0029414F">
              <w:rPr>
                <w:rFonts w:ascii="Calibri" w:hAnsi="Calibri" w:cs="Calibri"/>
                <w:sz w:val="22"/>
                <w:szCs w:val="22"/>
              </w:rPr>
              <w:t xml:space="preserve">Atelier mecanic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C20</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181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181</w:t>
            </w:r>
            <w:r>
              <w:rPr>
                <w:rFonts w:ascii="Calibri" w:hAnsi="Calibri" w:cs="Calibri"/>
                <w:sz w:val="22"/>
                <w:szCs w:val="22"/>
              </w:rPr>
              <w:t>mp. S</w:t>
            </w:r>
            <w:r w:rsidR="0029414F">
              <w:rPr>
                <w:rFonts w:ascii="Calibri" w:hAnsi="Calibri" w:cs="Calibri"/>
                <w:sz w:val="22"/>
                <w:szCs w:val="22"/>
              </w:rPr>
              <w:t xml:space="preserve">iloz metalic 2000 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C21</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180</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 xml:space="preserve">180 </w:t>
            </w:r>
            <w:r>
              <w:rPr>
                <w:rFonts w:ascii="Calibri" w:hAnsi="Calibri" w:cs="Calibri"/>
                <w:sz w:val="22"/>
                <w:szCs w:val="22"/>
              </w:rPr>
              <w:t xml:space="preserve"> mp</w:t>
            </w:r>
            <w:r w:rsidR="0029414F">
              <w:rPr>
                <w:rFonts w:ascii="Calibri" w:hAnsi="Calibri" w:cs="Calibri"/>
                <w:sz w:val="22"/>
                <w:szCs w:val="22"/>
              </w:rPr>
              <w:t xml:space="preserve">siloz metalic 2000 t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C22</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431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431</w:t>
            </w:r>
            <w:r>
              <w:rPr>
                <w:rFonts w:ascii="Calibri" w:hAnsi="Calibri" w:cs="Calibri"/>
                <w:sz w:val="22"/>
                <w:szCs w:val="22"/>
              </w:rPr>
              <w:t xml:space="preserve"> mp. </w:t>
            </w:r>
            <w:r w:rsidR="0029414F">
              <w:rPr>
                <w:rFonts w:ascii="Calibri" w:hAnsi="Calibri" w:cs="Calibri"/>
                <w:sz w:val="22"/>
                <w:szCs w:val="22"/>
              </w:rPr>
              <w:t>Magazie FNC</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C23</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74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74</w:t>
            </w:r>
            <w:r>
              <w:rPr>
                <w:rFonts w:ascii="Calibri" w:hAnsi="Calibri" w:cs="Calibri"/>
                <w:sz w:val="22"/>
                <w:szCs w:val="22"/>
              </w:rPr>
              <w:t xml:space="preserve"> mp. </w:t>
            </w:r>
            <w:r w:rsidR="0029414F">
              <w:rPr>
                <w:rFonts w:ascii="Calibri" w:hAnsi="Calibri" w:cs="Calibri"/>
                <w:sz w:val="22"/>
                <w:szCs w:val="22"/>
              </w:rPr>
              <w:t xml:space="preserve">Magazie materiale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C24</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113</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113</w:t>
            </w:r>
            <w:r>
              <w:rPr>
                <w:rFonts w:ascii="Calibri" w:hAnsi="Calibri" w:cs="Calibri"/>
                <w:sz w:val="22"/>
                <w:szCs w:val="22"/>
              </w:rPr>
              <w:t xml:space="preserve"> mp. </w:t>
            </w:r>
            <w:r w:rsidR="0029414F">
              <w:rPr>
                <w:rFonts w:ascii="Calibri" w:hAnsi="Calibri" w:cs="Calibri"/>
                <w:sz w:val="22"/>
                <w:szCs w:val="22"/>
              </w:rPr>
              <w:t xml:space="preserve">Rampa livrare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C25</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2210</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2210</w:t>
            </w:r>
            <w:r>
              <w:rPr>
                <w:rFonts w:ascii="Calibri" w:hAnsi="Calibri" w:cs="Calibri"/>
                <w:sz w:val="22"/>
                <w:szCs w:val="22"/>
              </w:rPr>
              <w:t xml:space="preserve"> mp. </w:t>
            </w:r>
            <w:r w:rsidR="0029414F">
              <w:rPr>
                <w:rFonts w:ascii="Calibri" w:hAnsi="Calibri" w:cs="Calibri"/>
                <w:sz w:val="22"/>
                <w:szCs w:val="22"/>
              </w:rPr>
              <w:t xml:space="preserve">Hala 14 gestatie comuna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C26</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2217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2217</w:t>
            </w:r>
            <w:r>
              <w:rPr>
                <w:rFonts w:ascii="Calibri" w:hAnsi="Calibri" w:cs="Calibri"/>
                <w:sz w:val="22"/>
                <w:szCs w:val="22"/>
              </w:rPr>
              <w:t xml:space="preserve">mp. </w:t>
            </w:r>
            <w:r w:rsidR="0029414F">
              <w:rPr>
                <w:rFonts w:ascii="Calibri" w:hAnsi="Calibri" w:cs="Calibri"/>
                <w:sz w:val="22"/>
                <w:szCs w:val="22"/>
              </w:rPr>
              <w:t xml:space="preserve">Hala 13 ingrasare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C27</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3284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3284</w:t>
            </w:r>
            <w:r>
              <w:rPr>
                <w:rFonts w:ascii="Calibri" w:hAnsi="Calibri" w:cs="Calibri"/>
                <w:sz w:val="22"/>
                <w:szCs w:val="22"/>
              </w:rPr>
              <w:t xml:space="preserve"> mp. </w:t>
            </w:r>
            <w:r w:rsidR="0029414F">
              <w:rPr>
                <w:rFonts w:ascii="Calibri" w:hAnsi="Calibri" w:cs="Calibri"/>
                <w:sz w:val="22"/>
                <w:szCs w:val="22"/>
              </w:rPr>
              <w:t xml:space="preserve">Hala 12 ingrasare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C28</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2186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2186</w:t>
            </w:r>
            <w:r>
              <w:rPr>
                <w:rFonts w:ascii="Calibri" w:hAnsi="Calibri" w:cs="Calibri"/>
                <w:sz w:val="22"/>
                <w:szCs w:val="22"/>
              </w:rPr>
              <w:t xml:space="preserve">mp. </w:t>
            </w:r>
            <w:r w:rsidR="0029414F">
              <w:rPr>
                <w:rFonts w:ascii="Calibri" w:hAnsi="Calibri" w:cs="Calibri"/>
                <w:sz w:val="22"/>
                <w:szCs w:val="22"/>
              </w:rPr>
              <w:t xml:space="preserve">Hala 11 ingrasare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C29</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3101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310</w:t>
            </w:r>
            <w:r>
              <w:rPr>
                <w:rFonts w:ascii="Calibri" w:hAnsi="Calibri" w:cs="Calibri"/>
                <w:sz w:val="22"/>
                <w:szCs w:val="22"/>
              </w:rPr>
              <w:t xml:space="preserve">1 mp. </w:t>
            </w:r>
            <w:r w:rsidR="0029414F">
              <w:rPr>
                <w:rFonts w:ascii="Calibri" w:hAnsi="Calibri" w:cs="Calibri"/>
                <w:sz w:val="22"/>
                <w:szCs w:val="22"/>
              </w:rPr>
              <w:t xml:space="preserve">Hala 10 ingrasare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C30</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2202</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2202</w:t>
            </w:r>
            <w:r>
              <w:rPr>
                <w:rFonts w:ascii="Calibri" w:hAnsi="Calibri" w:cs="Calibri"/>
                <w:sz w:val="22"/>
                <w:szCs w:val="22"/>
              </w:rPr>
              <w:t xml:space="preserve"> mp. </w:t>
            </w:r>
            <w:r w:rsidR="0029414F">
              <w:rPr>
                <w:rFonts w:ascii="Calibri" w:hAnsi="Calibri" w:cs="Calibri"/>
                <w:sz w:val="22"/>
                <w:szCs w:val="22"/>
              </w:rPr>
              <w:t xml:space="preserve">Hala 9 ingrasare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lastRenderedPageBreak/>
              <w:t>C31</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166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166</w:t>
            </w:r>
            <w:r>
              <w:rPr>
                <w:rFonts w:ascii="Calibri" w:hAnsi="Calibri" w:cs="Calibri"/>
                <w:sz w:val="22"/>
                <w:szCs w:val="22"/>
              </w:rPr>
              <w:t xml:space="preserve"> mp. </w:t>
            </w:r>
            <w:r w:rsidR="0029414F">
              <w:rPr>
                <w:rFonts w:ascii="Calibri" w:hAnsi="Calibri" w:cs="Calibri"/>
                <w:sz w:val="22"/>
                <w:szCs w:val="22"/>
              </w:rPr>
              <w:t xml:space="preserve">Pavilion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C32</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101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101</w:t>
            </w:r>
            <w:r>
              <w:rPr>
                <w:rFonts w:ascii="Calibri" w:hAnsi="Calibri" w:cs="Calibri"/>
                <w:sz w:val="22"/>
                <w:szCs w:val="22"/>
              </w:rPr>
              <w:t xml:space="preserve"> mp. </w:t>
            </w:r>
            <w:r w:rsidR="0029414F">
              <w:rPr>
                <w:rFonts w:ascii="Calibri" w:hAnsi="Calibri" w:cs="Calibri"/>
                <w:sz w:val="22"/>
                <w:szCs w:val="22"/>
              </w:rPr>
              <w:t xml:space="preserve">Centrala termica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C33</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193</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193</w:t>
            </w:r>
            <w:r>
              <w:rPr>
                <w:rFonts w:ascii="Calibri" w:hAnsi="Calibri" w:cs="Calibri"/>
                <w:sz w:val="22"/>
                <w:szCs w:val="22"/>
              </w:rPr>
              <w:t xml:space="preserve"> mp. </w:t>
            </w:r>
            <w:r w:rsidR="0029414F">
              <w:rPr>
                <w:rFonts w:ascii="Calibri" w:hAnsi="Calibri" w:cs="Calibri"/>
                <w:sz w:val="22"/>
                <w:szCs w:val="22"/>
              </w:rPr>
              <w:t xml:space="preserve">Centrala termica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C34</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58</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58</w:t>
            </w:r>
            <w:r>
              <w:rPr>
                <w:rFonts w:ascii="Calibri" w:hAnsi="Calibri" w:cs="Calibri"/>
                <w:sz w:val="22"/>
                <w:szCs w:val="22"/>
              </w:rPr>
              <w:t xml:space="preserve"> mp. </w:t>
            </w:r>
            <w:r w:rsidR="0029414F">
              <w:rPr>
                <w:rFonts w:ascii="Calibri" w:hAnsi="Calibri" w:cs="Calibri"/>
                <w:sz w:val="22"/>
                <w:szCs w:val="22"/>
              </w:rPr>
              <w:t xml:space="preserve">Birou veterinar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C35</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350</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w:t>
            </w:r>
            <w:r>
              <w:rPr>
                <w:rFonts w:ascii="Calibri" w:hAnsi="Calibri" w:cs="Calibri"/>
                <w:sz w:val="22"/>
                <w:szCs w:val="22"/>
              </w:rPr>
              <w:t>5</w:t>
            </w:r>
            <w:r w:rsidR="0029414F">
              <w:rPr>
                <w:rFonts w:ascii="Calibri" w:hAnsi="Calibri" w:cs="Calibri"/>
                <w:sz w:val="22"/>
                <w:szCs w:val="22"/>
              </w:rPr>
              <w:t>0</w:t>
            </w:r>
            <w:r>
              <w:rPr>
                <w:rFonts w:ascii="Calibri" w:hAnsi="Calibri" w:cs="Calibri"/>
                <w:sz w:val="22"/>
                <w:szCs w:val="22"/>
              </w:rPr>
              <w:t xml:space="preserve"> mp</w:t>
            </w:r>
            <w:r w:rsidR="0029414F">
              <w:rPr>
                <w:rFonts w:ascii="Calibri" w:hAnsi="Calibri" w:cs="Calibri"/>
                <w:sz w:val="22"/>
                <w:szCs w:val="22"/>
              </w:rPr>
              <w:t xml:space="preserve">hala monta compartiment 7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C36</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364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36</w:t>
            </w:r>
            <w:r>
              <w:rPr>
                <w:rFonts w:ascii="Calibri" w:hAnsi="Calibri" w:cs="Calibri"/>
                <w:sz w:val="22"/>
                <w:szCs w:val="22"/>
              </w:rPr>
              <w:t xml:space="preserve">4 mp. </w:t>
            </w:r>
            <w:r w:rsidR="0029414F">
              <w:rPr>
                <w:rFonts w:ascii="Calibri" w:hAnsi="Calibri" w:cs="Calibri"/>
                <w:sz w:val="22"/>
                <w:szCs w:val="22"/>
              </w:rPr>
              <w:t xml:space="preserve">Hala monta individuala 1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C37</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364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364</w:t>
            </w:r>
            <w:r>
              <w:rPr>
                <w:rFonts w:ascii="Calibri" w:hAnsi="Calibri" w:cs="Calibri"/>
                <w:sz w:val="22"/>
                <w:szCs w:val="22"/>
              </w:rPr>
              <w:t xml:space="preserve"> mp. </w:t>
            </w:r>
            <w:r w:rsidR="0029414F">
              <w:rPr>
                <w:rFonts w:ascii="Calibri" w:hAnsi="Calibri" w:cs="Calibri"/>
                <w:sz w:val="22"/>
                <w:szCs w:val="22"/>
              </w:rPr>
              <w:t>Hala monta individuala 3</w:t>
            </w:r>
          </w:p>
        </w:tc>
      </w:tr>
      <w:tr w:rsidR="0029414F"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29414F" w:rsidRDefault="0029414F" w:rsidP="0029414F">
            <w:pPr>
              <w:jc w:val="center"/>
              <w:rPr>
                <w:rFonts w:ascii="Calibri" w:hAnsi="Calibri" w:cs="Calibri"/>
                <w:sz w:val="20"/>
                <w:szCs w:val="20"/>
              </w:rPr>
            </w:pPr>
            <w:r>
              <w:rPr>
                <w:rFonts w:ascii="Calibri" w:hAnsi="Calibri" w:cs="Calibri"/>
                <w:sz w:val="20"/>
                <w:szCs w:val="20"/>
              </w:rPr>
              <w:t>C38</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29414F" w:rsidRDefault="0029414F" w:rsidP="0029414F">
            <w:pPr>
              <w:jc w:val="center"/>
              <w:rPr>
                <w:rFonts w:ascii="Calibri" w:hAnsi="Calibri" w:cs="Calibri"/>
                <w:sz w:val="20"/>
                <w:szCs w:val="20"/>
              </w:rPr>
            </w:pPr>
            <w:r>
              <w:rPr>
                <w:rFonts w:ascii="Calibri" w:hAnsi="Calibri" w:cs="Calibri"/>
                <w:sz w:val="20"/>
                <w:szCs w:val="20"/>
              </w:rPr>
              <w:t>364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9414F" w:rsidRDefault="0029414F" w:rsidP="0029414F">
            <w:pPr>
              <w:rPr>
                <w:rFonts w:ascii="Calibri" w:hAnsi="Calibri" w:cs="Calibri"/>
              </w:rPr>
            </w:pPr>
            <w:r>
              <w:rPr>
                <w:rFonts w:ascii="Calibri" w:hAnsi="Calibri" w:cs="Calibri"/>
                <w:sz w:val="22"/>
                <w:szCs w:val="22"/>
              </w:rPr>
              <w:t>Suprafata construita desfasurata = 364 mp. Hala monta individuala 4</w:t>
            </w:r>
          </w:p>
        </w:tc>
      </w:tr>
      <w:tr w:rsidR="0029414F"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29414F" w:rsidRDefault="0029414F" w:rsidP="0029414F">
            <w:pPr>
              <w:jc w:val="center"/>
              <w:rPr>
                <w:rFonts w:ascii="Calibri" w:hAnsi="Calibri" w:cs="Calibri"/>
                <w:sz w:val="20"/>
                <w:szCs w:val="20"/>
              </w:rPr>
            </w:pPr>
            <w:r>
              <w:rPr>
                <w:rFonts w:ascii="Calibri" w:hAnsi="Calibri" w:cs="Calibri"/>
                <w:sz w:val="20"/>
                <w:szCs w:val="20"/>
              </w:rPr>
              <w:t>C39</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29414F" w:rsidRDefault="0029414F" w:rsidP="0029414F">
            <w:pPr>
              <w:jc w:val="center"/>
              <w:rPr>
                <w:rFonts w:ascii="Calibri" w:hAnsi="Calibri" w:cs="Calibri"/>
                <w:sz w:val="20"/>
                <w:szCs w:val="20"/>
              </w:rPr>
            </w:pPr>
            <w:r>
              <w:rPr>
                <w:rFonts w:ascii="Calibri" w:hAnsi="Calibri" w:cs="Calibri"/>
                <w:sz w:val="20"/>
                <w:szCs w:val="20"/>
              </w:rPr>
              <w:t>364</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9414F" w:rsidRDefault="0029414F" w:rsidP="0029414F">
            <w:pPr>
              <w:rPr>
                <w:rFonts w:ascii="Calibri" w:hAnsi="Calibri" w:cs="Calibri"/>
              </w:rPr>
            </w:pPr>
            <w:r>
              <w:rPr>
                <w:rFonts w:ascii="Calibri" w:hAnsi="Calibri" w:cs="Calibri"/>
                <w:sz w:val="22"/>
                <w:szCs w:val="22"/>
              </w:rPr>
              <w:t>Suprafata construita desfasurata = 364 mp. Hala monta individuala 5</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C40</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w:t>
            </w:r>
            <w:r w:rsidR="00112818">
              <w:rPr>
                <w:rFonts w:ascii="Calibri" w:hAnsi="Calibri" w:cs="Calibri"/>
                <w:sz w:val="20"/>
                <w:szCs w:val="20"/>
              </w:rPr>
              <w:t>01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29414F">
              <w:rPr>
                <w:rFonts w:ascii="Calibri" w:hAnsi="Calibri" w:cs="Calibri"/>
                <w:sz w:val="22"/>
                <w:szCs w:val="22"/>
              </w:rPr>
              <w:t xml:space="preserve">101 </w:t>
            </w:r>
            <w:r>
              <w:rPr>
                <w:rFonts w:ascii="Calibri" w:hAnsi="Calibri" w:cs="Calibri"/>
                <w:sz w:val="22"/>
                <w:szCs w:val="22"/>
              </w:rPr>
              <w:t xml:space="preserve">mp. </w:t>
            </w:r>
            <w:r w:rsidR="0029414F">
              <w:rPr>
                <w:rFonts w:ascii="Calibri" w:hAnsi="Calibri" w:cs="Calibri"/>
                <w:sz w:val="22"/>
                <w:szCs w:val="22"/>
              </w:rPr>
              <w:t xml:space="preserve">Filtru sanitar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C41</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29414F">
            <w:pPr>
              <w:jc w:val="center"/>
              <w:rPr>
                <w:rFonts w:ascii="Calibri" w:hAnsi="Calibri" w:cs="Calibri"/>
                <w:sz w:val="20"/>
                <w:szCs w:val="20"/>
              </w:rPr>
            </w:pPr>
            <w:r>
              <w:rPr>
                <w:rFonts w:ascii="Calibri" w:hAnsi="Calibri" w:cs="Calibri"/>
                <w:sz w:val="20"/>
                <w:szCs w:val="20"/>
              </w:rPr>
              <w:t>191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 1</w:t>
            </w:r>
            <w:r w:rsidR="0029414F">
              <w:rPr>
                <w:rFonts w:ascii="Calibri" w:hAnsi="Calibri" w:cs="Calibri"/>
                <w:sz w:val="22"/>
                <w:szCs w:val="22"/>
              </w:rPr>
              <w:t>91</w:t>
            </w:r>
            <w:r>
              <w:rPr>
                <w:rFonts w:ascii="Calibri" w:hAnsi="Calibri" w:cs="Calibri"/>
                <w:sz w:val="22"/>
                <w:szCs w:val="22"/>
              </w:rPr>
              <w:t xml:space="preserve"> mp.</w:t>
            </w:r>
            <w:r w:rsidR="0029414F">
              <w:rPr>
                <w:rFonts w:ascii="Calibri" w:hAnsi="Calibri" w:cs="Calibri"/>
                <w:sz w:val="22"/>
                <w:szCs w:val="22"/>
              </w:rPr>
              <w:t xml:space="preserve">siloz metalic 2000 t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C42</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181</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5E5462">
              <w:rPr>
                <w:rFonts w:ascii="Calibri" w:hAnsi="Calibri" w:cs="Calibri"/>
                <w:sz w:val="22"/>
                <w:szCs w:val="22"/>
              </w:rPr>
              <w:t>181</w:t>
            </w:r>
            <w:r>
              <w:rPr>
                <w:rFonts w:ascii="Calibri" w:hAnsi="Calibri" w:cs="Calibri"/>
                <w:sz w:val="22"/>
                <w:szCs w:val="22"/>
              </w:rPr>
              <w:t xml:space="preserve"> mp. </w:t>
            </w:r>
            <w:r w:rsidR="005E5462">
              <w:rPr>
                <w:rFonts w:ascii="Calibri" w:hAnsi="Calibri" w:cs="Calibri"/>
                <w:sz w:val="22"/>
                <w:szCs w:val="22"/>
              </w:rPr>
              <w:t xml:space="preserve">Siloz metalic 2000 t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C43</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2217</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5E5462">
              <w:rPr>
                <w:rFonts w:ascii="Calibri" w:hAnsi="Calibri" w:cs="Calibri"/>
                <w:sz w:val="22"/>
                <w:szCs w:val="22"/>
              </w:rPr>
              <w:t>2217</w:t>
            </w:r>
            <w:r>
              <w:rPr>
                <w:rFonts w:ascii="Calibri" w:hAnsi="Calibri" w:cs="Calibri"/>
                <w:sz w:val="22"/>
                <w:szCs w:val="22"/>
              </w:rPr>
              <w:t xml:space="preserve"> mp. </w:t>
            </w:r>
            <w:r w:rsidR="005E5462">
              <w:rPr>
                <w:rFonts w:ascii="Calibri" w:hAnsi="Calibri" w:cs="Calibri"/>
                <w:sz w:val="22"/>
                <w:szCs w:val="22"/>
              </w:rPr>
              <w:t xml:space="preserve">Hala 8 ingrasare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C44</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2218</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5E5462">
              <w:rPr>
                <w:rFonts w:ascii="Calibri" w:hAnsi="Calibri" w:cs="Calibri"/>
                <w:sz w:val="22"/>
                <w:szCs w:val="22"/>
              </w:rPr>
              <w:t>2218</w:t>
            </w:r>
            <w:r>
              <w:rPr>
                <w:rFonts w:ascii="Calibri" w:hAnsi="Calibri" w:cs="Calibri"/>
                <w:sz w:val="22"/>
                <w:szCs w:val="22"/>
              </w:rPr>
              <w:t>mp. Hala 1</w:t>
            </w:r>
            <w:r w:rsidR="005E5462">
              <w:rPr>
                <w:rFonts w:ascii="Calibri" w:hAnsi="Calibri" w:cs="Calibri"/>
                <w:sz w:val="22"/>
                <w:szCs w:val="22"/>
              </w:rPr>
              <w:t>8</w:t>
            </w:r>
            <w:r>
              <w:rPr>
                <w:rFonts w:ascii="Calibri" w:hAnsi="Calibri" w:cs="Calibri"/>
                <w:sz w:val="22"/>
                <w:szCs w:val="22"/>
              </w:rPr>
              <w:t xml:space="preserve"> ingrasare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C45</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2219</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5E5462">
              <w:rPr>
                <w:rFonts w:ascii="Calibri" w:hAnsi="Calibri" w:cs="Calibri"/>
                <w:sz w:val="22"/>
                <w:szCs w:val="22"/>
              </w:rPr>
              <w:t>2219</w:t>
            </w:r>
            <w:r>
              <w:rPr>
                <w:rFonts w:ascii="Calibri" w:hAnsi="Calibri" w:cs="Calibri"/>
                <w:sz w:val="22"/>
                <w:szCs w:val="22"/>
              </w:rPr>
              <w:t xml:space="preserve"> mp. Hala </w:t>
            </w:r>
            <w:r w:rsidR="005E5462">
              <w:rPr>
                <w:rFonts w:ascii="Calibri" w:hAnsi="Calibri" w:cs="Calibri"/>
                <w:sz w:val="22"/>
                <w:szCs w:val="22"/>
              </w:rPr>
              <w:t xml:space="preserve">17 crestere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C46</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26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 2</w:t>
            </w:r>
            <w:r w:rsidR="005E5462">
              <w:rPr>
                <w:rFonts w:ascii="Calibri" w:hAnsi="Calibri" w:cs="Calibri"/>
                <w:sz w:val="22"/>
                <w:szCs w:val="22"/>
              </w:rPr>
              <w:t>6</w:t>
            </w:r>
            <w:r>
              <w:rPr>
                <w:rFonts w:ascii="Calibri" w:hAnsi="Calibri" w:cs="Calibri"/>
                <w:sz w:val="22"/>
                <w:szCs w:val="22"/>
              </w:rPr>
              <w:t xml:space="preserve"> mp. </w:t>
            </w:r>
            <w:r w:rsidR="005E5462">
              <w:rPr>
                <w:rFonts w:ascii="Calibri" w:hAnsi="Calibri" w:cs="Calibri"/>
                <w:sz w:val="22"/>
                <w:szCs w:val="22"/>
              </w:rPr>
              <w:t xml:space="preserve">Centrala termica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C47</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pPr>
              <w:jc w:val="center"/>
              <w:rPr>
                <w:rFonts w:ascii="Calibri" w:hAnsi="Calibri" w:cs="Calibri"/>
                <w:sz w:val="20"/>
                <w:szCs w:val="20"/>
              </w:rPr>
            </w:pPr>
            <w:r>
              <w:rPr>
                <w:rFonts w:ascii="Calibri" w:hAnsi="Calibri" w:cs="Calibri"/>
                <w:sz w:val="20"/>
                <w:szCs w:val="20"/>
              </w:rPr>
              <w:t>516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Suprafata construita desfasurata =</w:t>
            </w:r>
            <w:r w:rsidR="005E5462">
              <w:rPr>
                <w:rFonts w:ascii="Calibri" w:hAnsi="Calibri" w:cs="Calibri"/>
                <w:sz w:val="22"/>
                <w:szCs w:val="22"/>
              </w:rPr>
              <w:t>516</w:t>
            </w:r>
            <w:r>
              <w:rPr>
                <w:rFonts w:ascii="Calibri" w:hAnsi="Calibri" w:cs="Calibri"/>
                <w:sz w:val="22"/>
                <w:szCs w:val="22"/>
              </w:rPr>
              <w:t xml:space="preserve"> mp. Hala 1</w:t>
            </w:r>
            <w:r w:rsidR="005E5462">
              <w:rPr>
                <w:rFonts w:ascii="Calibri" w:hAnsi="Calibri" w:cs="Calibri"/>
                <w:sz w:val="22"/>
                <w:szCs w:val="22"/>
              </w:rPr>
              <w:t>5</w:t>
            </w:r>
            <w:r>
              <w:rPr>
                <w:rFonts w:ascii="Calibri" w:hAnsi="Calibri" w:cs="Calibri"/>
                <w:sz w:val="22"/>
                <w:szCs w:val="22"/>
              </w:rPr>
              <w:t xml:space="preserve"> </w:t>
            </w:r>
            <w:r w:rsidR="005E5462">
              <w:rPr>
                <w:rFonts w:ascii="Calibri" w:hAnsi="Calibri" w:cs="Calibri"/>
                <w:sz w:val="22"/>
                <w:szCs w:val="22"/>
              </w:rPr>
              <w:t xml:space="preserve">maternitate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sz w:val="20"/>
                <w:szCs w:val="20"/>
              </w:rPr>
            </w:pPr>
            <w:r>
              <w:rPr>
                <w:rFonts w:ascii="Calibri" w:hAnsi="Calibri" w:cs="Calibri"/>
                <w:sz w:val="20"/>
                <w:szCs w:val="20"/>
              </w:rPr>
              <w:t>C48</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5E5462" w:rsidP="005E5462">
            <w:pPr>
              <w:jc w:val="center"/>
              <w:rPr>
                <w:rFonts w:ascii="Calibri" w:hAnsi="Calibri" w:cs="Calibri"/>
                <w:sz w:val="20"/>
                <w:szCs w:val="20"/>
              </w:rPr>
            </w:pPr>
            <w:r>
              <w:rPr>
                <w:rFonts w:ascii="Calibri" w:hAnsi="Calibri" w:cs="Calibri"/>
                <w:sz w:val="20"/>
                <w:szCs w:val="20"/>
              </w:rPr>
              <w:t>996</w:t>
            </w:r>
          </w:p>
        </w:tc>
        <w:tc>
          <w:tcPr>
            <w:tcW w:w="559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xml:space="preserve">Suprafata construita desfasurata = </w:t>
            </w:r>
            <w:r w:rsidR="005E5462">
              <w:rPr>
                <w:rFonts w:ascii="Calibri" w:hAnsi="Calibri" w:cs="Calibri"/>
                <w:sz w:val="22"/>
                <w:szCs w:val="22"/>
              </w:rPr>
              <w:t>996</w:t>
            </w:r>
            <w:r>
              <w:rPr>
                <w:rFonts w:ascii="Calibri" w:hAnsi="Calibri" w:cs="Calibri"/>
                <w:sz w:val="22"/>
                <w:szCs w:val="22"/>
              </w:rPr>
              <w:t xml:space="preserve"> mp. Hala 1</w:t>
            </w:r>
            <w:r w:rsidR="005E5462">
              <w:rPr>
                <w:rFonts w:ascii="Calibri" w:hAnsi="Calibri" w:cs="Calibri"/>
                <w:sz w:val="22"/>
                <w:szCs w:val="22"/>
              </w:rPr>
              <w:t>6</w:t>
            </w:r>
            <w:r>
              <w:rPr>
                <w:rFonts w:ascii="Calibri" w:hAnsi="Calibri" w:cs="Calibri"/>
                <w:sz w:val="22"/>
                <w:szCs w:val="22"/>
              </w:rPr>
              <w:t xml:space="preserve"> </w:t>
            </w:r>
            <w:r w:rsidR="005E5462">
              <w:rPr>
                <w:rFonts w:ascii="Calibri" w:hAnsi="Calibri" w:cs="Calibri"/>
                <w:sz w:val="22"/>
                <w:szCs w:val="22"/>
              </w:rPr>
              <w:t xml:space="preserve">maternitate </w:t>
            </w:r>
            <w:r>
              <w:rPr>
                <w:rFonts w:ascii="Calibri" w:hAnsi="Calibri" w:cs="Calibri"/>
                <w:sz w:val="22"/>
                <w:szCs w:val="22"/>
              </w:rPr>
              <w:t> </w:t>
            </w:r>
          </w:p>
        </w:tc>
      </w:tr>
      <w:tr w:rsidR="00112818" w:rsidTr="00AC5735">
        <w:trPr>
          <w:trHeight w:val="288"/>
        </w:trPr>
        <w:tc>
          <w:tcPr>
            <w:tcW w:w="112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jc w:val="center"/>
              <w:rPr>
                <w:rFonts w:ascii="Calibri" w:hAnsi="Calibri" w:cs="Calibri"/>
                <w:b/>
                <w:bCs/>
                <w:sz w:val="20"/>
                <w:szCs w:val="20"/>
              </w:rPr>
            </w:pPr>
            <w:r>
              <w:rPr>
                <w:rFonts w:ascii="Calibri" w:hAnsi="Calibri" w:cs="Calibri"/>
                <w:b/>
                <w:bCs/>
                <w:sz w:val="20"/>
                <w:szCs w:val="20"/>
              </w:rPr>
              <w:t>TOTAL</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AC5735">
            <w:pPr>
              <w:jc w:val="center"/>
              <w:rPr>
                <w:rFonts w:ascii="Calibri" w:hAnsi="Calibri" w:cs="Calibri"/>
                <w:b/>
                <w:bCs/>
              </w:rPr>
            </w:pPr>
            <w:r>
              <w:rPr>
                <w:rFonts w:ascii="Calibri" w:hAnsi="Calibri" w:cs="Calibri"/>
                <w:b/>
                <w:bCs/>
                <w:sz w:val="22"/>
                <w:szCs w:val="22"/>
              </w:rPr>
              <w:t>127202</w:t>
            </w:r>
          </w:p>
        </w:tc>
        <w:tc>
          <w:tcPr>
            <w:tcW w:w="5308"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bottom"/>
          </w:tcPr>
          <w:p w:rsidR="00112818" w:rsidRDefault="00112818">
            <w:pPr>
              <w:rPr>
                <w:rFonts w:ascii="Calibri" w:hAnsi="Calibri" w:cs="Calibri"/>
              </w:rPr>
            </w:pPr>
            <w:r>
              <w:rPr>
                <w:rFonts w:ascii="Calibri" w:hAnsi="Calibri" w:cs="Calibri"/>
                <w:sz w:val="22"/>
                <w:szCs w:val="22"/>
              </w:rPr>
              <w:t> </w:t>
            </w:r>
          </w:p>
        </w:tc>
        <w:tc>
          <w:tcPr>
            <w:tcW w:w="283" w:type="dxa"/>
            <w:tcBorders>
              <w:top w:val="single" w:sz="4" w:space="0" w:color="00000A"/>
              <w:left w:val="single" w:sz="4" w:space="0" w:color="00000A"/>
              <w:bottom w:val="single" w:sz="4" w:space="0" w:color="00000A"/>
              <w:right w:val="single" w:sz="4" w:space="0" w:color="00000A"/>
            </w:tcBorders>
            <w:shd w:val="clear" w:color="auto" w:fill="auto"/>
            <w:vAlign w:val="bottom"/>
          </w:tcPr>
          <w:p w:rsidR="00112818" w:rsidRDefault="00112818">
            <w:pPr>
              <w:rPr>
                <w:rFonts w:ascii="Calibri" w:hAnsi="Calibri" w:cs="Calibri"/>
              </w:rPr>
            </w:pPr>
            <w:r>
              <w:rPr>
                <w:rFonts w:ascii="Calibri" w:hAnsi="Calibri" w:cs="Calibri"/>
                <w:sz w:val="22"/>
                <w:szCs w:val="22"/>
              </w:rPr>
              <w:t> </w:t>
            </w:r>
          </w:p>
        </w:tc>
      </w:tr>
    </w:tbl>
    <w:p w:rsidR="002042F6" w:rsidRDefault="002042F6">
      <w:pPr>
        <w:ind w:left="1080"/>
        <w:jc w:val="center"/>
        <w:rPr>
          <w:rFonts w:ascii="Calibri" w:hAnsi="Calibri" w:cs="Calibri"/>
          <w:sz w:val="28"/>
          <w:szCs w:val="28"/>
        </w:rPr>
      </w:pPr>
    </w:p>
    <w:p w:rsidR="002042F6" w:rsidRDefault="002042F6">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120920" w:rsidRDefault="00120920">
      <w:pPr>
        <w:ind w:left="1080"/>
        <w:jc w:val="center"/>
        <w:rPr>
          <w:rFonts w:ascii="Calibri" w:hAnsi="Calibri" w:cs="Calibri"/>
          <w:sz w:val="28"/>
          <w:szCs w:val="28"/>
        </w:rPr>
      </w:pPr>
    </w:p>
    <w:p w:rsidR="002042F6" w:rsidRPr="00FC61CA" w:rsidRDefault="00666490">
      <w:pPr>
        <w:jc w:val="both"/>
        <w:rPr>
          <w:rFonts w:ascii="Cambria" w:hAnsi="Cambria" w:cs="Calibri"/>
          <w:b/>
          <w:bCs/>
          <w:sz w:val="28"/>
          <w:szCs w:val="28"/>
        </w:rPr>
      </w:pPr>
      <w:r>
        <w:rPr>
          <w:rFonts w:ascii="Calibri" w:hAnsi="Calibri" w:cs="Calibri"/>
          <w:sz w:val="28"/>
          <w:szCs w:val="28"/>
        </w:rPr>
        <w:tab/>
      </w:r>
      <w:r w:rsidRPr="00FC61CA">
        <w:rPr>
          <w:rFonts w:ascii="Cambria" w:hAnsi="Cambria" w:cs="Calibri"/>
          <w:b/>
          <w:bCs/>
          <w:sz w:val="28"/>
          <w:szCs w:val="28"/>
        </w:rPr>
        <w:t xml:space="preserve">2.3.2. ACTIVITATI DESFASURATE PE AMPLASAMENT </w:t>
      </w:r>
    </w:p>
    <w:p w:rsidR="002042F6" w:rsidRPr="00FC61CA" w:rsidRDefault="002042F6">
      <w:pPr>
        <w:ind w:left="1080"/>
        <w:jc w:val="both"/>
        <w:rPr>
          <w:rFonts w:ascii="Cambria" w:hAnsi="Cambria" w:cs="Calibri"/>
          <w:b/>
          <w:bCs/>
          <w:sz w:val="28"/>
          <w:szCs w:val="28"/>
        </w:rPr>
      </w:pPr>
    </w:p>
    <w:p w:rsidR="00120920" w:rsidRPr="00C03C18" w:rsidRDefault="00666490" w:rsidP="00120920">
      <w:pPr>
        <w:pStyle w:val="Frspaiere1"/>
        <w:numPr>
          <w:ilvl w:val="1"/>
          <w:numId w:val="1"/>
        </w:numPr>
        <w:tabs>
          <w:tab w:val="clear" w:pos="1800"/>
          <w:tab w:val="num" w:pos="567"/>
        </w:tabs>
        <w:ind w:left="851" w:hanging="709"/>
        <w:jc w:val="both"/>
        <w:rPr>
          <w:rFonts w:ascii="Cambria" w:hAnsi="Cambria"/>
          <w:sz w:val="28"/>
          <w:szCs w:val="28"/>
        </w:rPr>
      </w:pPr>
      <w:r w:rsidRPr="00FC61CA">
        <w:rPr>
          <w:rFonts w:ascii="Cambria" w:hAnsi="Cambria" w:cs="Calibri"/>
          <w:b/>
          <w:bCs/>
          <w:sz w:val="28"/>
          <w:szCs w:val="28"/>
        </w:rPr>
        <w:t xml:space="preserve">ACTIVITATEA PRINCIPALĂ </w:t>
      </w:r>
      <w:r w:rsidR="00120920">
        <w:rPr>
          <w:rFonts w:ascii="Cambria" w:hAnsi="Cambria"/>
          <w:bCs/>
          <w:sz w:val="28"/>
          <w:szCs w:val="28"/>
        </w:rPr>
        <w:t xml:space="preserve">: </w:t>
      </w:r>
      <w:r w:rsidR="00120920" w:rsidRPr="00C03C18">
        <w:rPr>
          <w:rFonts w:ascii="Cambria" w:hAnsi="Cambria"/>
          <w:bCs/>
          <w:sz w:val="28"/>
          <w:szCs w:val="28"/>
          <w:u w:val="single"/>
        </w:rPr>
        <w:t>Creşterea porcinelor – cod CAEN: 0146</w:t>
      </w:r>
    </w:p>
    <w:p w:rsidR="00120920" w:rsidRPr="00C03C18" w:rsidRDefault="00120920" w:rsidP="00120920">
      <w:pPr>
        <w:ind w:left="349"/>
        <w:jc w:val="both"/>
        <w:rPr>
          <w:rFonts w:ascii="Cambria" w:hAnsi="Cambria"/>
          <w:sz w:val="28"/>
          <w:szCs w:val="28"/>
        </w:rPr>
      </w:pPr>
      <w:r w:rsidRPr="00C03C18">
        <w:rPr>
          <w:rFonts w:ascii="Cambria" w:hAnsi="Cambria"/>
          <w:b/>
          <w:bCs/>
          <w:sz w:val="28"/>
          <w:szCs w:val="28"/>
        </w:rPr>
        <w:t xml:space="preserve">Ferma 1 </w:t>
      </w:r>
      <w:r w:rsidRPr="00C03C18">
        <w:rPr>
          <w:rFonts w:ascii="Cambria" w:hAnsi="Cambria"/>
          <w:b/>
          <w:bCs/>
          <w:sz w:val="28"/>
          <w:szCs w:val="28"/>
          <w:lang w:val="en-GB"/>
        </w:rPr>
        <w:t xml:space="preserve">: </w:t>
      </w:r>
      <w:r w:rsidRPr="00C03C18">
        <w:rPr>
          <w:rFonts w:ascii="Cambria" w:hAnsi="Cambria"/>
          <w:sz w:val="28"/>
          <w:szCs w:val="28"/>
        </w:rPr>
        <w:t xml:space="preserve">Ferma </w:t>
      </w:r>
      <w:r w:rsidRPr="00C03C18">
        <w:rPr>
          <w:rFonts w:ascii="Cambria" w:hAnsi="Cambria"/>
          <w:i/>
          <w:iCs/>
          <w:sz w:val="28"/>
          <w:szCs w:val="28"/>
        </w:rPr>
        <w:t xml:space="preserve">Reproductie </w:t>
      </w:r>
      <w:r w:rsidRPr="00C03C18">
        <w:rPr>
          <w:rFonts w:ascii="Cambria" w:hAnsi="Cambria"/>
          <w:sz w:val="28"/>
          <w:szCs w:val="28"/>
        </w:rPr>
        <w:t xml:space="preserve">cuprinde </w:t>
      </w:r>
    </w:p>
    <w:p w:rsidR="00120920" w:rsidRPr="00C03C18" w:rsidRDefault="00120920"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 xml:space="preserve">Laboratorul de insamantari artificiale; </w:t>
      </w:r>
    </w:p>
    <w:p w:rsidR="00120920" w:rsidRPr="00C03C18" w:rsidRDefault="00120920"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o hala de monta avand 7 compartimente;</w:t>
      </w:r>
    </w:p>
    <w:p w:rsidR="00120920" w:rsidRPr="00C03C18" w:rsidRDefault="00120920" w:rsidP="00780985">
      <w:pPr>
        <w:widowControl w:val="0"/>
        <w:numPr>
          <w:ilvl w:val="0"/>
          <w:numId w:val="26"/>
        </w:numPr>
        <w:autoSpaceDE w:val="0"/>
        <w:jc w:val="both"/>
        <w:rPr>
          <w:rFonts w:ascii="Cambria" w:hAnsi="Cambria"/>
          <w:sz w:val="28"/>
          <w:szCs w:val="28"/>
        </w:rPr>
      </w:pPr>
      <w:r w:rsidRPr="00C03C18">
        <w:rPr>
          <w:rFonts w:ascii="Cambria" w:hAnsi="Cambria"/>
          <w:sz w:val="28"/>
          <w:szCs w:val="28"/>
        </w:rPr>
        <w:t>10 compartimente de Gestatie respectiv hala 0, hala 1 – compartimentele 1,2 si extindere, hala 2 – compartimentele 1 si 2, hala 3 – compartimentele 1 si 2, hala 14 – compartimentele 1 si 2</w:t>
      </w:r>
    </w:p>
    <w:p w:rsidR="00120920" w:rsidRPr="00C03C18" w:rsidRDefault="00120920" w:rsidP="00780985">
      <w:pPr>
        <w:widowControl w:val="0"/>
        <w:numPr>
          <w:ilvl w:val="0"/>
          <w:numId w:val="26"/>
        </w:numPr>
        <w:autoSpaceDE w:val="0"/>
        <w:jc w:val="both"/>
        <w:rPr>
          <w:rFonts w:ascii="Cambria" w:hAnsi="Cambria"/>
          <w:b/>
          <w:bCs/>
          <w:sz w:val="28"/>
          <w:szCs w:val="28"/>
        </w:rPr>
      </w:pPr>
      <w:r w:rsidRPr="00C03C18">
        <w:rPr>
          <w:rFonts w:ascii="Cambria" w:hAnsi="Cambria"/>
          <w:sz w:val="28"/>
          <w:szCs w:val="28"/>
        </w:rPr>
        <w:t>18 compartimente de Maternitate respectiv hala 3 – compartimentele 9 si 10, hala 4 – compartimentele 1,2,3,4,5,6,7,8, hala 5 – compartimentele 11, 12, 13, 14, 15, 16, 17, 18, H15 si H16.</w:t>
      </w:r>
    </w:p>
    <w:p w:rsidR="00120920" w:rsidRPr="00120920" w:rsidRDefault="00120920" w:rsidP="00120920">
      <w:pPr>
        <w:pStyle w:val="ListParagraph"/>
        <w:ind w:left="0"/>
        <w:jc w:val="both"/>
        <w:rPr>
          <w:rFonts w:ascii="Cambria" w:hAnsi="Cambria"/>
          <w:sz w:val="28"/>
          <w:szCs w:val="28"/>
        </w:rPr>
      </w:pPr>
      <w:r w:rsidRPr="00120920">
        <w:rPr>
          <w:rFonts w:ascii="Cambria" w:hAnsi="Cambria"/>
          <w:b/>
          <w:bCs/>
          <w:sz w:val="28"/>
          <w:szCs w:val="28"/>
        </w:rPr>
        <w:t>Ferma 2 :</w:t>
      </w:r>
      <w:r w:rsidRPr="00120920">
        <w:rPr>
          <w:rFonts w:ascii="Cambria" w:hAnsi="Cambria"/>
          <w:i/>
          <w:sz w:val="28"/>
          <w:szCs w:val="28"/>
        </w:rPr>
        <w:t>Crestere si Ingrasare</w:t>
      </w:r>
      <w:r w:rsidRPr="00120920">
        <w:rPr>
          <w:rFonts w:ascii="Cambria" w:hAnsi="Cambria"/>
          <w:sz w:val="28"/>
          <w:szCs w:val="28"/>
        </w:rPr>
        <w:t xml:space="preserve"> cuprinde 8 hale de tineret respectiv hala nr.7,8, 17, 7A,8A,9A,10A,11A si 13 hale de porci grasi respectiv hala nr. 8,9,10,11,12, 18,1A</w:t>
      </w:r>
    </w:p>
    <w:p w:rsidR="00120920" w:rsidRPr="00120920" w:rsidRDefault="00120920" w:rsidP="00780985">
      <w:pPr>
        <w:pStyle w:val="ListParagraph"/>
        <w:numPr>
          <w:ilvl w:val="0"/>
          <w:numId w:val="26"/>
        </w:numPr>
        <w:jc w:val="both"/>
        <w:rPr>
          <w:rFonts w:ascii="Cambria" w:hAnsi="Cambria"/>
          <w:sz w:val="28"/>
          <w:szCs w:val="28"/>
        </w:rPr>
      </w:pPr>
      <w:r w:rsidRPr="00120920">
        <w:rPr>
          <w:rFonts w:ascii="Cambria" w:hAnsi="Cambria"/>
          <w:sz w:val="28"/>
          <w:szCs w:val="28"/>
        </w:rPr>
        <w:t>2A,3A,4A,5A,6A, 12.</w:t>
      </w:r>
    </w:p>
    <w:p w:rsidR="00120920" w:rsidRPr="00120920" w:rsidRDefault="00120920" w:rsidP="00780985">
      <w:pPr>
        <w:pStyle w:val="ListParagraph"/>
        <w:numPr>
          <w:ilvl w:val="0"/>
          <w:numId w:val="26"/>
        </w:numPr>
        <w:jc w:val="both"/>
        <w:rPr>
          <w:rFonts w:ascii="Cambria" w:hAnsi="Cambria"/>
          <w:sz w:val="28"/>
          <w:szCs w:val="28"/>
        </w:rPr>
      </w:pPr>
      <w:r w:rsidRPr="00120920">
        <w:rPr>
          <w:rFonts w:ascii="Cambria" w:hAnsi="Cambria"/>
          <w:sz w:val="28"/>
          <w:szCs w:val="28"/>
        </w:rPr>
        <w:tab/>
        <w:t>Fluxul tehnologic in aceasta ferma incepe odata cu intarcarea purceilor proveniti din Maternitate la varsta de aprox.28-29 zile avand o greutate medie de 7-8 kg/cap purcel.</w:t>
      </w:r>
    </w:p>
    <w:p w:rsidR="00120920" w:rsidRPr="00120920" w:rsidRDefault="00120920" w:rsidP="00780985">
      <w:pPr>
        <w:pStyle w:val="ListParagraph"/>
        <w:numPr>
          <w:ilvl w:val="0"/>
          <w:numId w:val="26"/>
        </w:numPr>
        <w:jc w:val="both"/>
        <w:rPr>
          <w:rFonts w:ascii="Cambria" w:hAnsi="Cambria"/>
          <w:sz w:val="28"/>
          <w:szCs w:val="28"/>
        </w:rPr>
      </w:pPr>
      <w:r w:rsidRPr="00120920">
        <w:rPr>
          <w:rFonts w:ascii="Cambria" w:hAnsi="Cambria"/>
          <w:sz w:val="28"/>
          <w:szCs w:val="28"/>
        </w:rPr>
        <w:t xml:space="preserve">       Purceii intarcati sunt lotizati pe grupe de greutate si cazati in compartimentele de tineret unde, in prealabil, s-a respectat principiul “</w:t>
      </w:r>
      <w:r w:rsidRPr="00120920">
        <w:rPr>
          <w:rFonts w:ascii="Cambria" w:hAnsi="Cambria"/>
          <w:i/>
          <w:sz w:val="28"/>
          <w:szCs w:val="28"/>
        </w:rPr>
        <w:t>Totul gol- totul</w:t>
      </w:r>
      <w:r w:rsidRPr="00120920">
        <w:rPr>
          <w:rFonts w:ascii="Cambria" w:hAnsi="Cambria"/>
          <w:sz w:val="28"/>
          <w:szCs w:val="28"/>
        </w:rPr>
        <w:t xml:space="preserve"> </w:t>
      </w:r>
      <w:r w:rsidRPr="00120920">
        <w:rPr>
          <w:rFonts w:ascii="Cambria" w:hAnsi="Cambria"/>
          <w:i/>
          <w:sz w:val="28"/>
          <w:szCs w:val="28"/>
        </w:rPr>
        <w:t>plin</w:t>
      </w:r>
      <w:r w:rsidRPr="00120920">
        <w:rPr>
          <w:rFonts w:ascii="Cambria" w:hAnsi="Cambria"/>
          <w:sz w:val="28"/>
          <w:szCs w:val="28"/>
        </w:rPr>
        <w:t>”si s-a facut dezinfectia compartimentului conform protocolului de dezinfectie aplicat  in acest sector, principalul obiectiv fiind împiedicarea multiplicării micro-organismelor patogene, asigurandu-se ca fiecare lot nou de purcei  să ajungă într-un mediu liber de germeni patogeni .</w:t>
      </w:r>
    </w:p>
    <w:p w:rsidR="002042F6" w:rsidRPr="00FC61CA" w:rsidRDefault="002042F6">
      <w:pPr>
        <w:pStyle w:val="Quote"/>
        <w:rPr>
          <w:rFonts w:ascii="Cambria" w:hAnsi="Cambria"/>
        </w:rPr>
      </w:pPr>
    </w:p>
    <w:p w:rsidR="002042F6" w:rsidRPr="00FC61CA" w:rsidRDefault="00666490">
      <w:pPr>
        <w:spacing w:line="360" w:lineRule="auto"/>
        <w:ind w:left="708"/>
        <w:rPr>
          <w:rFonts w:ascii="Cambria" w:hAnsi="Cambria" w:cs="Calibri"/>
          <w:b/>
          <w:bCs/>
          <w:sz w:val="28"/>
          <w:szCs w:val="28"/>
        </w:rPr>
      </w:pPr>
      <w:r w:rsidRPr="00FC61CA">
        <w:rPr>
          <w:rFonts w:ascii="Cambria" w:hAnsi="Cambria" w:cs="Calibri"/>
          <w:b/>
          <w:bCs/>
          <w:sz w:val="28"/>
          <w:szCs w:val="28"/>
        </w:rPr>
        <w:t>b. ACTIVITĂŢI  SECUNDARE</w:t>
      </w:r>
    </w:p>
    <w:p w:rsidR="00FC61CA" w:rsidRPr="00120920" w:rsidRDefault="00FC61CA" w:rsidP="00120920">
      <w:pPr>
        <w:jc w:val="both"/>
        <w:rPr>
          <w:rFonts w:ascii="Cambria" w:hAnsi="Cambria"/>
          <w:b/>
          <w:bCs/>
          <w:i/>
          <w:iCs/>
          <w:sz w:val="28"/>
          <w:szCs w:val="28"/>
        </w:rPr>
      </w:pPr>
      <w:r w:rsidRPr="00120920">
        <w:rPr>
          <w:rFonts w:ascii="Cambria" w:hAnsi="Cambria"/>
          <w:b/>
          <w:bCs/>
          <w:i/>
          <w:iCs/>
          <w:sz w:val="28"/>
          <w:szCs w:val="28"/>
        </w:rPr>
        <w:t xml:space="preserve">1. Fabricarea de furaje – cod CAEN:1091  </w:t>
      </w:r>
    </w:p>
    <w:p w:rsidR="00FC61CA" w:rsidRPr="00120920" w:rsidRDefault="00FC61CA" w:rsidP="00120920">
      <w:pPr>
        <w:jc w:val="both"/>
        <w:rPr>
          <w:rFonts w:ascii="Cambria" w:hAnsi="Cambria"/>
          <w:sz w:val="28"/>
          <w:szCs w:val="28"/>
        </w:rPr>
      </w:pPr>
    </w:p>
    <w:p w:rsidR="00FC61CA" w:rsidRPr="00120920" w:rsidRDefault="00FC61CA" w:rsidP="00120920">
      <w:pPr>
        <w:jc w:val="both"/>
        <w:rPr>
          <w:rFonts w:ascii="Cambria" w:hAnsi="Cambria"/>
          <w:sz w:val="28"/>
          <w:szCs w:val="28"/>
        </w:rPr>
      </w:pPr>
      <w:r w:rsidRPr="00120920">
        <w:rPr>
          <w:rFonts w:ascii="Cambria" w:hAnsi="Cambria"/>
          <w:sz w:val="28"/>
          <w:szCs w:val="28"/>
        </w:rPr>
        <w:t xml:space="preserve">Fabrica de producerea a nutrețurilor combinate este amplasată pe platforma complexului zootehnic nr.1, transportul furajelor către halele de creștere și îngrășare din cele doua complexe efectuându-se cu ajutorul tractoarelor cu remorci cu capacitatea de 2 tone . În fotografia următoare se poate vedea  amplasarea fabricii vechi și locul unde s-a construit noua fabrica (zona marcată cu roșu).  </w:t>
      </w:r>
    </w:p>
    <w:p w:rsidR="00FC61CA" w:rsidRPr="00FC61CA" w:rsidRDefault="00FC61CA" w:rsidP="00FC61CA">
      <w:pPr>
        <w:rPr>
          <w:rFonts w:ascii="Cambria" w:hAnsi="Cambria"/>
        </w:rPr>
      </w:pPr>
    </w:p>
    <w:p w:rsidR="00FC61CA" w:rsidRDefault="00FC61CA" w:rsidP="00120920">
      <w:pPr>
        <w:jc w:val="center"/>
        <w:rPr>
          <w:rFonts w:ascii="Cambria" w:hAnsi="Cambria"/>
        </w:rPr>
      </w:pPr>
      <w:r w:rsidRPr="00FC61CA">
        <w:rPr>
          <w:rFonts w:ascii="Cambria" w:hAnsi="Cambria"/>
          <w:noProof/>
          <w:lang w:val="en-US"/>
        </w:rPr>
        <w:lastRenderedPageBreak/>
        <w:drawing>
          <wp:inline distT="0" distB="0" distL="0" distR="0">
            <wp:extent cx="4175760" cy="2865120"/>
            <wp:effectExtent l="0" t="0" r="0" b="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760" cy="2865120"/>
                    </a:xfrm>
                    <a:prstGeom prst="rect">
                      <a:avLst/>
                    </a:prstGeom>
                    <a:solidFill>
                      <a:srgbClr val="FFFFFF"/>
                    </a:solidFill>
                    <a:ln>
                      <a:noFill/>
                    </a:ln>
                  </pic:spPr>
                </pic:pic>
              </a:graphicData>
            </a:graphic>
          </wp:inline>
        </w:drawing>
      </w:r>
    </w:p>
    <w:p w:rsidR="00120920" w:rsidRPr="00FC61CA" w:rsidRDefault="00DE1C37" w:rsidP="00120920">
      <w:pPr>
        <w:jc w:val="center"/>
        <w:rPr>
          <w:rFonts w:ascii="Cambria" w:hAnsi="Cambria"/>
        </w:rPr>
      </w:pPr>
      <w:r>
        <w:rPr>
          <w:rFonts w:ascii="Cambria" w:hAnsi="Cambria"/>
        </w:rPr>
        <w:t xml:space="preserve">Fig.2 - </w:t>
      </w:r>
      <w:r w:rsidR="00120920">
        <w:rPr>
          <w:rFonts w:ascii="Cambria" w:hAnsi="Cambria"/>
        </w:rPr>
        <w:t xml:space="preserve">Amplasament FNC </w:t>
      </w:r>
    </w:p>
    <w:p w:rsidR="00FC61CA" w:rsidRPr="00FC61CA" w:rsidRDefault="00FC61CA" w:rsidP="00FC61CA">
      <w:pPr>
        <w:rPr>
          <w:rFonts w:ascii="Cambria" w:hAnsi="Cambria"/>
        </w:rPr>
      </w:pPr>
    </w:p>
    <w:p w:rsidR="00FC61CA" w:rsidRPr="00120920" w:rsidRDefault="00FC61CA" w:rsidP="00120920">
      <w:pPr>
        <w:ind w:firstLine="720"/>
        <w:jc w:val="both"/>
        <w:rPr>
          <w:rFonts w:ascii="Cambria" w:hAnsi="Cambria"/>
          <w:sz w:val="28"/>
          <w:szCs w:val="28"/>
        </w:rPr>
      </w:pPr>
      <w:r w:rsidRPr="00120920">
        <w:rPr>
          <w:rFonts w:ascii="Cambria" w:hAnsi="Cambria"/>
          <w:sz w:val="28"/>
          <w:szCs w:val="28"/>
        </w:rPr>
        <w:t>Nutretul combinat ( furajele) folosit in hrana animalelor este produs in FNC_ul propriu sub stricta supraveghere a Sefului Sector Asigurare furaje ,iar fabricarea lui este coordonata de Seful de Complex .Pentru fabricare nutretului combinat sunt folosite urmatoarele componente</w:t>
      </w:r>
      <w:r w:rsidR="00D16665">
        <w:rPr>
          <w:rFonts w:ascii="Cambria" w:hAnsi="Cambria"/>
          <w:sz w:val="28"/>
          <w:szCs w:val="28"/>
        </w:rPr>
        <w:t xml:space="preserve"> : </w:t>
      </w:r>
    </w:p>
    <w:p w:rsidR="00FC61CA" w:rsidRPr="00D16665" w:rsidRDefault="00FC61CA" w:rsidP="00780985">
      <w:pPr>
        <w:pStyle w:val="ListParagraph"/>
        <w:numPr>
          <w:ilvl w:val="0"/>
          <w:numId w:val="33"/>
        </w:numPr>
        <w:ind w:firstLine="284"/>
        <w:jc w:val="both"/>
        <w:rPr>
          <w:rFonts w:ascii="Cambria" w:hAnsi="Cambria"/>
          <w:sz w:val="28"/>
          <w:szCs w:val="28"/>
        </w:rPr>
      </w:pPr>
      <w:r w:rsidRPr="00D16665">
        <w:rPr>
          <w:rFonts w:ascii="Cambria" w:hAnsi="Cambria"/>
          <w:sz w:val="28"/>
          <w:szCs w:val="28"/>
        </w:rPr>
        <w:t>cereale – porumb, grau, triticale, orz, orzoaia, etc</w:t>
      </w:r>
    </w:p>
    <w:p w:rsidR="00FC61CA" w:rsidRPr="00D16665" w:rsidRDefault="00FC61CA" w:rsidP="00780985">
      <w:pPr>
        <w:pStyle w:val="ListParagraph"/>
        <w:numPr>
          <w:ilvl w:val="0"/>
          <w:numId w:val="33"/>
        </w:numPr>
        <w:ind w:firstLine="284"/>
        <w:jc w:val="both"/>
        <w:rPr>
          <w:rFonts w:ascii="Cambria" w:hAnsi="Cambria"/>
          <w:sz w:val="28"/>
          <w:szCs w:val="28"/>
        </w:rPr>
      </w:pPr>
      <w:r w:rsidRPr="00D16665">
        <w:rPr>
          <w:rFonts w:ascii="Cambria" w:hAnsi="Cambria"/>
          <w:sz w:val="28"/>
          <w:szCs w:val="28"/>
        </w:rPr>
        <w:t>premixuri vitamino-mineralice</w:t>
      </w:r>
    </w:p>
    <w:p w:rsidR="00FC61CA" w:rsidRPr="00D16665" w:rsidRDefault="00FC61CA" w:rsidP="00780985">
      <w:pPr>
        <w:pStyle w:val="ListParagraph"/>
        <w:numPr>
          <w:ilvl w:val="0"/>
          <w:numId w:val="33"/>
        </w:numPr>
        <w:ind w:firstLine="284"/>
        <w:jc w:val="both"/>
        <w:rPr>
          <w:rFonts w:ascii="Cambria" w:hAnsi="Cambria"/>
          <w:sz w:val="28"/>
          <w:szCs w:val="28"/>
        </w:rPr>
      </w:pPr>
      <w:r w:rsidRPr="00D16665">
        <w:rPr>
          <w:rFonts w:ascii="Cambria" w:hAnsi="Cambria"/>
          <w:sz w:val="28"/>
          <w:szCs w:val="28"/>
        </w:rPr>
        <w:t>adaosuri – srot soia, srot floarea soarelui</w:t>
      </w:r>
    </w:p>
    <w:p w:rsidR="00FC61CA" w:rsidRPr="00D16665" w:rsidRDefault="00FC61CA" w:rsidP="00780985">
      <w:pPr>
        <w:pStyle w:val="ListParagraph"/>
        <w:numPr>
          <w:ilvl w:val="0"/>
          <w:numId w:val="33"/>
        </w:numPr>
        <w:ind w:firstLine="284"/>
        <w:jc w:val="both"/>
        <w:rPr>
          <w:rFonts w:ascii="Cambria" w:hAnsi="Cambria"/>
          <w:sz w:val="28"/>
          <w:szCs w:val="28"/>
        </w:rPr>
      </w:pPr>
      <w:r w:rsidRPr="00D16665">
        <w:rPr>
          <w:rFonts w:ascii="Cambria" w:hAnsi="Cambria"/>
          <w:sz w:val="28"/>
          <w:szCs w:val="28"/>
        </w:rPr>
        <w:t xml:space="preserve">inhibitori/fixatori de micotoxine </w:t>
      </w:r>
    </w:p>
    <w:p w:rsidR="00FC61CA" w:rsidRPr="00120920" w:rsidRDefault="00FC61CA" w:rsidP="00120920">
      <w:pPr>
        <w:jc w:val="both"/>
        <w:rPr>
          <w:rFonts w:ascii="Cambria" w:hAnsi="Cambria"/>
          <w:sz w:val="28"/>
          <w:szCs w:val="28"/>
        </w:rPr>
      </w:pPr>
    </w:p>
    <w:p w:rsidR="00FC61CA" w:rsidRPr="00120920" w:rsidRDefault="00FC61CA" w:rsidP="00D16665">
      <w:pPr>
        <w:ind w:firstLine="720"/>
        <w:jc w:val="both"/>
        <w:rPr>
          <w:rFonts w:ascii="Cambria" w:hAnsi="Cambria"/>
          <w:sz w:val="28"/>
          <w:szCs w:val="28"/>
        </w:rPr>
      </w:pPr>
      <w:r w:rsidRPr="00120920">
        <w:rPr>
          <w:rFonts w:ascii="Cambria" w:hAnsi="Cambria"/>
          <w:sz w:val="28"/>
          <w:szCs w:val="28"/>
        </w:rPr>
        <w:t>Dupa producerea fiecarui tip de nutret combinat, acestea sunt transportate cu utilaje proprii la buncarele de depozitare aferente halelor/compartimentelor cu animale. Sefii de ferma au obligativitatea de a urmarii atent ca animalele aflate sub responsabilitatea lor sa primasca furajul adecvat.</w:t>
      </w:r>
      <w:r w:rsidRPr="00120920">
        <w:rPr>
          <w:rFonts w:ascii="Cambria" w:hAnsi="Cambria"/>
          <w:sz w:val="28"/>
          <w:szCs w:val="28"/>
        </w:rPr>
        <w:tab/>
      </w:r>
    </w:p>
    <w:p w:rsidR="00FC61CA" w:rsidRPr="00120920" w:rsidRDefault="00FC61CA" w:rsidP="00D16665">
      <w:pPr>
        <w:ind w:firstLine="720"/>
        <w:jc w:val="both"/>
        <w:rPr>
          <w:rFonts w:ascii="Cambria" w:hAnsi="Cambria"/>
          <w:sz w:val="28"/>
          <w:szCs w:val="28"/>
        </w:rPr>
      </w:pPr>
      <w:r w:rsidRPr="00120920">
        <w:rPr>
          <w:rFonts w:ascii="Cambria" w:hAnsi="Cambria"/>
          <w:sz w:val="28"/>
          <w:szCs w:val="28"/>
        </w:rPr>
        <w:t>Ingredientele necesare fabruicarii de nutret combinat sunt depozitate in conditii optime, astfel:</w:t>
      </w:r>
    </w:p>
    <w:p w:rsidR="00FC61CA" w:rsidRPr="00D16665" w:rsidRDefault="00FC61CA" w:rsidP="00780985">
      <w:pPr>
        <w:pStyle w:val="ListParagraph"/>
        <w:numPr>
          <w:ilvl w:val="0"/>
          <w:numId w:val="34"/>
        </w:numPr>
        <w:jc w:val="both"/>
        <w:rPr>
          <w:rFonts w:ascii="Cambria" w:hAnsi="Cambria"/>
          <w:sz w:val="28"/>
          <w:szCs w:val="28"/>
        </w:rPr>
      </w:pPr>
      <w:r w:rsidRPr="00D16665">
        <w:rPr>
          <w:rFonts w:ascii="Cambria" w:hAnsi="Cambria"/>
          <w:sz w:val="28"/>
          <w:szCs w:val="28"/>
        </w:rPr>
        <w:t xml:space="preserve">cerealele </w:t>
      </w:r>
      <w:r w:rsidRPr="00D16665">
        <w:rPr>
          <w:rFonts w:ascii="Cambria" w:hAnsi="Cambria"/>
          <w:sz w:val="28"/>
          <w:szCs w:val="28"/>
        </w:rPr>
        <w:tab/>
        <w:t>-</w:t>
      </w:r>
      <w:r w:rsidRPr="00D16665">
        <w:rPr>
          <w:rFonts w:ascii="Cambria" w:hAnsi="Cambria"/>
          <w:sz w:val="28"/>
          <w:szCs w:val="28"/>
        </w:rPr>
        <w:tab/>
        <w:t>silozuri ( 7 )</w:t>
      </w:r>
    </w:p>
    <w:p w:rsidR="00FC61CA" w:rsidRPr="00D16665" w:rsidRDefault="00FC61CA" w:rsidP="00780985">
      <w:pPr>
        <w:pStyle w:val="ListParagraph"/>
        <w:numPr>
          <w:ilvl w:val="0"/>
          <w:numId w:val="34"/>
        </w:numPr>
        <w:jc w:val="both"/>
        <w:rPr>
          <w:rFonts w:ascii="Cambria" w:hAnsi="Cambria"/>
          <w:sz w:val="28"/>
          <w:szCs w:val="28"/>
        </w:rPr>
      </w:pPr>
      <w:r w:rsidRPr="00D16665">
        <w:rPr>
          <w:rFonts w:ascii="Cambria" w:hAnsi="Cambria"/>
          <w:sz w:val="28"/>
          <w:szCs w:val="28"/>
        </w:rPr>
        <w:t>adaosuri</w:t>
      </w:r>
      <w:r w:rsidRPr="00D16665">
        <w:rPr>
          <w:rFonts w:ascii="Cambria" w:hAnsi="Cambria"/>
          <w:sz w:val="28"/>
          <w:szCs w:val="28"/>
        </w:rPr>
        <w:tab/>
        <w:t>-</w:t>
      </w:r>
      <w:r w:rsidRPr="00D16665">
        <w:rPr>
          <w:rFonts w:ascii="Cambria" w:hAnsi="Cambria"/>
          <w:sz w:val="28"/>
          <w:szCs w:val="28"/>
        </w:rPr>
        <w:tab/>
        <w:t>magazii (2)</w:t>
      </w:r>
    </w:p>
    <w:p w:rsidR="00FC61CA" w:rsidRPr="00D16665" w:rsidRDefault="00FC61CA" w:rsidP="00780985">
      <w:pPr>
        <w:pStyle w:val="ListParagraph"/>
        <w:numPr>
          <w:ilvl w:val="0"/>
          <w:numId w:val="34"/>
        </w:numPr>
        <w:jc w:val="both"/>
        <w:rPr>
          <w:rFonts w:ascii="Cambria" w:hAnsi="Cambria"/>
          <w:sz w:val="28"/>
          <w:szCs w:val="28"/>
        </w:rPr>
      </w:pPr>
      <w:r w:rsidRPr="00D16665">
        <w:rPr>
          <w:rFonts w:ascii="Cambria" w:hAnsi="Cambria"/>
          <w:sz w:val="28"/>
          <w:szCs w:val="28"/>
        </w:rPr>
        <w:t xml:space="preserve">premixuri </w:t>
      </w:r>
      <w:r w:rsidRPr="00D16665">
        <w:rPr>
          <w:rFonts w:ascii="Cambria" w:hAnsi="Cambria"/>
          <w:sz w:val="28"/>
          <w:szCs w:val="28"/>
        </w:rPr>
        <w:tab/>
        <w:t>-</w:t>
      </w:r>
      <w:r w:rsidRPr="00D16665">
        <w:rPr>
          <w:rFonts w:ascii="Cambria" w:hAnsi="Cambria"/>
          <w:sz w:val="28"/>
          <w:szCs w:val="28"/>
        </w:rPr>
        <w:tab/>
        <w:t>magazia principala</w:t>
      </w:r>
    </w:p>
    <w:p w:rsidR="00FC61CA" w:rsidRPr="00120920" w:rsidRDefault="00FC61CA" w:rsidP="00120920">
      <w:pPr>
        <w:jc w:val="both"/>
        <w:rPr>
          <w:rFonts w:ascii="Cambria" w:hAnsi="Cambria"/>
          <w:sz w:val="28"/>
          <w:szCs w:val="28"/>
        </w:rPr>
      </w:pPr>
    </w:p>
    <w:p w:rsidR="00FC61CA" w:rsidRPr="00120920" w:rsidRDefault="00FC61CA" w:rsidP="00D16665">
      <w:pPr>
        <w:ind w:firstLine="360"/>
        <w:jc w:val="both"/>
        <w:rPr>
          <w:rFonts w:ascii="Cambria" w:hAnsi="Cambria"/>
          <w:sz w:val="28"/>
          <w:szCs w:val="28"/>
        </w:rPr>
      </w:pPr>
      <w:r w:rsidRPr="00120920">
        <w:rPr>
          <w:rFonts w:ascii="Cambria" w:hAnsi="Cambria"/>
          <w:sz w:val="28"/>
          <w:szCs w:val="28"/>
        </w:rPr>
        <w:t xml:space="preserve">Pentru respectarea normelor de depozitare sunt monitorizate permanent temperatura si umiditatea si sunt inscrise in registrele aferente. De asemenea, periodic, </w:t>
      </w:r>
      <w:r w:rsidRPr="00120920">
        <w:rPr>
          <w:rFonts w:ascii="Cambria" w:hAnsi="Cambria"/>
          <w:sz w:val="28"/>
          <w:szCs w:val="28"/>
        </w:rPr>
        <w:lastRenderedPageBreak/>
        <w:t xml:space="preserve">se recolteaza probe de cerele, adaosuri si nutret combinat care se supun analizelor fizico-chimice. </w:t>
      </w:r>
    </w:p>
    <w:p w:rsidR="00FC61CA" w:rsidRPr="00D16665" w:rsidRDefault="00FC61CA" w:rsidP="00D16665">
      <w:pPr>
        <w:ind w:firstLine="720"/>
        <w:jc w:val="both"/>
        <w:rPr>
          <w:rFonts w:ascii="Cambria" w:hAnsi="Cambria"/>
          <w:sz w:val="28"/>
          <w:szCs w:val="28"/>
        </w:rPr>
      </w:pPr>
      <w:r w:rsidRPr="00120920">
        <w:rPr>
          <w:rFonts w:ascii="Cambria" w:hAnsi="Cambria"/>
          <w:sz w:val="28"/>
          <w:szCs w:val="28"/>
        </w:rPr>
        <w:t xml:space="preserve">Cerealele depozitate în cele 7 silozuri au capacități cuprinse între 2000 t și 4000 t sunt preluate cu ajutorul transportoarelor cu lanț ( șnecuri) . Moara noua este antrenată de  un  electromotor cu puterea de 76 kW și trebuie sa asigure o producție de 10-12 t/h. Cerealele măcinate sunt preluate în buncărele de zi și apoi cu ajutorul unei instalații de cântărire sunt dozate conform rețetelor specifice </w:t>
      </w:r>
      <w:r w:rsidRPr="00D16665">
        <w:rPr>
          <w:rFonts w:ascii="Cambria" w:hAnsi="Cambria"/>
          <w:sz w:val="28"/>
          <w:szCs w:val="28"/>
        </w:rPr>
        <w:t xml:space="preserve">fiecărui tip de furaj produs. În  procesul de amestecare a furajelor se introduc șroturi, grăsimi si premixuri (medicamente, vitamine, minerale si alți aditivi furajeri), acestea sunt introduse  manual . Prezentăm în figura următoare schema tehnologică a fabricii de nutrețuri combinate existente.  </w:t>
      </w:r>
    </w:p>
    <w:p w:rsidR="00FC61CA" w:rsidRPr="00D16665" w:rsidRDefault="00FC61CA" w:rsidP="00D16665">
      <w:pPr>
        <w:jc w:val="both"/>
        <w:rPr>
          <w:rFonts w:ascii="Cambria" w:hAnsi="Cambria"/>
          <w:sz w:val="28"/>
          <w:szCs w:val="28"/>
        </w:rPr>
      </w:pPr>
      <w:r w:rsidRPr="00D16665">
        <w:rPr>
          <w:rFonts w:ascii="Cambria" w:hAnsi="Cambria"/>
          <w:sz w:val="28"/>
          <w:szCs w:val="28"/>
        </w:rPr>
        <w:t xml:space="preserve"> </w:t>
      </w:r>
      <w:r w:rsidR="00D16665">
        <w:rPr>
          <w:rFonts w:ascii="Cambria" w:hAnsi="Cambria"/>
          <w:sz w:val="28"/>
          <w:szCs w:val="28"/>
        </w:rPr>
        <w:tab/>
      </w:r>
      <w:r w:rsidRPr="00D16665">
        <w:rPr>
          <w:rFonts w:ascii="Cambria" w:hAnsi="Cambria"/>
          <w:sz w:val="28"/>
          <w:szCs w:val="28"/>
        </w:rPr>
        <w:t>Procesul de aprovizionare cu cereale, premixuri, seminte si produse fitosanitare  se afla sub coordonareaDirectorului General, Sefului Complexului Zootehnic si al Directorului Comercial .</w:t>
      </w:r>
    </w:p>
    <w:p w:rsidR="00FC61CA" w:rsidRPr="00D16665" w:rsidRDefault="00FC61CA" w:rsidP="00FC61CA">
      <w:pPr>
        <w:rPr>
          <w:rFonts w:ascii="Cambria" w:hAnsi="Cambria"/>
          <w:sz w:val="28"/>
          <w:szCs w:val="28"/>
        </w:rPr>
      </w:pPr>
      <w:r w:rsidRPr="00D16665">
        <w:rPr>
          <w:rFonts w:ascii="Cambria" w:hAnsi="Cambria"/>
          <w:sz w:val="28"/>
          <w:szCs w:val="28"/>
        </w:rPr>
        <w:tab/>
        <w:t>Aprovizionarea se realizeaza dupa intocmirea “Necesarului de aprovizionare” care este avizat de Seful Complexului Zootehnic si aprobat de Directorul Comercial si are la baza urmatoarele criterii:</w:t>
      </w:r>
    </w:p>
    <w:p w:rsidR="00FC61CA" w:rsidRPr="00D16665" w:rsidRDefault="00FC61CA" w:rsidP="00FC61CA">
      <w:pPr>
        <w:rPr>
          <w:rFonts w:ascii="Cambria" w:hAnsi="Cambria"/>
          <w:sz w:val="28"/>
          <w:szCs w:val="28"/>
        </w:rPr>
      </w:pPr>
      <w:r w:rsidRPr="00D16665">
        <w:rPr>
          <w:rFonts w:ascii="Cambria" w:hAnsi="Cambria"/>
          <w:sz w:val="28"/>
          <w:szCs w:val="28"/>
        </w:rPr>
        <w:t xml:space="preserve">      - stocul de animale din ferma</w:t>
      </w:r>
    </w:p>
    <w:p w:rsidR="00FC61CA" w:rsidRPr="00D16665" w:rsidRDefault="00FC61CA" w:rsidP="00FC61CA">
      <w:pPr>
        <w:rPr>
          <w:rFonts w:ascii="Cambria" w:hAnsi="Cambria"/>
          <w:sz w:val="28"/>
          <w:szCs w:val="28"/>
        </w:rPr>
      </w:pPr>
      <w:r w:rsidRPr="00D16665">
        <w:rPr>
          <w:rFonts w:ascii="Cambria" w:hAnsi="Cambria"/>
          <w:sz w:val="28"/>
          <w:szCs w:val="28"/>
        </w:rPr>
        <w:t xml:space="preserve">      - stocurile de cereale, premixuri , seminte si produse fitosanitare existente</w:t>
      </w:r>
    </w:p>
    <w:p w:rsidR="00FC61CA" w:rsidRPr="00D16665" w:rsidRDefault="00FC61CA" w:rsidP="00FC61CA">
      <w:pPr>
        <w:rPr>
          <w:rFonts w:ascii="Cambria" w:hAnsi="Cambria"/>
          <w:sz w:val="28"/>
          <w:szCs w:val="28"/>
        </w:rPr>
      </w:pPr>
      <w:r w:rsidRPr="00D16665">
        <w:rPr>
          <w:rFonts w:ascii="Cambria" w:hAnsi="Cambria"/>
          <w:sz w:val="28"/>
          <w:szCs w:val="28"/>
        </w:rPr>
        <w:t xml:space="preserve">      - ofertele curente</w:t>
      </w:r>
    </w:p>
    <w:p w:rsidR="00FC61CA" w:rsidRPr="00D16665" w:rsidRDefault="00FC61CA" w:rsidP="00FC61CA">
      <w:pPr>
        <w:rPr>
          <w:rFonts w:ascii="Cambria" w:hAnsi="Cambria"/>
          <w:sz w:val="28"/>
          <w:szCs w:val="28"/>
        </w:rPr>
      </w:pPr>
      <w:r w:rsidRPr="00D16665">
        <w:rPr>
          <w:rFonts w:ascii="Cambria" w:hAnsi="Cambria"/>
          <w:sz w:val="28"/>
          <w:szCs w:val="28"/>
        </w:rPr>
        <w:t xml:space="preserve">      - raportul calitate/pret si termenele de plata </w:t>
      </w:r>
    </w:p>
    <w:p w:rsidR="00FC61CA" w:rsidRPr="00D16665" w:rsidRDefault="00FC61CA" w:rsidP="00FC61CA">
      <w:pPr>
        <w:rPr>
          <w:rFonts w:ascii="Cambria" w:hAnsi="Cambria"/>
          <w:sz w:val="28"/>
          <w:szCs w:val="28"/>
        </w:rPr>
      </w:pPr>
    </w:p>
    <w:p w:rsidR="00FC61CA" w:rsidRPr="00D16665" w:rsidRDefault="00FC61CA" w:rsidP="00FC61CA">
      <w:pPr>
        <w:rPr>
          <w:rFonts w:ascii="Cambria" w:hAnsi="Cambria"/>
          <w:sz w:val="28"/>
          <w:szCs w:val="28"/>
        </w:rPr>
      </w:pPr>
      <w:r w:rsidRPr="00D16665">
        <w:rPr>
          <w:rFonts w:ascii="Cambria" w:hAnsi="Cambria"/>
          <w:sz w:val="28"/>
          <w:szCs w:val="28"/>
        </w:rPr>
        <w:t>Fabrica de nutrețuri combinate are în componență :</w:t>
      </w:r>
    </w:p>
    <w:p w:rsidR="00FC61CA" w:rsidRPr="00D16665" w:rsidRDefault="00FC61CA" w:rsidP="00D16665">
      <w:pPr>
        <w:jc w:val="both"/>
        <w:rPr>
          <w:rFonts w:ascii="Cambria" w:hAnsi="Cambria"/>
          <w:sz w:val="28"/>
          <w:szCs w:val="28"/>
        </w:rPr>
      </w:pPr>
      <w:r w:rsidRPr="00D16665">
        <w:rPr>
          <w:rFonts w:ascii="Cambria" w:hAnsi="Cambria"/>
          <w:sz w:val="28"/>
          <w:szCs w:val="28"/>
        </w:rPr>
        <w:t>- 7 buc. siloz pentru depozitarea cerealelor cu capacitatea de :</w:t>
      </w:r>
    </w:p>
    <w:p w:rsidR="00FC61CA" w:rsidRPr="00D16665" w:rsidRDefault="00FC61CA" w:rsidP="00780985">
      <w:pPr>
        <w:pStyle w:val="ListParagraph"/>
        <w:numPr>
          <w:ilvl w:val="0"/>
          <w:numId w:val="35"/>
        </w:numPr>
        <w:jc w:val="both"/>
        <w:rPr>
          <w:rFonts w:ascii="Cambria" w:hAnsi="Cambria"/>
          <w:sz w:val="28"/>
          <w:szCs w:val="28"/>
        </w:rPr>
      </w:pPr>
      <w:r w:rsidRPr="00D16665">
        <w:rPr>
          <w:rFonts w:ascii="Cambria" w:hAnsi="Cambria"/>
          <w:sz w:val="28"/>
          <w:szCs w:val="28"/>
        </w:rPr>
        <w:t xml:space="preserve">4 buc. de 2000 t prevăzute cu ventilator pentru aerare forțată, putere </w:t>
      </w:r>
      <w:r w:rsidRPr="00D16665">
        <w:rPr>
          <w:rFonts w:ascii="Cambria" w:hAnsi="Cambria"/>
          <w:sz w:val="28"/>
          <w:szCs w:val="28"/>
        </w:rPr>
        <w:tab/>
      </w:r>
      <w:r w:rsidRPr="00D16665">
        <w:rPr>
          <w:rFonts w:ascii="Cambria" w:hAnsi="Cambria"/>
          <w:sz w:val="28"/>
          <w:szCs w:val="28"/>
        </w:rPr>
        <w:tab/>
      </w:r>
      <w:r w:rsidRPr="00D16665">
        <w:rPr>
          <w:rFonts w:ascii="Cambria" w:hAnsi="Cambria"/>
          <w:sz w:val="28"/>
          <w:szCs w:val="28"/>
        </w:rPr>
        <w:tab/>
      </w:r>
      <w:r w:rsidRPr="00D16665">
        <w:rPr>
          <w:rFonts w:ascii="Cambria" w:hAnsi="Cambria"/>
          <w:sz w:val="28"/>
          <w:szCs w:val="28"/>
        </w:rPr>
        <w:tab/>
        <w:t>electromotor 15 kW;</w:t>
      </w:r>
    </w:p>
    <w:p w:rsidR="00FC61CA" w:rsidRPr="00D16665" w:rsidRDefault="00FC61CA" w:rsidP="00780985">
      <w:pPr>
        <w:pStyle w:val="ListParagraph"/>
        <w:numPr>
          <w:ilvl w:val="0"/>
          <w:numId w:val="35"/>
        </w:numPr>
        <w:jc w:val="both"/>
        <w:rPr>
          <w:rFonts w:ascii="Cambria" w:hAnsi="Cambria"/>
          <w:sz w:val="28"/>
          <w:szCs w:val="28"/>
        </w:rPr>
      </w:pPr>
      <w:r w:rsidRPr="00D16665">
        <w:rPr>
          <w:rFonts w:ascii="Cambria" w:hAnsi="Cambria"/>
          <w:sz w:val="28"/>
          <w:szCs w:val="28"/>
        </w:rPr>
        <w:t xml:space="preserve">1 buc. de 2200 t prevăzute cu ventilator pentru aerare forțată ,putere electromotor </w:t>
      </w:r>
      <w:r w:rsidRPr="00D16665">
        <w:rPr>
          <w:rFonts w:ascii="Cambria" w:hAnsi="Cambria"/>
          <w:sz w:val="28"/>
          <w:szCs w:val="28"/>
        </w:rPr>
        <w:tab/>
      </w:r>
      <w:r w:rsidRPr="00D16665">
        <w:rPr>
          <w:rFonts w:ascii="Cambria" w:hAnsi="Cambria"/>
          <w:sz w:val="28"/>
          <w:szCs w:val="28"/>
        </w:rPr>
        <w:tab/>
        <w:t>15 kW;</w:t>
      </w:r>
    </w:p>
    <w:p w:rsidR="00FC61CA" w:rsidRPr="00D16665" w:rsidRDefault="00FC61CA" w:rsidP="00780985">
      <w:pPr>
        <w:pStyle w:val="ListParagraph"/>
        <w:numPr>
          <w:ilvl w:val="0"/>
          <w:numId w:val="35"/>
        </w:numPr>
        <w:jc w:val="both"/>
        <w:rPr>
          <w:rFonts w:ascii="Cambria" w:hAnsi="Cambria"/>
          <w:sz w:val="28"/>
          <w:szCs w:val="28"/>
        </w:rPr>
      </w:pPr>
      <w:r w:rsidRPr="00D16665">
        <w:rPr>
          <w:rFonts w:ascii="Cambria" w:hAnsi="Cambria"/>
          <w:sz w:val="28"/>
          <w:szCs w:val="28"/>
        </w:rPr>
        <w:t xml:space="preserve">2 buc. de 4000 t prevăzute cu ventilator pentru aerare forțată ,putere electromotor </w:t>
      </w:r>
      <w:r w:rsidRPr="00D16665">
        <w:rPr>
          <w:rFonts w:ascii="Cambria" w:hAnsi="Cambria"/>
          <w:sz w:val="28"/>
          <w:szCs w:val="28"/>
        </w:rPr>
        <w:tab/>
      </w:r>
      <w:r w:rsidRPr="00D16665">
        <w:rPr>
          <w:rFonts w:ascii="Cambria" w:hAnsi="Cambria"/>
          <w:sz w:val="28"/>
          <w:szCs w:val="28"/>
        </w:rPr>
        <w:tab/>
        <w:t>25 kW;</w:t>
      </w:r>
    </w:p>
    <w:p w:rsidR="00FC61CA" w:rsidRPr="00D16665" w:rsidRDefault="00FC61CA" w:rsidP="00D16665">
      <w:pPr>
        <w:jc w:val="both"/>
        <w:rPr>
          <w:rFonts w:ascii="Cambria" w:hAnsi="Cambria"/>
          <w:sz w:val="28"/>
          <w:szCs w:val="28"/>
        </w:rPr>
      </w:pPr>
      <w:r w:rsidRPr="00D16665">
        <w:rPr>
          <w:rFonts w:ascii="Cambria" w:hAnsi="Cambria"/>
          <w:sz w:val="28"/>
          <w:szCs w:val="28"/>
        </w:rPr>
        <w:t>- 3 buc. transportor tubular melcat înclinat capacitate medie de transport 80 t/h, lungime totală 19 m, putere electromotor 15 kW;</w:t>
      </w:r>
    </w:p>
    <w:p w:rsidR="00FC61CA" w:rsidRPr="00D16665" w:rsidRDefault="00FC61CA" w:rsidP="00D16665">
      <w:pPr>
        <w:jc w:val="both"/>
        <w:rPr>
          <w:rFonts w:ascii="Cambria" w:hAnsi="Cambria"/>
          <w:sz w:val="28"/>
          <w:szCs w:val="28"/>
        </w:rPr>
      </w:pPr>
      <w:r w:rsidRPr="00D16665">
        <w:rPr>
          <w:rFonts w:ascii="Cambria" w:hAnsi="Cambria"/>
          <w:sz w:val="28"/>
          <w:szCs w:val="28"/>
        </w:rPr>
        <w:t>- 2 buc. transportor tubular melcat înclinat capacitate medie de transport 50 t/h, lungime totală 9 m, putere electromotor 7,5 kW;</w:t>
      </w:r>
    </w:p>
    <w:p w:rsidR="00FC61CA" w:rsidRPr="00D16665" w:rsidRDefault="00FC61CA" w:rsidP="00D16665">
      <w:pPr>
        <w:jc w:val="both"/>
        <w:rPr>
          <w:rFonts w:ascii="Cambria" w:hAnsi="Cambria"/>
          <w:sz w:val="28"/>
          <w:szCs w:val="28"/>
        </w:rPr>
      </w:pPr>
      <w:r w:rsidRPr="00D16665">
        <w:rPr>
          <w:rFonts w:ascii="Cambria" w:hAnsi="Cambria"/>
          <w:sz w:val="28"/>
          <w:szCs w:val="28"/>
        </w:rPr>
        <w:t>- 10 buc. transportor tubular melcat orizontal capacitate medie de transport 60t/h, lungime totala 9 m, putere electromotor 5,5 kW;</w:t>
      </w:r>
    </w:p>
    <w:p w:rsidR="00FC61CA" w:rsidRPr="00D16665" w:rsidRDefault="00FC61CA" w:rsidP="00D16665">
      <w:pPr>
        <w:jc w:val="both"/>
        <w:rPr>
          <w:rFonts w:ascii="Cambria" w:hAnsi="Cambria"/>
          <w:sz w:val="28"/>
          <w:szCs w:val="28"/>
        </w:rPr>
      </w:pPr>
      <w:r w:rsidRPr="00D16665">
        <w:rPr>
          <w:rFonts w:ascii="Cambria" w:hAnsi="Cambria"/>
          <w:sz w:val="28"/>
          <w:szCs w:val="28"/>
        </w:rPr>
        <w:lastRenderedPageBreak/>
        <w:t>- Uscător de cereale echipat cu: două ventilatoare antrenate de electromotor trifazat cu puterea de 10 CP, două șnecuri unul inferior antrenat de un electromotor cu puterea de 3 CP și unul superior antrenat  de electromotor cu puterea de 5 CP.  Pentru uscare se folosește aerul cald produs de un arzător  alimentat cu CLU dintr-un rezervor  cu o pompă de combustibil antrenată de un electromotor de 5 CP și un electrocompresor antrenat de un electromotor de 5 CP;</w:t>
      </w:r>
    </w:p>
    <w:p w:rsidR="00FC61CA" w:rsidRPr="00D16665" w:rsidRDefault="00FC61CA" w:rsidP="00D16665">
      <w:pPr>
        <w:jc w:val="both"/>
        <w:rPr>
          <w:rFonts w:ascii="Cambria" w:hAnsi="Cambria"/>
          <w:sz w:val="28"/>
          <w:szCs w:val="28"/>
        </w:rPr>
      </w:pPr>
      <w:r w:rsidRPr="00D16665">
        <w:rPr>
          <w:rFonts w:ascii="Cambria" w:hAnsi="Cambria"/>
          <w:sz w:val="28"/>
          <w:szCs w:val="28"/>
        </w:rPr>
        <w:t>- Moara NOUA (de fapt doua mori , una este în rezerva ) cu discuri cu o productivitate de 12 t/h este antrenata fiecare de un electromotor cu puterea de 76 kW,</w:t>
      </w:r>
    </w:p>
    <w:p w:rsidR="00FC61CA" w:rsidRPr="00D16665" w:rsidRDefault="00FC61CA" w:rsidP="00D16665">
      <w:pPr>
        <w:jc w:val="both"/>
        <w:rPr>
          <w:rFonts w:ascii="Cambria" w:hAnsi="Cambria"/>
          <w:sz w:val="28"/>
          <w:szCs w:val="28"/>
        </w:rPr>
      </w:pPr>
    </w:p>
    <w:p w:rsidR="00FC61CA" w:rsidRPr="00D16665" w:rsidRDefault="00FC61CA" w:rsidP="00D16665">
      <w:pPr>
        <w:jc w:val="both"/>
        <w:rPr>
          <w:rFonts w:ascii="Cambria" w:hAnsi="Cambria"/>
          <w:sz w:val="28"/>
          <w:szCs w:val="28"/>
        </w:rPr>
      </w:pPr>
      <w:r w:rsidRPr="00D16665">
        <w:rPr>
          <w:rFonts w:ascii="Cambria" w:hAnsi="Cambria"/>
          <w:sz w:val="28"/>
          <w:szCs w:val="28"/>
        </w:rPr>
        <w:tab/>
        <w:t>Capacitate fabrica furaj: 10 tone /h cu peletizare 3,5 mm</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 xml:space="preserve">Sistem transport de la silozurile existente catre </w:t>
      </w:r>
      <w:r w:rsidR="00D16665">
        <w:rPr>
          <w:rFonts w:ascii="Cambria" w:hAnsi="Cambria"/>
          <w:i/>
          <w:iCs/>
          <w:sz w:val="28"/>
          <w:szCs w:val="28"/>
        </w:rPr>
        <w:t>FNC</w:t>
      </w:r>
      <w:r w:rsidRPr="00D16665">
        <w:rPr>
          <w:rFonts w:ascii="Cambria" w:hAnsi="Cambria"/>
          <w:i/>
          <w:iCs/>
          <w:sz w:val="28"/>
          <w:szCs w:val="28"/>
        </w:rPr>
        <w:t xml:space="preserve"> nou:</w:t>
      </w:r>
    </w:p>
    <w:p w:rsidR="00FC61CA" w:rsidRPr="00D16665" w:rsidRDefault="00FC61CA" w:rsidP="00D16665">
      <w:pPr>
        <w:jc w:val="both"/>
        <w:rPr>
          <w:rFonts w:ascii="Cambria" w:hAnsi="Cambria"/>
          <w:sz w:val="28"/>
          <w:szCs w:val="28"/>
        </w:rPr>
      </w:pPr>
      <w:r w:rsidRPr="00D16665">
        <w:rPr>
          <w:rFonts w:ascii="Cambria" w:hAnsi="Cambria"/>
          <w:sz w:val="28"/>
          <w:szCs w:val="28"/>
        </w:rPr>
        <w:tab/>
        <w:t xml:space="preserve">Sistemul este alcatuit din elevatoare, transportoare cu lant cat si structura metalica de sprijin. </w:t>
      </w:r>
    </w:p>
    <w:p w:rsidR="00FC61CA" w:rsidRDefault="00FC61CA" w:rsidP="00D16665">
      <w:pPr>
        <w:jc w:val="both"/>
        <w:rPr>
          <w:rFonts w:ascii="Cambria" w:hAnsi="Cambria"/>
          <w:sz w:val="28"/>
          <w:szCs w:val="28"/>
        </w:rPr>
      </w:pPr>
      <w:r w:rsidRPr="00D16665">
        <w:rPr>
          <w:rFonts w:ascii="Cambria" w:hAnsi="Cambria"/>
          <w:sz w:val="28"/>
          <w:szCs w:val="28"/>
        </w:rPr>
        <w:t xml:space="preserve">De la cele 7 silozuri exista o conexiune de la snecurile de golire catre elevatoarele noi cu cupe.  Elevatoarele ridica cerealele catre un transportor cu lant ce transfera cerealele in noua fabrica. Elevatoarele sunt suficient de inalte pentru accesul camioanelor. Sistemul de transport este complet automat si face umplerea automata a silozurile interioare din fabrica. Aici avem 3 elevatoare cu o capacitate 110 m3/h cereale. Elevatoarele au protectie impotriva intoarcerii, protectie pentru viteza, platforma de servisare si scara acces. Tot aici avem și 3 conveyere cu lant 110 m3/h cereale. Și conveerele au protectie de viteza si intrerupator preaplin. </w:t>
      </w:r>
    </w:p>
    <w:p w:rsidR="00D16665" w:rsidRPr="00D16665" w:rsidRDefault="00D16665" w:rsidP="00D16665">
      <w:pPr>
        <w:jc w:val="both"/>
        <w:rPr>
          <w:rFonts w:ascii="Cambria" w:hAnsi="Cambria"/>
          <w:sz w:val="28"/>
          <w:szCs w:val="28"/>
        </w:rPr>
      </w:pPr>
    </w:p>
    <w:p w:rsidR="00FC61CA" w:rsidRPr="00D16665" w:rsidRDefault="00FC61CA" w:rsidP="00D16665">
      <w:pPr>
        <w:jc w:val="both"/>
        <w:rPr>
          <w:rFonts w:ascii="Cambria" w:hAnsi="Cambria"/>
          <w:i/>
          <w:iCs/>
          <w:sz w:val="28"/>
          <w:szCs w:val="28"/>
        </w:rPr>
      </w:pPr>
      <w:r w:rsidRPr="00D16665">
        <w:rPr>
          <w:rFonts w:ascii="Cambria" w:hAnsi="Cambria"/>
          <w:i/>
          <w:iCs/>
          <w:sz w:val="28"/>
          <w:szCs w:val="28"/>
        </w:rPr>
        <w:t xml:space="preserve">Receptie </w:t>
      </w:r>
    </w:p>
    <w:p w:rsidR="00FC61CA" w:rsidRPr="00D16665" w:rsidRDefault="00FC61CA" w:rsidP="00D16665">
      <w:pPr>
        <w:jc w:val="both"/>
        <w:rPr>
          <w:rFonts w:ascii="Cambria" w:hAnsi="Cambria"/>
          <w:sz w:val="28"/>
          <w:szCs w:val="28"/>
        </w:rPr>
      </w:pPr>
      <w:r w:rsidRPr="00D16665">
        <w:rPr>
          <w:rFonts w:ascii="Cambria" w:hAnsi="Cambria"/>
          <w:sz w:val="28"/>
          <w:szCs w:val="28"/>
        </w:rPr>
        <w:t>Volum 40 m</w:t>
      </w:r>
      <w:r w:rsidRPr="00D16665">
        <w:rPr>
          <w:rFonts w:ascii="Cambria" w:hAnsi="Cambria"/>
          <w:sz w:val="28"/>
          <w:szCs w:val="28"/>
          <w:vertAlign w:val="superscript"/>
        </w:rPr>
        <w:t>3</w:t>
      </w:r>
      <w:r w:rsidRPr="00D16665">
        <w:rPr>
          <w:rFonts w:ascii="Cambria" w:hAnsi="Cambria"/>
          <w:sz w:val="28"/>
          <w:szCs w:val="28"/>
        </w:rPr>
        <w:t>.</w:t>
      </w:r>
    </w:p>
    <w:p w:rsidR="00FC61CA" w:rsidRPr="00D16665" w:rsidRDefault="00FC61CA" w:rsidP="00D16665">
      <w:pPr>
        <w:jc w:val="both"/>
        <w:rPr>
          <w:rFonts w:ascii="Cambria" w:hAnsi="Cambria"/>
          <w:sz w:val="28"/>
          <w:szCs w:val="28"/>
        </w:rPr>
      </w:pPr>
      <w:r w:rsidRPr="00D16665">
        <w:rPr>
          <w:rFonts w:ascii="Cambria" w:hAnsi="Cambria"/>
          <w:sz w:val="28"/>
          <w:szCs w:val="28"/>
        </w:rPr>
        <w:t>Conveyor – 70 m</w:t>
      </w:r>
      <w:r w:rsidRPr="00D16665">
        <w:rPr>
          <w:rFonts w:ascii="Cambria" w:hAnsi="Cambria"/>
          <w:sz w:val="28"/>
          <w:szCs w:val="28"/>
          <w:vertAlign w:val="superscript"/>
        </w:rPr>
        <w:t>3</w:t>
      </w:r>
      <w:r w:rsidRPr="00D16665">
        <w:rPr>
          <w:rFonts w:ascii="Cambria" w:hAnsi="Cambria"/>
          <w:sz w:val="28"/>
          <w:szCs w:val="28"/>
        </w:rPr>
        <w:t xml:space="preserve">/h. Conveyor cu lant cu 6 m receptie dubla, protectie viteza, intrerupator preaplin.  </w:t>
      </w:r>
    </w:p>
    <w:p w:rsidR="00FC61CA" w:rsidRPr="00D16665" w:rsidRDefault="00FC61CA" w:rsidP="00D16665">
      <w:pPr>
        <w:jc w:val="both"/>
        <w:rPr>
          <w:rFonts w:ascii="Cambria" w:hAnsi="Cambria"/>
          <w:sz w:val="28"/>
          <w:szCs w:val="28"/>
        </w:rPr>
      </w:pPr>
      <w:r w:rsidRPr="00D16665">
        <w:rPr>
          <w:rFonts w:ascii="Cambria" w:hAnsi="Cambria"/>
          <w:sz w:val="28"/>
          <w:szCs w:val="28"/>
        </w:rPr>
        <w:t>Curatitor cereale pana la 50 to/h. (14-18% umiditate) in precuratare grau, porumb, orz. Eficienta curatare 66% la 5% (greutate) si 15% (volum) impuritati.</w:t>
      </w:r>
    </w:p>
    <w:p w:rsidR="00FC61CA" w:rsidRPr="00D16665" w:rsidRDefault="00FC61CA" w:rsidP="00D16665">
      <w:pPr>
        <w:jc w:val="both"/>
        <w:rPr>
          <w:rFonts w:ascii="Cambria" w:hAnsi="Cambria"/>
          <w:sz w:val="28"/>
          <w:szCs w:val="28"/>
        </w:rPr>
      </w:pPr>
      <w:r w:rsidRPr="00D16665">
        <w:rPr>
          <w:rFonts w:ascii="Cambria" w:hAnsi="Cambria"/>
          <w:sz w:val="28"/>
          <w:szCs w:val="28"/>
        </w:rPr>
        <w:t>Curatitorul include sistem de aspirare cu ventilator, ciclon, valva rotativa si platforma de servisare. Capacitatea ventilatorului este de maxim 1.600 m3/h.</w:t>
      </w:r>
    </w:p>
    <w:p w:rsidR="00FC61CA" w:rsidRPr="00D16665" w:rsidRDefault="00FC61CA" w:rsidP="00D16665">
      <w:pPr>
        <w:jc w:val="both"/>
        <w:rPr>
          <w:rFonts w:ascii="Cambria" w:hAnsi="Cambria"/>
          <w:sz w:val="28"/>
          <w:szCs w:val="28"/>
        </w:rPr>
      </w:pPr>
      <w:r w:rsidRPr="00D16665">
        <w:rPr>
          <w:rFonts w:ascii="Cambria" w:hAnsi="Cambria"/>
          <w:sz w:val="28"/>
          <w:szCs w:val="28"/>
        </w:rPr>
        <w:t>Silozuri interioare materii prime</w:t>
      </w:r>
      <w:r w:rsidR="00D16665">
        <w:rPr>
          <w:rFonts w:ascii="Cambria" w:hAnsi="Cambria"/>
          <w:sz w:val="28"/>
          <w:szCs w:val="28"/>
        </w:rPr>
        <w:t xml:space="preserve"> : </w:t>
      </w:r>
    </w:p>
    <w:p w:rsidR="00FC61CA" w:rsidRPr="00D16665" w:rsidRDefault="00FC61CA" w:rsidP="00D16665">
      <w:pPr>
        <w:ind w:firstLine="720"/>
        <w:jc w:val="both"/>
        <w:rPr>
          <w:rFonts w:ascii="Cambria" w:hAnsi="Cambria"/>
          <w:sz w:val="28"/>
          <w:szCs w:val="28"/>
        </w:rPr>
      </w:pPr>
      <w:r w:rsidRPr="00D16665">
        <w:rPr>
          <w:rFonts w:ascii="Cambria" w:hAnsi="Cambria"/>
          <w:sz w:val="28"/>
          <w:szCs w:val="28"/>
        </w:rPr>
        <w:t xml:space="preserve">- 3 buc.  x 61 m3 , 450 , tip con. </w:t>
      </w:r>
    </w:p>
    <w:p w:rsidR="00FC61CA" w:rsidRPr="00D16665" w:rsidRDefault="00FC61CA" w:rsidP="00D16665">
      <w:pPr>
        <w:jc w:val="both"/>
        <w:rPr>
          <w:rFonts w:ascii="Cambria" w:hAnsi="Cambria"/>
          <w:sz w:val="28"/>
          <w:szCs w:val="28"/>
        </w:rPr>
      </w:pPr>
      <w:r w:rsidRPr="00D16665">
        <w:rPr>
          <w:rFonts w:ascii="Cambria" w:hAnsi="Cambria"/>
          <w:sz w:val="28"/>
          <w:szCs w:val="28"/>
        </w:rPr>
        <w:tab/>
        <w:t>- 2 buc.  x 52 m3 , 600 , tip con si snec de extractie</w:t>
      </w:r>
    </w:p>
    <w:p w:rsidR="00FC61CA" w:rsidRPr="00D16665" w:rsidRDefault="00FC61CA" w:rsidP="00D16665">
      <w:pPr>
        <w:jc w:val="both"/>
        <w:rPr>
          <w:rFonts w:ascii="Cambria" w:hAnsi="Cambria"/>
          <w:sz w:val="28"/>
          <w:szCs w:val="28"/>
        </w:rPr>
      </w:pPr>
      <w:r w:rsidRPr="00D16665">
        <w:rPr>
          <w:rFonts w:ascii="Cambria" w:hAnsi="Cambria"/>
          <w:sz w:val="28"/>
          <w:szCs w:val="28"/>
        </w:rPr>
        <w:tab/>
        <w:t>- 1 buc.  x 63 m3 , conveyor siloz .</w:t>
      </w:r>
    </w:p>
    <w:p w:rsidR="00FC61CA" w:rsidRDefault="00FC61CA" w:rsidP="00D16665">
      <w:pPr>
        <w:jc w:val="both"/>
        <w:rPr>
          <w:rFonts w:ascii="Cambria" w:hAnsi="Cambria"/>
          <w:sz w:val="28"/>
          <w:szCs w:val="28"/>
        </w:rPr>
      </w:pPr>
      <w:r w:rsidRPr="00D16665">
        <w:rPr>
          <w:rFonts w:ascii="Cambria" w:hAnsi="Cambria"/>
          <w:sz w:val="28"/>
          <w:szCs w:val="28"/>
        </w:rPr>
        <w:tab/>
        <w:t xml:space="preserve">- Cantar cereale capacitate 1,500 kg. Acuratete statica de cantarire +/- 0.1% din capacitatea </w:t>
      </w:r>
      <w:r w:rsidRPr="00D16665">
        <w:rPr>
          <w:rFonts w:ascii="Cambria" w:hAnsi="Cambria"/>
          <w:sz w:val="28"/>
          <w:szCs w:val="28"/>
        </w:rPr>
        <w:tab/>
        <w:t xml:space="preserve">maxima. </w:t>
      </w:r>
    </w:p>
    <w:p w:rsidR="00D16665" w:rsidRPr="00D16665" w:rsidRDefault="00D16665" w:rsidP="00D16665">
      <w:pPr>
        <w:jc w:val="both"/>
        <w:rPr>
          <w:rFonts w:ascii="Cambria" w:hAnsi="Cambria"/>
          <w:sz w:val="28"/>
          <w:szCs w:val="28"/>
        </w:rPr>
      </w:pPr>
    </w:p>
    <w:p w:rsidR="00FC61CA" w:rsidRPr="00D16665" w:rsidRDefault="00FC61CA" w:rsidP="00D16665">
      <w:pPr>
        <w:jc w:val="both"/>
        <w:rPr>
          <w:rFonts w:ascii="Cambria" w:hAnsi="Cambria"/>
          <w:i/>
          <w:iCs/>
          <w:sz w:val="28"/>
          <w:szCs w:val="28"/>
        </w:rPr>
      </w:pPr>
      <w:r w:rsidRPr="00D16665">
        <w:rPr>
          <w:rFonts w:ascii="Cambria" w:hAnsi="Cambria"/>
          <w:i/>
          <w:iCs/>
          <w:sz w:val="28"/>
          <w:szCs w:val="28"/>
        </w:rPr>
        <w:lastRenderedPageBreak/>
        <w:t>Macinare</w:t>
      </w:r>
    </w:p>
    <w:p w:rsidR="00FC61CA" w:rsidRPr="00D16665" w:rsidRDefault="00FC61CA" w:rsidP="00D16665">
      <w:pPr>
        <w:jc w:val="both"/>
        <w:rPr>
          <w:rFonts w:ascii="Cambria" w:hAnsi="Cambria"/>
          <w:sz w:val="28"/>
          <w:szCs w:val="28"/>
        </w:rPr>
      </w:pPr>
      <w:r w:rsidRPr="00D16665">
        <w:rPr>
          <w:rFonts w:ascii="Cambria" w:hAnsi="Cambria"/>
          <w:sz w:val="28"/>
          <w:szCs w:val="28"/>
        </w:rPr>
        <w:t>Ajustare automata a granulatiei la macinare pentru macinis grosier la scroafesi macinis fin la purcei si grasuni - Nivelul de zgomot trebuie sa fie sub 85 dB(A)</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Dozare Premix</w:t>
      </w:r>
    </w:p>
    <w:p w:rsidR="00FC61CA" w:rsidRPr="00D16665" w:rsidRDefault="00FC61CA" w:rsidP="00D16665">
      <w:pPr>
        <w:jc w:val="both"/>
        <w:rPr>
          <w:rFonts w:ascii="Cambria" w:hAnsi="Cambria"/>
          <w:sz w:val="28"/>
          <w:szCs w:val="28"/>
        </w:rPr>
      </w:pPr>
      <w:r w:rsidRPr="00D16665">
        <w:rPr>
          <w:rFonts w:ascii="Cambria" w:hAnsi="Cambria"/>
          <w:sz w:val="28"/>
          <w:szCs w:val="28"/>
        </w:rPr>
        <w:t xml:space="preserve">Avem montate 2 cuve de 1500 litri, 2 cuve cu agitator si 6 din inox. Toate montate pe o structura suport cat si pe platforma de acces cu scara. Platforma este folosita ca zona de umplere cuve. </w:t>
      </w:r>
    </w:p>
    <w:p w:rsidR="00FC61CA" w:rsidRPr="00D16665" w:rsidRDefault="00FC61CA" w:rsidP="00D16665">
      <w:pPr>
        <w:jc w:val="both"/>
        <w:rPr>
          <w:rFonts w:ascii="Cambria" w:hAnsi="Cambria"/>
          <w:sz w:val="28"/>
          <w:szCs w:val="28"/>
        </w:rPr>
      </w:pPr>
      <w:r w:rsidRPr="00D16665">
        <w:rPr>
          <w:rFonts w:ascii="Cambria" w:hAnsi="Cambria"/>
          <w:sz w:val="28"/>
          <w:szCs w:val="28"/>
        </w:rPr>
        <w:t>Cuva cantarire are un volum total de 600 litri din inox. Designul este făcut in asa fel incat se minimalizeaza depunerea de produs dupa dozare.</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Dozare micro componente</w:t>
      </w:r>
    </w:p>
    <w:p w:rsidR="00FC61CA" w:rsidRPr="00D16665" w:rsidRDefault="00FC61CA" w:rsidP="00D16665">
      <w:pPr>
        <w:jc w:val="both"/>
        <w:rPr>
          <w:rFonts w:ascii="Cambria" w:hAnsi="Cambria"/>
          <w:sz w:val="28"/>
          <w:szCs w:val="28"/>
        </w:rPr>
      </w:pPr>
      <w:r w:rsidRPr="00D16665">
        <w:rPr>
          <w:rFonts w:ascii="Cambria" w:hAnsi="Cambria"/>
          <w:sz w:val="28"/>
          <w:szCs w:val="28"/>
        </w:rPr>
        <w:t>Avem 6 buc. X 30 litri cuve inox cu celule de cantarire. Pentru adaugare micro elemente de la cateva sute de grame pana la 5 kg/sarja.</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Mixarea</w:t>
      </w:r>
    </w:p>
    <w:p w:rsidR="00FC61CA" w:rsidRPr="00D16665" w:rsidRDefault="00FC61CA" w:rsidP="00D16665">
      <w:pPr>
        <w:jc w:val="both"/>
        <w:rPr>
          <w:rFonts w:ascii="Cambria" w:hAnsi="Cambria"/>
          <w:sz w:val="28"/>
          <w:szCs w:val="28"/>
        </w:rPr>
      </w:pPr>
      <w:r w:rsidRPr="00D16665">
        <w:rPr>
          <w:rFonts w:ascii="Cambria" w:hAnsi="Cambria"/>
          <w:sz w:val="28"/>
          <w:szCs w:val="28"/>
        </w:rPr>
        <w:t xml:space="preserve">Mixer sunt în 3 pasi inclusiv adaugarea de ulei. Capacitatea mixer pana la 15 t/h. Principiul de mixare este cu dublu ax si palete de mixare (paddle mixer). Cu use automate de golire. </w:t>
      </w:r>
    </w:p>
    <w:p w:rsidR="00FC61CA" w:rsidRPr="00D16665" w:rsidRDefault="00FC61CA" w:rsidP="00D16665">
      <w:pPr>
        <w:jc w:val="both"/>
        <w:rPr>
          <w:rFonts w:ascii="Cambria" w:hAnsi="Cambria"/>
          <w:sz w:val="28"/>
          <w:szCs w:val="28"/>
        </w:rPr>
      </w:pPr>
      <w:r w:rsidRPr="00D16665">
        <w:rPr>
          <w:rFonts w:ascii="Cambria" w:hAnsi="Cambria"/>
          <w:sz w:val="28"/>
          <w:szCs w:val="28"/>
        </w:rPr>
        <w:t>Acuratetea mixarii 1:100,000 coeficient de variatie &lt;5%.</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Peletizare</w:t>
      </w:r>
    </w:p>
    <w:p w:rsidR="00FC61CA" w:rsidRPr="00D16665" w:rsidRDefault="00FC61CA" w:rsidP="00D16665">
      <w:pPr>
        <w:jc w:val="both"/>
        <w:rPr>
          <w:rFonts w:ascii="Cambria" w:hAnsi="Cambria"/>
          <w:sz w:val="28"/>
          <w:szCs w:val="28"/>
        </w:rPr>
      </w:pPr>
      <w:r w:rsidRPr="00D16665">
        <w:rPr>
          <w:rFonts w:ascii="Cambria" w:hAnsi="Cambria"/>
          <w:sz w:val="28"/>
          <w:szCs w:val="28"/>
        </w:rPr>
        <w:t xml:space="preserve">Instalatia de peletizare produce 12 to/h 3,5 mm furaj porc gras si durabilitate ridicata. </w:t>
      </w:r>
    </w:p>
    <w:p w:rsidR="00FC61CA" w:rsidRPr="00D16665" w:rsidRDefault="00FC61CA" w:rsidP="00D16665">
      <w:pPr>
        <w:jc w:val="both"/>
        <w:rPr>
          <w:rFonts w:ascii="Cambria" w:hAnsi="Cambria"/>
          <w:sz w:val="28"/>
          <w:szCs w:val="28"/>
        </w:rPr>
      </w:pPr>
      <w:r w:rsidRPr="00D16665">
        <w:rPr>
          <w:rFonts w:ascii="Cambria" w:hAnsi="Cambria"/>
          <w:sz w:val="28"/>
          <w:szCs w:val="28"/>
        </w:rPr>
        <w:t>Instalatia cuprinde:</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Melc alimentare</w:t>
      </w:r>
    </w:p>
    <w:p w:rsidR="00FC61CA" w:rsidRPr="00D16665" w:rsidRDefault="00FC61CA" w:rsidP="00D16665">
      <w:pPr>
        <w:jc w:val="both"/>
        <w:rPr>
          <w:rFonts w:ascii="Cambria" w:hAnsi="Cambria"/>
          <w:sz w:val="28"/>
          <w:szCs w:val="28"/>
        </w:rPr>
      </w:pPr>
      <w:r w:rsidRPr="00D16665">
        <w:rPr>
          <w:rFonts w:ascii="Cambria" w:hAnsi="Cambria"/>
          <w:sz w:val="28"/>
          <w:szCs w:val="28"/>
        </w:rPr>
        <w:t xml:space="preserve">Diam snec Ø250 echipar cu senzor de siguranta preaplin si senzor de golire.  </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Conditionator</w:t>
      </w:r>
    </w:p>
    <w:p w:rsidR="00FC61CA" w:rsidRPr="00D16665" w:rsidRDefault="00FC61CA" w:rsidP="00D16665">
      <w:pPr>
        <w:jc w:val="both"/>
        <w:rPr>
          <w:rFonts w:ascii="Cambria" w:hAnsi="Cambria"/>
          <w:sz w:val="28"/>
          <w:szCs w:val="28"/>
        </w:rPr>
      </w:pPr>
      <w:r w:rsidRPr="00D16665">
        <w:rPr>
          <w:rFonts w:ascii="Cambria" w:hAnsi="Cambria"/>
          <w:sz w:val="28"/>
          <w:szCs w:val="28"/>
        </w:rPr>
        <w:t>Conditionator din inox. Ax amestecare cu palete calite ajustabile de inox. Volum 436 litri si lungime 2314 mm.</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Presa peleti</w:t>
      </w:r>
    </w:p>
    <w:p w:rsidR="00FC61CA" w:rsidRPr="00D16665" w:rsidRDefault="00FC61CA" w:rsidP="00D16665">
      <w:pPr>
        <w:jc w:val="both"/>
        <w:rPr>
          <w:rFonts w:ascii="Cambria" w:hAnsi="Cambria"/>
          <w:sz w:val="28"/>
          <w:szCs w:val="28"/>
        </w:rPr>
      </w:pPr>
      <w:r w:rsidRPr="00D16665">
        <w:rPr>
          <w:rFonts w:ascii="Cambria" w:hAnsi="Cambria"/>
          <w:sz w:val="28"/>
          <w:szCs w:val="28"/>
        </w:rPr>
        <w:t>Camera peletizare inox</w:t>
      </w:r>
    </w:p>
    <w:p w:rsidR="00FC61CA" w:rsidRPr="00D16665" w:rsidRDefault="00FC61CA" w:rsidP="00D16665">
      <w:pPr>
        <w:jc w:val="both"/>
        <w:rPr>
          <w:rFonts w:ascii="Cambria" w:hAnsi="Cambria"/>
          <w:sz w:val="28"/>
          <w:szCs w:val="28"/>
        </w:rPr>
      </w:pPr>
      <w:r w:rsidRPr="00D16665">
        <w:rPr>
          <w:rFonts w:ascii="Cambria" w:hAnsi="Cambria"/>
          <w:sz w:val="28"/>
          <w:szCs w:val="28"/>
        </w:rPr>
        <w:t>2 buc deflectoare inox</w:t>
      </w:r>
    </w:p>
    <w:p w:rsidR="00FC61CA" w:rsidRPr="00D16665" w:rsidRDefault="00FC61CA" w:rsidP="00D16665">
      <w:pPr>
        <w:jc w:val="both"/>
        <w:rPr>
          <w:rFonts w:ascii="Cambria" w:hAnsi="Cambria"/>
          <w:sz w:val="28"/>
          <w:szCs w:val="28"/>
        </w:rPr>
      </w:pPr>
      <w:r w:rsidRPr="00D16665">
        <w:rPr>
          <w:rFonts w:ascii="Cambria" w:hAnsi="Cambria"/>
          <w:sz w:val="28"/>
          <w:szCs w:val="28"/>
        </w:rPr>
        <w:t>2 buc role presare</w:t>
      </w:r>
    </w:p>
    <w:p w:rsidR="00FC61CA" w:rsidRPr="00D16665" w:rsidRDefault="00FC61CA" w:rsidP="00D16665">
      <w:pPr>
        <w:jc w:val="both"/>
        <w:rPr>
          <w:rFonts w:ascii="Cambria" w:hAnsi="Cambria"/>
          <w:sz w:val="28"/>
          <w:szCs w:val="28"/>
        </w:rPr>
      </w:pPr>
      <w:r w:rsidRPr="00D16665">
        <w:rPr>
          <w:rFonts w:ascii="Cambria" w:hAnsi="Cambria"/>
          <w:sz w:val="28"/>
          <w:szCs w:val="28"/>
        </w:rPr>
        <w:t>Diametru matrita Ø630x200 mm</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Lubrificare automata</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Macara schimbare matrite.</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Racitor contra flux</w:t>
      </w:r>
    </w:p>
    <w:p w:rsidR="00FC61CA" w:rsidRDefault="00FC61CA" w:rsidP="00D16665">
      <w:pPr>
        <w:jc w:val="both"/>
        <w:rPr>
          <w:rFonts w:ascii="Cambria" w:hAnsi="Cambria"/>
          <w:sz w:val="28"/>
          <w:szCs w:val="28"/>
        </w:rPr>
      </w:pPr>
      <w:r w:rsidRPr="00D16665">
        <w:rPr>
          <w:rFonts w:ascii="Cambria" w:hAnsi="Cambria"/>
          <w:sz w:val="28"/>
          <w:szCs w:val="28"/>
        </w:rPr>
        <w:t>Răcitorul trebuie livrat cu supapă rotativă de intrare, sistem de evacuare triplă cu sistem de acționare cu angrenaj, senzori de nivel reglabil, golire pneumatica răcitor și fereastră de inspecție.</w:t>
      </w:r>
    </w:p>
    <w:p w:rsidR="00030588" w:rsidRPr="00D16665" w:rsidRDefault="00030588" w:rsidP="00D16665">
      <w:pPr>
        <w:jc w:val="both"/>
        <w:rPr>
          <w:rFonts w:ascii="Cambria" w:hAnsi="Cambria"/>
          <w:sz w:val="28"/>
          <w:szCs w:val="28"/>
        </w:rPr>
      </w:pPr>
    </w:p>
    <w:p w:rsidR="00FC61CA" w:rsidRPr="00030588" w:rsidRDefault="00FC61CA" w:rsidP="00D16665">
      <w:pPr>
        <w:jc w:val="both"/>
        <w:rPr>
          <w:rFonts w:ascii="Cambria" w:hAnsi="Cambria"/>
          <w:i/>
          <w:iCs/>
          <w:sz w:val="28"/>
          <w:szCs w:val="28"/>
        </w:rPr>
      </w:pPr>
      <w:r w:rsidRPr="00030588">
        <w:rPr>
          <w:rFonts w:ascii="Cambria" w:hAnsi="Cambria"/>
          <w:i/>
          <w:iCs/>
          <w:sz w:val="28"/>
          <w:szCs w:val="28"/>
        </w:rPr>
        <w:lastRenderedPageBreak/>
        <w:t>Sita</w:t>
      </w:r>
    </w:p>
    <w:p w:rsidR="00FC61CA" w:rsidRPr="00D16665" w:rsidRDefault="00FC61CA" w:rsidP="00D16665">
      <w:pPr>
        <w:jc w:val="both"/>
        <w:rPr>
          <w:rFonts w:ascii="Cambria" w:hAnsi="Cambria"/>
          <w:sz w:val="28"/>
          <w:szCs w:val="28"/>
        </w:rPr>
      </w:pPr>
      <w:r w:rsidRPr="00D16665">
        <w:rPr>
          <w:rFonts w:ascii="Cambria" w:hAnsi="Cambria"/>
          <w:sz w:val="28"/>
          <w:szCs w:val="28"/>
        </w:rPr>
        <w:t>Sita inclusiv vibratorul trebuie să fie realizat într-o ediție sigilată cu deschideri de inspecție, strat de cernut cu arcuri de tensionare si suport. Transportul peletilor striviti catre repeletizare se face cu un snec tip jgheab.</w:t>
      </w:r>
    </w:p>
    <w:p w:rsidR="00FC61CA" w:rsidRPr="00D16665" w:rsidRDefault="00FC61CA" w:rsidP="00D16665">
      <w:pPr>
        <w:jc w:val="both"/>
        <w:rPr>
          <w:rFonts w:ascii="Cambria" w:hAnsi="Cambria"/>
          <w:sz w:val="28"/>
          <w:szCs w:val="28"/>
        </w:rPr>
      </w:pPr>
      <w:r w:rsidRPr="00D16665">
        <w:rPr>
          <w:rFonts w:ascii="Cambria" w:hAnsi="Cambria"/>
          <w:sz w:val="28"/>
          <w:szCs w:val="28"/>
        </w:rPr>
        <w:t>Structura de susținere</w:t>
      </w:r>
    </w:p>
    <w:p w:rsidR="00FC61CA" w:rsidRPr="00D16665" w:rsidRDefault="00FC61CA" w:rsidP="00D16665">
      <w:pPr>
        <w:jc w:val="both"/>
        <w:rPr>
          <w:rFonts w:ascii="Cambria" w:hAnsi="Cambria"/>
          <w:sz w:val="28"/>
          <w:szCs w:val="28"/>
        </w:rPr>
      </w:pPr>
      <w:r w:rsidRPr="00D16665">
        <w:rPr>
          <w:rFonts w:ascii="Cambria" w:hAnsi="Cambria"/>
          <w:sz w:val="28"/>
          <w:szCs w:val="28"/>
        </w:rPr>
        <w:t>Turn complet de sprijin din oțel pentru linia de granulare, inclusiv toate structurile din oțel, scările și balustradele.</w:t>
      </w:r>
    </w:p>
    <w:p w:rsidR="00FC61CA" w:rsidRPr="00D16665" w:rsidRDefault="00FC61CA" w:rsidP="00D16665">
      <w:pPr>
        <w:jc w:val="both"/>
        <w:rPr>
          <w:rFonts w:ascii="Cambria" w:hAnsi="Cambria"/>
          <w:sz w:val="28"/>
          <w:szCs w:val="28"/>
        </w:rPr>
      </w:pPr>
      <w:r w:rsidRPr="00D16665">
        <w:rPr>
          <w:rFonts w:ascii="Cambria" w:hAnsi="Cambria"/>
          <w:sz w:val="28"/>
          <w:szCs w:val="28"/>
        </w:rPr>
        <w:t>Toate transporturile de peleti ar trebui să se facă cu transportoare cu lanț și elevatoare cupe. Nu vor fi acceptate snecuri tip conducta sau snecuri tip jgheab.</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Silozuri furaje finite</w:t>
      </w:r>
    </w:p>
    <w:p w:rsidR="00FC61CA" w:rsidRPr="00D16665" w:rsidRDefault="00FC61CA" w:rsidP="00D16665">
      <w:pPr>
        <w:jc w:val="both"/>
        <w:rPr>
          <w:rFonts w:ascii="Cambria" w:hAnsi="Cambria"/>
          <w:sz w:val="28"/>
          <w:szCs w:val="28"/>
        </w:rPr>
      </w:pPr>
      <w:r w:rsidRPr="00D16665">
        <w:rPr>
          <w:rFonts w:ascii="Cambria" w:hAnsi="Cambria"/>
          <w:sz w:val="28"/>
          <w:szCs w:val="28"/>
        </w:rPr>
        <w:t>Avem 6 buc cu un volum total de 44 m</w:t>
      </w:r>
      <w:r w:rsidRPr="00F6437D">
        <w:rPr>
          <w:rFonts w:ascii="Cambria" w:hAnsi="Cambria"/>
          <w:sz w:val="28"/>
          <w:szCs w:val="28"/>
          <w:vertAlign w:val="superscript"/>
        </w:rPr>
        <w:t>3</w:t>
      </w:r>
      <w:r w:rsidRPr="00D16665">
        <w:rPr>
          <w:rFonts w:ascii="Cambria" w:hAnsi="Cambria"/>
          <w:sz w:val="28"/>
          <w:szCs w:val="28"/>
        </w:rPr>
        <w:t>. Diapozitivul de ieșire al silozurilor trebuie să fie acționat de motor. Silozurile au o înălțime destulă pentru umplerea camioanelor.</w:t>
      </w:r>
    </w:p>
    <w:p w:rsidR="00FC61CA" w:rsidRPr="00D16665" w:rsidRDefault="00FC61CA" w:rsidP="00D16665">
      <w:pPr>
        <w:jc w:val="both"/>
        <w:rPr>
          <w:rFonts w:ascii="Cambria" w:hAnsi="Cambria"/>
          <w:sz w:val="28"/>
          <w:szCs w:val="28"/>
        </w:rPr>
      </w:pPr>
      <w:r w:rsidRPr="00D16665">
        <w:rPr>
          <w:rFonts w:ascii="Cambria" w:hAnsi="Cambria"/>
          <w:sz w:val="28"/>
          <w:szCs w:val="28"/>
        </w:rPr>
        <w:t>Panou de comandă pentru operarea încărcării este plasat lângă silozuri , dar se poate modifica .</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Sistem lichid pentru uleiul de floarea-soarelui</w:t>
      </w:r>
    </w:p>
    <w:p w:rsidR="00FC61CA" w:rsidRPr="00D16665" w:rsidRDefault="00FC61CA" w:rsidP="00D16665">
      <w:pPr>
        <w:jc w:val="both"/>
        <w:rPr>
          <w:rFonts w:ascii="Cambria" w:hAnsi="Cambria"/>
          <w:sz w:val="28"/>
          <w:szCs w:val="28"/>
        </w:rPr>
      </w:pPr>
      <w:r w:rsidRPr="00D16665">
        <w:rPr>
          <w:rFonts w:ascii="Cambria" w:hAnsi="Cambria"/>
          <w:sz w:val="28"/>
          <w:szCs w:val="28"/>
        </w:rPr>
        <w:t>Rezervor izolat și încălzit 8000 litri cu încălzire indirectă prin circuitul de apă și elementul de încălzire.</w:t>
      </w:r>
    </w:p>
    <w:p w:rsidR="00FC61CA" w:rsidRPr="00D16665" w:rsidRDefault="00FC61CA" w:rsidP="00D16665">
      <w:pPr>
        <w:jc w:val="both"/>
        <w:rPr>
          <w:rFonts w:ascii="Cambria" w:hAnsi="Cambria"/>
          <w:sz w:val="28"/>
          <w:szCs w:val="28"/>
        </w:rPr>
      </w:pPr>
      <w:r w:rsidRPr="00D16665">
        <w:rPr>
          <w:rFonts w:ascii="Cambria" w:hAnsi="Cambria"/>
          <w:sz w:val="28"/>
          <w:szCs w:val="28"/>
        </w:rPr>
        <w:t>Filtru lichid. Filtru de coș cu deschideri de ochiuri de 0,95 mm</w:t>
      </w:r>
    </w:p>
    <w:p w:rsidR="00FC61CA" w:rsidRPr="00D16665" w:rsidRDefault="00FC61CA" w:rsidP="00D16665">
      <w:pPr>
        <w:jc w:val="both"/>
        <w:rPr>
          <w:rFonts w:ascii="Cambria" w:hAnsi="Cambria"/>
          <w:sz w:val="28"/>
          <w:szCs w:val="28"/>
        </w:rPr>
      </w:pPr>
      <w:r w:rsidRPr="00D16665">
        <w:rPr>
          <w:rFonts w:ascii="Cambria" w:hAnsi="Cambria"/>
          <w:sz w:val="28"/>
          <w:szCs w:val="28"/>
        </w:rPr>
        <w:t>Pompă de dozare 50 l / min cu supapă de presiune și supapă de reținere.</w:t>
      </w:r>
    </w:p>
    <w:p w:rsidR="00FC61CA" w:rsidRPr="00D16665" w:rsidRDefault="00FC61CA" w:rsidP="00D16665">
      <w:pPr>
        <w:jc w:val="both"/>
        <w:rPr>
          <w:rFonts w:ascii="Cambria" w:hAnsi="Cambria"/>
          <w:sz w:val="28"/>
          <w:szCs w:val="28"/>
        </w:rPr>
      </w:pPr>
      <w:r w:rsidRPr="00D16665">
        <w:rPr>
          <w:rFonts w:ascii="Cambria" w:hAnsi="Cambria"/>
          <w:sz w:val="28"/>
          <w:szCs w:val="28"/>
        </w:rPr>
        <w:t>Măsurarea lichidelor prin debitmetru.</w:t>
      </w:r>
    </w:p>
    <w:p w:rsidR="00FC61CA" w:rsidRPr="00D16665" w:rsidRDefault="00FC61CA" w:rsidP="00D16665">
      <w:pPr>
        <w:jc w:val="both"/>
        <w:rPr>
          <w:rFonts w:ascii="Cambria" w:hAnsi="Cambria"/>
          <w:sz w:val="28"/>
          <w:szCs w:val="28"/>
        </w:rPr>
      </w:pPr>
      <w:r w:rsidRPr="00D16665">
        <w:rPr>
          <w:rFonts w:ascii="Cambria" w:hAnsi="Cambria"/>
          <w:sz w:val="28"/>
          <w:szCs w:val="28"/>
        </w:rPr>
        <w:t>Injectorul lichid montat în mixerul orizontal.</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Compresor de aer</w:t>
      </w:r>
    </w:p>
    <w:p w:rsidR="00FC61CA" w:rsidRPr="00D16665" w:rsidRDefault="00FC61CA" w:rsidP="00D16665">
      <w:pPr>
        <w:jc w:val="both"/>
        <w:rPr>
          <w:rFonts w:ascii="Cambria" w:hAnsi="Cambria"/>
          <w:sz w:val="28"/>
          <w:szCs w:val="28"/>
        </w:rPr>
      </w:pPr>
      <w:r w:rsidRPr="00D16665">
        <w:rPr>
          <w:rFonts w:ascii="Cambria" w:hAnsi="Cambria"/>
          <w:sz w:val="28"/>
          <w:szCs w:val="28"/>
        </w:rPr>
        <w:t>Capacitate 800 litri / min la o presiune de 8 bar.</w:t>
      </w:r>
    </w:p>
    <w:p w:rsidR="00FC61CA" w:rsidRPr="00D16665" w:rsidRDefault="00FC61CA" w:rsidP="00D16665">
      <w:pPr>
        <w:jc w:val="both"/>
        <w:rPr>
          <w:rFonts w:ascii="Cambria" w:hAnsi="Cambria"/>
          <w:sz w:val="28"/>
          <w:szCs w:val="28"/>
        </w:rPr>
      </w:pPr>
      <w:r w:rsidRPr="00D16665">
        <w:rPr>
          <w:rFonts w:ascii="Cambria" w:hAnsi="Cambria"/>
          <w:sz w:val="28"/>
          <w:szCs w:val="28"/>
        </w:rPr>
        <w:t>Răcitor de aer / uscător pentru aer comprimat.</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Instalație de abur</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Instalatie de dedurizare a apei pentru duritatea DH 65 compusa din:</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Filtru de rezervă</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Rezervor de sare</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Pompă dozatoare</w:t>
      </w:r>
    </w:p>
    <w:p w:rsidR="00FC61CA" w:rsidRPr="00D16665" w:rsidRDefault="00FC61CA" w:rsidP="00D16665">
      <w:pPr>
        <w:jc w:val="both"/>
        <w:rPr>
          <w:rFonts w:ascii="Cambria" w:hAnsi="Cambria"/>
          <w:i/>
          <w:iCs/>
          <w:sz w:val="28"/>
          <w:szCs w:val="28"/>
        </w:rPr>
      </w:pPr>
      <w:r w:rsidRPr="00D16665">
        <w:rPr>
          <w:rFonts w:ascii="Cambria" w:hAnsi="Cambria"/>
          <w:i/>
          <w:iCs/>
          <w:sz w:val="28"/>
          <w:szCs w:val="28"/>
        </w:rPr>
        <w:t>Panou de control</w:t>
      </w:r>
    </w:p>
    <w:p w:rsidR="00FC61CA" w:rsidRPr="00D16665" w:rsidRDefault="00FC61CA" w:rsidP="00D16665">
      <w:pPr>
        <w:jc w:val="both"/>
        <w:rPr>
          <w:rFonts w:ascii="Cambria" w:hAnsi="Cambria"/>
          <w:sz w:val="28"/>
          <w:szCs w:val="28"/>
        </w:rPr>
      </w:pPr>
      <w:r w:rsidRPr="00D16665">
        <w:rPr>
          <w:rFonts w:ascii="Cambria" w:hAnsi="Cambria"/>
          <w:sz w:val="28"/>
          <w:szCs w:val="28"/>
        </w:rPr>
        <w:t>Modul de alimentare cu apă cu rezervor izolat și control temperatură și rezervor de apă de alimentare de 1.000 de litri.</w:t>
      </w:r>
    </w:p>
    <w:p w:rsidR="00FC61CA" w:rsidRPr="00D16665" w:rsidRDefault="00FC61CA" w:rsidP="00D16665">
      <w:pPr>
        <w:jc w:val="both"/>
        <w:rPr>
          <w:rFonts w:ascii="Cambria" w:hAnsi="Cambria"/>
          <w:sz w:val="28"/>
          <w:szCs w:val="28"/>
        </w:rPr>
      </w:pPr>
      <w:r w:rsidRPr="00A575E0">
        <w:rPr>
          <w:rFonts w:ascii="Cambria" w:hAnsi="Cambria"/>
          <w:i/>
          <w:iCs/>
          <w:sz w:val="28"/>
          <w:szCs w:val="28"/>
        </w:rPr>
        <w:t>Cazan de abur</w:t>
      </w:r>
      <w:r w:rsidRPr="00D16665">
        <w:rPr>
          <w:rFonts w:ascii="Cambria" w:hAnsi="Cambria"/>
          <w:sz w:val="28"/>
          <w:szCs w:val="28"/>
        </w:rPr>
        <w:t xml:space="preserve"> (nu este un generator de abur)</w:t>
      </w:r>
    </w:p>
    <w:p w:rsidR="00FC61CA" w:rsidRPr="00D16665" w:rsidRDefault="00FC61CA" w:rsidP="00D16665">
      <w:pPr>
        <w:jc w:val="both"/>
        <w:rPr>
          <w:rFonts w:ascii="Cambria" w:hAnsi="Cambria"/>
          <w:sz w:val="28"/>
          <w:szCs w:val="28"/>
        </w:rPr>
      </w:pPr>
      <w:r w:rsidRPr="00D16665">
        <w:rPr>
          <w:rFonts w:ascii="Cambria" w:hAnsi="Cambria"/>
          <w:sz w:val="28"/>
          <w:szCs w:val="28"/>
        </w:rPr>
        <w:t>Cazanul de abur cu presiune medie, cu aburi, producție 800 kg.</w:t>
      </w:r>
    </w:p>
    <w:p w:rsidR="00FC61CA" w:rsidRPr="00D16665" w:rsidRDefault="00FC61CA" w:rsidP="00D16665">
      <w:pPr>
        <w:jc w:val="both"/>
        <w:rPr>
          <w:rFonts w:ascii="Cambria" w:hAnsi="Cambria"/>
          <w:sz w:val="28"/>
          <w:szCs w:val="28"/>
        </w:rPr>
      </w:pPr>
      <w:r w:rsidRPr="00D16665">
        <w:rPr>
          <w:rFonts w:ascii="Cambria" w:hAnsi="Cambria"/>
          <w:sz w:val="28"/>
          <w:szCs w:val="28"/>
        </w:rPr>
        <w:t>Inclusiv arzător pentru controlul cazanului și arzător de combustibil ușor.</w:t>
      </w:r>
    </w:p>
    <w:p w:rsidR="00FC61CA" w:rsidRPr="00A575E0" w:rsidRDefault="00FC61CA" w:rsidP="00D16665">
      <w:pPr>
        <w:jc w:val="both"/>
        <w:rPr>
          <w:rFonts w:ascii="Cambria" w:hAnsi="Cambria"/>
          <w:i/>
          <w:iCs/>
          <w:sz w:val="28"/>
          <w:szCs w:val="28"/>
        </w:rPr>
      </w:pPr>
      <w:r w:rsidRPr="00A575E0">
        <w:rPr>
          <w:rFonts w:ascii="Cambria" w:hAnsi="Cambria"/>
          <w:i/>
          <w:iCs/>
          <w:sz w:val="28"/>
          <w:szCs w:val="28"/>
        </w:rPr>
        <w:t>Sistem de control</w:t>
      </w:r>
    </w:p>
    <w:p w:rsidR="00FC61CA" w:rsidRPr="00D16665" w:rsidRDefault="00FC61CA" w:rsidP="00D16665">
      <w:pPr>
        <w:jc w:val="both"/>
        <w:rPr>
          <w:rFonts w:ascii="Cambria" w:hAnsi="Cambria"/>
          <w:sz w:val="28"/>
          <w:szCs w:val="28"/>
        </w:rPr>
      </w:pPr>
      <w:r w:rsidRPr="00D16665">
        <w:rPr>
          <w:rFonts w:ascii="Cambria" w:hAnsi="Cambria"/>
          <w:sz w:val="28"/>
          <w:szCs w:val="28"/>
        </w:rPr>
        <w:t>Panou complet de control pentru controlul central al întregii instalații. Funcționarea instalației ar trebui să aibă loc pe un PC cu diagrama dinamică a fluxului pe monitor, indicând acțiunile și starea instalației. Funcționarea de la distanță prin intermediul internetului trebuie să fie posibilă.</w:t>
      </w:r>
    </w:p>
    <w:p w:rsidR="00FC61CA" w:rsidRPr="00D16665" w:rsidRDefault="00FC61CA" w:rsidP="00D16665">
      <w:pPr>
        <w:jc w:val="both"/>
        <w:rPr>
          <w:rFonts w:ascii="Cambria" w:hAnsi="Cambria"/>
          <w:sz w:val="28"/>
          <w:szCs w:val="28"/>
        </w:rPr>
      </w:pPr>
      <w:r w:rsidRPr="00D16665">
        <w:rPr>
          <w:rFonts w:ascii="Cambria" w:hAnsi="Cambria"/>
          <w:sz w:val="28"/>
          <w:szCs w:val="28"/>
        </w:rPr>
        <w:t>Manevreaza până la:</w:t>
      </w:r>
    </w:p>
    <w:p w:rsidR="00FC61CA" w:rsidRPr="00D16665" w:rsidRDefault="00FC61CA" w:rsidP="00D16665">
      <w:pPr>
        <w:jc w:val="both"/>
        <w:rPr>
          <w:rFonts w:ascii="Cambria" w:hAnsi="Cambria"/>
          <w:sz w:val="28"/>
          <w:szCs w:val="28"/>
        </w:rPr>
      </w:pPr>
      <w:r w:rsidRPr="00D16665">
        <w:rPr>
          <w:rFonts w:ascii="Cambria" w:hAnsi="Cambria"/>
          <w:sz w:val="28"/>
          <w:szCs w:val="28"/>
        </w:rPr>
        <w:t>100 de materii prime</w:t>
      </w:r>
    </w:p>
    <w:p w:rsidR="00FC61CA" w:rsidRPr="00D16665" w:rsidRDefault="00FC61CA" w:rsidP="00D16665">
      <w:pPr>
        <w:jc w:val="both"/>
        <w:rPr>
          <w:rFonts w:ascii="Cambria" w:hAnsi="Cambria"/>
          <w:sz w:val="28"/>
          <w:szCs w:val="28"/>
        </w:rPr>
      </w:pPr>
      <w:r w:rsidRPr="00D16665">
        <w:rPr>
          <w:rFonts w:ascii="Cambria" w:hAnsi="Cambria"/>
          <w:sz w:val="28"/>
          <w:szCs w:val="28"/>
        </w:rPr>
        <w:t>100+ de rețete</w:t>
      </w:r>
    </w:p>
    <w:p w:rsidR="00FC61CA" w:rsidRPr="00D16665" w:rsidRDefault="00FC61CA" w:rsidP="00D16665">
      <w:pPr>
        <w:jc w:val="both"/>
        <w:rPr>
          <w:rFonts w:ascii="Cambria" w:hAnsi="Cambria"/>
          <w:sz w:val="28"/>
          <w:szCs w:val="28"/>
        </w:rPr>
      </w:pPr>
      <w:r w:rsidRPr="00D16665">
        <w:rPr>
          <w:rFonts w:ascii="Cambria" w:hAnsi="Cambria"/>
          <w:sz w:val="28"/>
          <w:szCs w:val="28"/>
        </w:rPr>
        <w:t>40+ de puncte de livrare</w:t>
      </w:r>
    </w:p>
    <w:p w:rsidR="00FC61CA" w:rsidRPr="00A575E0" w:rsidRDefault="00FC61CA" w:rsidP="00A575E0">
      <w:pPr>
        <w:jc w:val="both"/>
        <w:rPr>
          <w:rFonts w:ascii="Cambria" w:hAnsi="Cambria"/>
          <w:sz w:val="28"/>
          <w:szCs w:val="28"/>
        </w:rPr>
      </w:pPr>
      <w:r w:rsidRPr="00A575E0">
        <w:rPr>
          <w:rFonts w:ascii="Cambria" w:hAnsi="Cambria"/>
          <w:sz w:val="28"/>
          <w:szCs w:val="28"/>
        </w:rPr>
        <w:t>Sistemul de control ar trebui să poată gestiona stocurilor și manipularea producției. Mai mult, ar trebui să existe trasabilitate în fiecare lot.</w:t>
      </w:r>
    </w:p>
    <w:p w:rsidR="00FC61CA" w:rsidRPr="00A575E0" w:rsidRDefault="00FC61CA" w:rsidP="00A575E0">
      <w:pPr>
        <w:jc w:val="both"/>
        <w:rPr>
          <w:rFonts w:ascii="Cambria" w:hAnsi="Cambria"/>
          <w:i/>
          <w:iCs/>
          <w:sz w:val="28"/>
          <w:szCs w:val="28"/>
        </w:rPr>
      </w:pPr>
      <w:r w:rsidRPr="00A575E0">
        <w:rPr>
          <w:rFonts w:ascii="Cambria" w:hAnsi="Cambria"/>
          <w:i/>
          <w:iCs/>
          <w:sz w:val="28"/>
          <w:szCs w:val="28"/>
        </w:rPr>
        <w:t>Panou electric de control pentru peletizare</w:t>
      </w:r>
    </w:p>
    <w:p w:rsidR="00FC61CA" w:rsidRPr="00A575E0" w:rsidRDefault="00FC61CA" w:rsidP="00A575E0">
      <w:pPr>
        <w:jc w:val="both"/>
        <w:rPr>
          <w:rFonts w:ascii="Cambria" w:hAnsi="Cambria"/>
          <w:sz w:val="28"/>
          <w:szCs w:val="28"/>
        </w:rPr>
      </w:pPr>
      <w:r w:rsidRPr="00A575E0">
        <w:rPr>
          <w:rFonts w:ascii="Cambria" w:hAnsi="Cambria"/>
          <w:sz w:val="28"/>
          <w:szCs w:val="28"/>
        </w:rPr>
        <w:t>Control automat al aburului, temperaturii și presiunii. Înregistrarea datelor. Operarea din camera centrală de control.</w:t>
      </w:r>
    </w:p>
    <w:p w:rsidR="00FC61CA" w:rsidRPr="00A575E0" w:rsidRDefault="00FC61CA" w:rsidP="00A575E0">
      <w:pPr>
        <w:jc w:val="both"/>
        <w:rPr>
          <w:rFonts w:ascii="Cambria" w:hAnsi="Cambria"/>
          <w:i/>
          <w:iCs/>
          <w:sz w:val="28"/>
          <w:szCs w:val="28"/>
        </w:rPr>
      </w:pPr>
      <w:r w:rsidRPr="00A575E0">
        <w:rPr>
          <w:rFonts w:ascii="Cambria" w:hAnsi="Cambria"/>
          <w:i/>
          <w:iCs/>
          <w:sz w:val="28"/>
          <w:szCs w:val="28"/>
        </w:rPr>
        <w:t>Sistemul de aspirație</w:t>
      </w:r>
    </w:p>
    <w:p w:rsidR="00FC61CA" w:rsidRPr="00A575E0" w:rsidRDefault="00FC61CA" w:rsidP="00A575E0">
      <w:pPr>
        <w:jc w:val="both"/>
        <w:rPr>
          <w:rFonts w:ascii="Cambria" w:hAnsi="Cambria"/>
          <w:sz w:val="28"/>
          <w:szCs w:val="28"/>
        </w:rPr>
      </w:pPr>
      <w:r w:rsidRPr="00A575E0">
        <w:rPr>
          <w:rFonts w:ascii="Cambria" w:hAnsi="Cambria"/>
          <w:sz w:val="28"/>
          <w:szCs w:val="28"/>
        </w:rPr>
        <w:t>Fiecare secțiune a fabricației de furaje ar trebui să includă filtre tip jet cu sistem de curățare automată a pungilor de filtrare și conducte în exteriorul clădirii.</w:t>
      </w:r>
    </w:p>
    <w:p w:rsidR="00FC61CA" w:rsidRPr="00A575E0" w:rsidRDefault="00FC61CA" w:rsidP="00A575E0">
      <w:pPr>
        <w:jc w:val="both"/>
        <w:rPr>
          <w:rFonts w:ascii="Cambria" w:hAnsi="Cambria"/>
          <w:i/>
          <w:iCs/>
          <w:sz w:val="28"/>
          <w:szCs w:val="28"/>
        </w:rPr>
      </w:pPr>
      <w:r w:rsidRPr="00A575E0">
        <w:rPr>
          <w:rFonts w:ascii="Cambria" w:hAnsi="Cambria"/>
          <w:i/>
          <w:iCs/>
          <w:sz w:val="28"/>
          <w:szCs w:val="28"/>
        </w:rPr>
        <w:t>Asamblarea pieselor și conductelor</w:t>
      </w:r>
    </w:p>
    <w:p w:rsidR="00FC61CA" w:rsidRPr="00A575E0" w:rsidRDefault="00FC61CA" w:rsidP="00A575E0">
      <w:pPr>
        <w:jc w:val="both"/>
        <w:rPr>
          <w:rFonts w:ascii="Cambria" w:hAnsi="Cambria"/>
          <w:sz w:val="28"/>
          <w:szCs w:val="28"/>
        </w:rPr>
      </w:pPr>
      <w:r w:rsidRPr="00A575E0">
        <w:rPr>
          <w:rFonts w:ascii="Cambria" w:hAnsi="Cambria"/>
          <w:sz w:val="28"/>
          <w:szCs w:val="28"/>
        </w:rPr>
        <w:t>Set complet de țevi și componente necesare pentru conectarea și asamblarea mașinilor.</w:t>
      </w:r>
    </w:p>
    <w:p w:rsidR="00FC61CA" w:rsidRPr="00A575E0" w:rsidRDefault="00FC61CA" w:rsidP="00A575E0">
      <w:pPr>
        <w:jc w:val="both"/>
        <w:rPr>
          <w:rFonts w:ascii="Cambria" w:hAnsi="Cambria"/>
          <w:sz w:val="28"/>
          <w:szCs w:val="28"/>
        </w:rPr>
      </w:pPr>
      <w:r w:rsidRPr="00A575E0">
        <w:rPr>
          <w:rFonts w:ascii="Cambria" w:hAnsi="Cambria"/>
          <w:sz w:val="28"/>
          <w:szCs w:val="28"/>
        </w:rPr>
        <w:t>Toate elevatoarele să fie echipate cu sistem de blocare a revenirii și protecție împotriva vitezei. Toate transportoarele cu lanț trebuie echipate cu un dispozitiv de protecție a vitezei și un comutator de supratensiune.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Datele tehnice ale soluției alese sunt prezentate în tabelul </w:t>
      </w:r>
      <w:r w:rsidR="00DE1C37">
        <w:rPr>
          <w:rFonts w:ascii="Cambria" w:hAnsi="Cambria"/>
          <w:sz w:val="28"/>
          <w:szCs w:val="28"/>
        </w:rPr>
        <w:t>nr. 8</w:t>
      </w:r>
      <w:r w:rsidRPr="00A575E0">
        <w:rPr>
          <w:rFonts w:ascii="Cambria" w:hAnsi="Cambria"/>
          <w:sz w:val="28"/>
          <w:szCs w:val="28"/>
        </w:rPr>
        <w:t>:</w:t>
      </w:r>
    </w:p>
    <w:p w:rsidR="00FC61CA" w:rsidRPr="00FC61CA" w:rsidRDefault="00FC61CA" w:rsidP="00FC61CA">
      <w:pPr>
        <w:rPr>
          <w:rFonts w:ascii="Cambria" w:hAnsi="Cambria"/>
        </w:rPr>
      </w:pPr>
    </w:p>
    <w:tbl>
      <w:tblPr>
        <w:tblW w:w="0" w:type="auto"/>
        <w:tblInd w:w="602" w:type="dxa"/>
        <w:tblLayout w:type="fixed"/>
        <w:tblLook w:val="0000" w:firstRow="0" w:lastRow="0" w:firstColumn="0" w:lastColumn="0" w:noHBand="0" w:noVBand="0"/>
      </w:tblPr>
      <w:tblGrid>
        <w:gridCol w:w="2542"/>
        <w:gridCol w:w="1365"/>
        <w:gridCol w:w="816"/>
        <w:gridCol w:w="4630"/>
      </w:tblGrid>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Elementele instalației</w:t>
            </w:r>
          </w:p>
        </w:tc>
        <w:tc>
          <w:tcPr>
            <w:tcW w:w="1365" w:type="dxa"/>
            <w:shd w:val="clear" w:color="auto" w:fill="FFFFFF"/>
          </w:tcPr>
          <w:p w:rsidR="00FC61CA" w:rsidRPr="00FC61CA" w:rsidRDefault="00FC61CA" w:rsidP="00FC61CA">
            <w:pPr>
              <w:rPr>
                <w:rFonts w:ascii="Cambria" w:hAnsi="Cambria"/>
              </w:rPr>
            </w:pPr>
            <w:r w:rsidRPr="00FC61CA">
              <w:rPr>
                <w:rFonts w:ascii="Cambria" w:hAnsi="Cambria"/>
              </w:rPr>
              <w:t>Capacitatea</w:t>
            </w:r>
          </w:p>
        </w:tc>
        <w:tc>
          <w:tcPr>
            <w:tcW w:w="816" w:type="dxa"/>
            <w:shd w:val="clear" w:color="auto" w:fill="FFFFFF"/>
          </w:tcPr>
          <w:p w:rsidR="00FC61CA" w:rsidRPr="00FC61CA" w:rsidRDefault="00FC61CA" w:rsidP="00FC61CA">
            <w:pPr>
              <w:rPr>
                <w:rFonts w:ascii="Cambria" w:hAnsi="Cambria"/>
              </w:rPr>
            </w:pPr>
            <w:r w:rsidRPr="00FC61CA">
              <w:rPr>
                <w:rFonts w:ascii="Cambria" w:hAnsi="Cambria"/>
              </w:rPr>
              <w:t>U.M.</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Comentarii</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 de Alimentare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50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Bazata pe grane de 0,75t/mc</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Capacitatea nominală fabrică</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În funcție de rețetă</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 xml:space="preserve">Capacitate de Amestecare </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1000 kg sistem de loturi , 10 loturi/ora</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Dozare ulei vegetal</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Max. 2%</w:t>
            </w:r>
          </w:p>
        </w:tc>
        <w:tc>
          <w:tcPr>
            <w:tcW w:w="816" w:type="dxa"/>
            <w:shd w:val="clear" w:color="auto" w:fill="FFFFFF"/>
            <w:vAlign w:val="center"/>
          </w:tcPr>
          <w:p w:rsidR="00FC61CA" w:rsidRPr="00FC61CA" w:rsidRDefault="00FC61CA" w:rsidP="00FC61CA">
            <w:pPr>
              <w:rPr>
                <w:rFonts w:ascii="Cambria" w:hAnsi="Cambria"/>
              </w:rPr>
            </w:pP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Din valoarea lotului direct în mixer, fără rezervor de zi</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Capacitatea de granulare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Pe baza de furaje, dim. 4mm</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Capacitatea de racire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granule</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Capacitatea de peletizare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Maxim 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In funcție de rețetă si de dimensiunea peleților</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 curățitor cereale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50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Precurățire grâu și orz</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 xml:space="preserve">Șarjă </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1000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Kg</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Frecvență șarjă</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Buc./h</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Sistem computerizat de control</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&gt;100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rețete</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Vizualizare pe PC</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Moara</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11</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T/h</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Putere motor moară</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75</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kW</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Consum specific moară</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6</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kWh/to</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Capacitate mixer</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1000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kg</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Orizontal cu ax dublu și palete</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Timp de mixare</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 xml:space="preserve">2-3 </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Min.</w:t>
            </w:r>
          </w:p>
        </w:tc>
        <w:tc>
          <w:tcPr>
            <w:tcW w:w="4630" w:type="dxa"/>
            <w:shd w:val="clear" w:color="auto" w:fill="FFFFFF"/>
          </w:tcPr>
          <w:p w:rsidR="00FC61CA" w:rsidRPr="00FC61CA" w:rsidRDefault="00FC61CA" w:rsidP="00FC61CA">
            <w:pPr>
              <w:rPr>
                <w:rFonts w:ascii="Cambria" w:hAnsi="Cambria"/>
              </w:rPr>
            </w:pPr>
            <w:r w:rsidRPr="00FC61CA">
              <w:rPr>
                <w:rFonts w:ascii="Cambria" w:hAnsi="Cambria"/>
              </w:rPr>
              <w:t>1-2 min. fără adaos de lichid</w:t>
            </w: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Timp de golire mixer</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30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Sec.</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 xml:space="preserve">Putere motor peletizare </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160</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kW</w:t>
            </w:r>
          </w:p>
        </w:tc>
        <w:tc>
          <w:tcPr>
            <w:tcW w:w="4630" w:type="dxa"/>
            <w:shd w:val="clear" w:color="auto" w:fill="FFFFFF"/>
          </w:tcPr>
          <w:p w:rsidR="00FC61CA" w:rsidRPr="00FC61CA" w:rsidRDefault="00FC61CA" w:rsidP="00FC61CA">
            <w:pPr>
              <w:rPr>
                <w:rFonts w:ascii="Cambria" w:hAnsi="Cambria"/>
              </w:rPr>
            </w:pPr>
          </w:p>
        </w:tc>
      </w:tr>
      <w:tr w:rsidR="00FC61CA" w:rsidRPr="00FC61CA" w:rsidTr="00120920">
        <w:tc>
          <w:tcPr>
            <w:tcW w:w="2542" w:type="dxa"/>
            <w:shd w:val="clear" w:color="auto" w:fill="FFFFFF"/>
          </w:tcPr>
          <w:p w:rsidR="00FC61CA" w:rsidRPr="00FC61CA" w:rsidRDefault="00FC61CA" w:rsidP="00FC61CA">
            <w:pPr>
              <w:rPr>
                <w:rFonts w:ascii="Cambria" w:hAnsi="Cambria"/>
              </w:rPr>
            </w:pPr>
            <w:r w:rsidRPr="00FC61CA">
              <w:rPr>
                <w:rFonts w:ascii="Cambria" w:hAnsi="Cambria"/>
              </w:rPr>
              <w:t>Putere instalată (toată fabrica)</w:t>
            </w:r>
          </w:p>
        </w:tc>
        <w:tc>
          <w:tcPr>
            <w:tcW w:w="1365" w:type="dxa"/>
            <w:shd w:val="clear" w:color="auto" w:fill="FFFFFF"/>
            <w:vAlign w:val="center"/>
          </w:tcPr>
          <w:p w:rsidR="00FC61CA" w:rsidRPr="00FC61CA" w:rsidRDefault="00FC61CA" w:rsidP="00FC61CA">
            <w:pPr>
              <w:rPr>
                <w:rFonts w:ascii="Cambria" w:hAnsi="Cambria"/>
              </w:rPr>
            </w:pPr>
            <w:r w:rsidRPr="00FC61CA">
              <w:rPr>
                <w:rFonts w:ascii="Cambria" w:hAnsi="Cambria"/>
              </w:rPr>
              <w:t>445</w:t>
            </w:r>
          </w:p>
        </w:tc>
        <w:tc>
          <w:tcPr>
            <w:tcW w:w="816" w:type="dxa"/>
            <w:shd w:val="clear" w:color="auto" w:fill="FFFFFF"/>
            <w:vAlign w:val="center"/>
          </w:tcPr>
          <w:p w:rsidR="00FC61CA" w:rsidRPr="00FC61CA" w:rsidRDefault="00FC61CA" w:rsidP="00FC61CA">
            <w:pPr>
              <w:rPr>
                <w:rFonts w:ascii="Cambria" w:hAnsi="Cambria"/>
              </w:rPr>
            </w:pPr>
            <w:r w:rsidRPr="00FC61CA">
              <w:rPr>
                <w:rFonts w:ascii="Cambria" w:hAnsi="Cambria"/>
              </w:rPr>
              <w:t>kW</w:t>
            </w:r>
          </w:p>
        </w:tc>
        <w:tc>
          <w:tcPr>
            <w:tcW w:w="4630" w:type="dxa"/>
            <w:shd w:val="clear" w:color="auto" w:fill="FFFFFF"/>
          </w:tcPr>
          <w:p w:rsidR="00FC61CA" w:rsidRPr="00FC61CA" w:rsidRDefault="00FC61CA" w:rsidP="00FC61CA">
            <w:pPr>
              <w:rPr>
                <w:rFonts w:ascii="Cambria" w:hAnsi="Cambria"/>
              </w:rPr>
            </w:pPr>
          </w:p>
        </w:tc>
      </w:tr>
    </w:tbl>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p>
    <w:p w:rsidR="00FC61CA" w:rsidRPr="00FC61CA" w:rsidRDefault="00FC61CA" w:rsidP="00FC61CA">
      <w:pPr>
        <w:rPr>
          <w:rFonts w:ascii="Cambria" w:hAnsi="Cambria"/>
        </w:rPr>
      </w:pPr>
      <w:bookmarkStart w:id="4" w:name="_Hlk39670312"/>
      <w:r w:rsidRPr="00FC61CA">
        <w:rPr>
          <w:rFonts w:ascii="Cambria" w:hAnsi="Cambria"/>
          <w:noProof/>
          <w:lang w:val="en-US"/>
        </w:rPr>
        <w:drawing>
          <wp:inline distT="0" distB="0" distL="0" distR="0">
            <wp:extent cx="5236845" cy="6315710"/>
            <wp:effectExtent l="0" t="0" r="1905" b="889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845" cy="6315710"/>
                    </a:xfrm>
                    <a:prstGeom prst="rect">
                      <a:avLst/>
                    </a:prstGeom>
                    <a:noFill/>
                  </pic:spPr>
                </pic:pic>
              </a:graphicData>
            </a:graphic>
          </wp:inline>
        </w:drawing>
      </w:r>
    </w:p>
    <w:p w:rsidR="00FC61CA" w:rsidRPr="00FC61CA" w:rsidRDefault="00FC61CA" w:rsidP="00FC61CA">
      <w:pPr>
        <w:rPr>
          <w:rFonts w:ascii="Cambria" w:hAnsi="Cambria"/>
        </w:rPr>
      </w:pPr>
    </w:p>
    <w:p w:rsidR="00FC61CA" w:rsidRPr="00FC61CA" w:rsidRDefault="00FC61CA" w:rsidP="00FC61CA">
      <w:pPr>
        <w:rPr>
          <w:rFonts w:ascii="Cambria" w:hAnsi="Cambria"/>
        </w:rPr>
      </w:pPr>
    </w:p>
    <w:bookmarkEnd w:id="4"/>
    <w:p w:rsidR="00FC61CA" w:rsidRPr="00FC61CA" w:rsidRDefault="00FC61CA" w:rsidP="00FC61CA">
      <w:pPr>
        <w:rPr>
          <w:rFonts w:ascii="Cambria" w:hAnsi="Cambria"/>
        </w:rPr>
        <w:sectPr w:rsidR="00FC61CA" w:rsidRPr="00FC61CA">
          <w:headerReference w:type="default" r:id="rId24"/>
          <w:footerReference w:type="default" r:id="rId25"/>
          <w:footerReference w:type="first" r:id="rId26"/>
          <w:pgSz w:w="12240" w:h="15840"/>
          <w:pgMar w:top="567" w:right="567" w:bottom="623" w:left="1418" w:header="720" w:footer="567" w:gutter="0"/>
          <w:cols w:space="720"/>
          <w:docGrid w:linePitch="326"/>
        </w:sectPr>
      </w:pP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2.Comercializarea furajelor – cod CAEN:4621</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Pe lângă hrana pentru porcii complexului moara noua poate  produce hrana și pentru alte tipuri de animale în funcție de comenzi.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Furajele se pot realiza în funcție de vârsta, de tipul de animal și sunt de tip peleti.Din buncarele pentru furaj finit se poate face și vanzarea vrac.Insacuirea se face în funcție de comenzi.</w:t>
      </w:r>
    </w:p>
    <w:p w:rsidR="00FC61CA" w:rsidRPr="00FC61CA" w:rsidRDefault="00FC61CA" w:rsidP="00FC61CA">
      <w:pPr>
        <w:rPr>
          <w:rFonts w:ascii="Cambria" w:hAnsi="Cambria"/>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 xml:space="preserve">                     3.Comertul cu ridicata al animalelor vii – cod CAEN:4623</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În funcție de cerinte se pot vinde atât purcei cât și porci grasi la greutatea de livrare abator.</w:t>
      </w:r>
    </w:p>
    <w:p w:rsidR="00FC61CA" w:rsidRPr="00FC61CA" w:rsidRDefault="00FC61CA" w:rsidP="00FC61CA">
      <w:pPr>
        <w:rPr>
          <w:rFonts w:ascii="Cambria" w:hAnsi="Cambria"/>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 xml:space="preserve">     4.Comert cu amanuntul prin intermediul caselor de comenzi sau prin internet – cod CAEN:4791</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FC61CA">
        <w:rPr>
          <w:rFonts w:ascii="Cambria" w:hAnsi="Cambria"/>
        </w:rPr>
        <w:t xml:space="preserve">      </w:t>
      </w:r>
      <w:r w:rsidRPr="00A575E0">
        <w:rPr>
          <w:rFonts w:ascii="Cambria" w:hAnsi="Cambria"/>
          <w:sz w:val="28"/>
          <w:szCs w:val="28"/>
        </w:rPr>
        <w:t>Aceasta clasa include comertul cu amanuntul prin case de comenzi sau prin Internet, de exemplu: cumparatorul alege pe baza reclamelor, cataloagelor, informatiilor furnizate pe un website, a machetelor sau a altor mijloace de publicitate si face comanda prin posta, prin telefon sau pe Internet (de obicei prin mijloace speciale furnizate de un website). Produsele achizitionate pot fi descarcate direct de pe Internet, sau în cazul bunurilor materiale livrate clientului.</w:t>
      </w:r>
      <w:r w:rsidRPr="00A575E0">
        <w:rPr>
          <w:rFonts w:ascii="Cambria" w:hAnsi="Cambria"/>
          <w:sz w:val="28"/>
          <w:szCs w:val="28"/>
        </w:rPr>
        <w:br/>
        <w:t xml:space="preserve">    Aceasta clasa include:</w:t>
      </w:r>
    </w:p>
    <w:p w:rsidR="00FC61CA" w:rsidRPr="00A575E0" w:rsidRDefault="00FC61CA" w:rsidP="00A575E0">
      <w:pPr>
        <w:jc w:val="both"/>
        <w:rPr>
          <w:rFonts w:ascii="Cambria" w:hAnsi="Cambria"/>
          <w:sz w:val="28"/>
          <w:szCs w:val="28"/>
        </w:rPr>
      </w:pPr>
      <w:r w:rsidRPr="00A575E0">
        <w:rPr>
          <w:rFonts w:ascii="Cambria" w:hAnsi="Cambria"/>
          <w:sz w:val="28"/>
          <w:szCs w:val="28"/>
        </w:rPr>
        <w:t>-comertul cu amanuntul al oricarui tip de produs prin comanda postala</w:t>
      </w:r>
      <w:r w:rsidRPr="00A575E0">
        <w:rPr>
          <w:rFonts w:ascii="Cambria" w:hAnsi="Cambria"/>
          <w:sz w:val="28"/>
          <w:szCs w:val="28"/>
        </w:rPr>
        <w:br/>
        <w:t>-comertul cu amanuntul al oricarui tip de produs prin Internet, pe baza de comanda</w:t>
      </w:r>
      <w:r w:rsidRPr="00A575E0">
        <w:rPr>
          <w:rFonts w:ascii="Cambria" w:hAnsi="Cambria"/>
          <w:sz w:val="28"/>
          <w:szCs w:val="28"/>
        </w:rPr>
        <w:br/>
        <w:t xml:space="preserve">   Aceasta clasa include de asemenea:</w:t>
      </w:r>
    </w:p>
    <w:p w:rsidR="00FC61CA" w:rsidRPr="00A575E0" w:rsidRDefault="00FC61CA" w:rsidP="00A575E0">
      <w:pPr>
        <w:jc w:val="both"/>
        <w:rPr>
          <w:rFonts w:ascii="Cambria" w:hAnsi="Cambria"/>
          <w:sz w:val="28"/>
          <w:szCs w:val="28"/>
        </w:rPr>
      </w:pPr>
      <w:r w:rsidRPr="00A575E0">
        <w:rPr>
          <w:rFonts w:ascii="Cambria" w:hAnsi="Cambria"/>
          <w:sz w:val="28"/>
          <w:szCs w:val="28"/>
        </w:rPr>
        <w:t>-vânzarea directa prin intermediul televiziunii, radio-ului sau telefonului</w:t>
      </w:r>
      <w:r w:rsidRPr="00A575E0">
        <w:rPr>
          <w:rFonts w:ascii="Cambria" w:hAnsi="Cambria"/>
          <w:sz w:val="28"/>
          <w:szCs w:val="28"/>
        </w:rPr>
        <w:br/>
        <w:t xml:space="preserve">-licitatii cu amanuntul pe Internet </w:t>
      </w:r>
    </w:p>
    <w:p w:rsidR="00FC61CA" w:rsidRPr="00FC61CA" w:rsidRDefault="00FC61CA" w:rsidP="00FC61CA">
      <w:pPr>
        <w:rPr>
          <w:rFonts w:ascii="Cambria" w:hAnsi="Cambria"/>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5.Cultivarea cerealelor,plante leguminoase și oleaginoase – cod CAEN:0111</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Societatea deține prin contract de concesiune cu Agenția Domeniilor Statului suprafața de 556,86 ha teren agricol.Terenul a fost dat în folosinta pentru activitatea de creștere porcine implicit de  imprastiere a  dejectiilor.Intreaga suprafața este cultivata cu : orz, grau, triticale, floarea soarelui, porumb, soia, mazare, lucerna.Suprafetele semanate variaza în fiecare an în funcție de rotatia culturilor.Toata productia este folosită în complex pentru asigurarea hranei pentru animale.</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6.Activitati auxiliare pentru productia agricola – cod CAEN: 0161</w:t>
      </w:r>
    </w:p>
    <w:p w:rsidR="00A575E0" w:rsidRDefault="00FC61CA" w:rsidP="00A575E0">
      <w:pPr>
        <w:jc w:val="both"/>
        <w:rPr>
          <w:rFonts w:ascii="Cambria" w:hAnsi="Cambria"/>
          <w:sz w:val="28"/>
          <w:szCs w:val="28"/>
        </w:rPr>
      </w:pPr>
      <w:r w:rsidRPr="00A575E0">
        <w:rPr>
          <w:rFonts w:ascii="Cambria" w:hAnsi="Cambria"/>
          <w:sz w:val="28"/>
          <w:szCs w:val="28"/>
        </w:rPr>
        <w:t xml:space="preserve">          Aici regasim urmatoarele activități agricole:</w:t>
      </w:r>
      <w:r w:rsidRPr="00A575E0">
        <w:rPr>
          <w:rFonts w:ascii="Cambria" w:hAnsi="Cambria"/>
          <w:sz w:val="28"/>
          <w:szCs w:val="28"/>
        </w:rPr>
        <w:br/>
        <w:t>-pregatirea terenului</w:t>
      </w:r>
    </w:p>
    <w:p w:rsidR="00A575E0" w:rsidRDefault="00FC61CA" w:rsidP="00A575E0">
      <w:pPr>
        <w:jc w:val="both"/>
        <w:rPr>
          <w:rFonts w:ascii="Cambria" w:hAnsi="Cambria"/>
          <w:sz w:val="28"/>
          <w:szCs w:val="28"/>
        </w:rPr>
      </w:pPr>
      <w:r w:rsidRPr="00A575E0">
        <w:rPr>
          <w:rFonts w:ascii="Cambria" w:hAnsi="Cambria"/>
          <w:sz w:val="28"/>
          <w:szCs w:val="28"/>
        </w:rPr>
        <w:t>-stabilirea culturilor</w:t>
      </w:r>
    </w:p>
    <w:p w:rsidR="00A575E0" w:rsidRDefault="00FC61CA" w:rsidP="00A575E0">
      <w:pPr>
        <w:jc w:val="both"/>
        <w:rPr>
          <w:rFonts w:ascii="Cambria" w:hAnsi="Cambria"/>
          <w:sz w:val="28"/>
          <w:szCs w:val="28"/>
        </w:rPr>
      </w:pPr>
      <w:r w:rsidRPr="00A575E0">
        <w:rPr>
          <w:rFonts w:ascii="Cambria" w:hAnsi="Cambria"/>
          <w:sz w:val="28"/>
          <w:szCs w:val="28"/>
        </w:rPr>
        <w:t>-tratarea culturilor</w:t>
      </w:r>
    </w:p>
    <w:p w:rsidR="00A575E0" w:rsidRDefault="00FC61CA" w:rsidP="00A575E0">
      <w:pPr>
        <w:jc w:val="both"/>
        <w:rPr>
          <w:rFonts w:ascii="Cambria" w:hAnsi="Cambria"/>
          <w:sz w:val="28"/>
          <w:szCs w:val="28"/>
        </w:rPr>
      </w:pPr>
      <w:r w:rsidRPr="00A575E0">
        <w:rPr>
          <w:rFonts w:ascii="Cambria" w:hAnsi="Cambria"/>
          <w:sz w:val="28"/>
          <w:szCs w:val="28"/>
        </w:rPr>
        <w:t>-stropirea culturilor, inclusiv din aer</w:t>
      </w:r>
    </w:p>
    <w:p w:rsidR="00A575E0" w:rsidRDefault="00FC61CA" w:rsidP="00A575E0">
      <w:pPr>
        <w:jc w:val="both"/>
        <w:rPr>
          <w:rFonts w:ascii="Cambria" w:hAnsi="Cambria"/>
          <w:sz w:val="28"/>
          <w:szCs w:val="28"/>
        </w:rPr>
      </w:pPr>
      <w:r w:rsidRPr="00A575E0">
        <w:rPr>
          <w:rFonts w:ascii="Cambria" w:hAnsi="Cambria"/>
          <w:sz w:val="28"/>
          <w:szCs w:val="28"/>
        </w:rPr>
        <w:t>-recoltarea</w:t>
      </w:r>
      <w:r w:rsidRPr="00A575E0">
        <w:rPr>
          <w:rFonts w:ascii="Cambria" w:hAnsi="Cambria"/>
          <w:sz w:val="28"/>
          <w:szCs w:val="28"/>
        </w:rPr>
        <w:br/>
        <w:t>-controlul daunatorilor (inclusiv rozatoare) din agricultura</w:t>
      </w:r>
    </w:p>
    <w:p w:rsidR="00A575E0" w:rsidRDefault="00FC61CA" w:rsidP="00A575E0">
      <w:pPr>
        <w:jc w:val="both"/>
        <w:rPr>
          <w:rFonts w:ascii="Cambria" w:hAnsi="Cambria"/>
          <w:sz w:val="28"/>
          <w:szCs w:val="28"/>
        </w:rPr>
      </w:pPr>
      <w:r w:rsidRPr="00A575E0">
        <w:rPr>
          <w:rFonts w:ascii="Cambria" w:hAnsi="Cambria"/>
          <w:sz w:val="28"/>
          <w:szCs w:val="28"/>
        </w:rPr>
        <w:t>-întretinerea terenului agricol în bune conditii agricole si de mediu</w:t>
      </w:r>
    </w:p>
    <w:p w:rsidR="00A575E0" w:rsidRDefault="00FC61CA" w:rsidP="00A575E0">
      <w:pPr>
        <w:jc w:val="both"/>
        <w:rPr>
          <w:rFonts w:ascii="Cambria" w:hAnsi="Cambria"/>
          <w:sz w:val="28"/>
          <w:szCs w:val="28"/>
        </w:rPr>
      </w:pPr>
      <w:r w:rsidRPr="00A575E0">
        <w:rPr>
          <w:rFonts w:ascii="Cambria" w:hAnsi="Cambria"/>
          <w:sz w:val="28"/>
          <w:szCs w:val="28"/>
        </w:rPr>
        <w:t>-utilizarea echipamentelor de irigatii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Aceasta clasa include de asemenea:</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-închirierea masinilor agricole cu operatori si echipaje de lucratori mecanici specializati </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7.Activitati după recoltare -  cod CAEN: 0163</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Dupa recoltare cerealele sunt transportate din câmp la complex unde sunt cantarite și se fac analizele ce stabilesc calitatea produsului.Sunt fie insilozate sau stocate în magazii temporare.Daca corpurile staine depășesc valoarea STAS cerealele sunt trecute prin selector și daca umiditatea cerealelor este mai mare de STAS ele sunt trecute prin uscător și apoi depozitate.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w:t>
      </w: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8.Activitati auxiliare pentru creșterea animalelor – cod CAEN: 0162</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În cadrul complexului exista un laborator performant de inseminari artificiale.In acest laborator se fac recoltari de material seminar de la vierii premium și se efectueaza analize și verificări ale viabilitatii spermatozoizilor.Se face diluarea materialului seminal astfel ca dintr-o recoltare se obțin mai multe doze de inseminare.</w:t>
      </w:r>
    </w:p>
    <w:p w:rsidR="00FC61CA" w:rsidRPr="00A575E0" w:rsidRDefault="00FC61CA" w:rsidP="00A575E0">
      <w:pPr>
        <w:jc w:val="both"/>
        <w:rPr>
          <w:rFonts w:ascii="Cambria" w:hAnsi="Cambria"/>
          <w:sz w:val="28"/>
          <w:szCs w:val="28"/>
        </w:rPr>
      </w:pPr>
      <w:r w:rsidRPr="00A575E0">
        <w:rPr>
          <w:rFonts w:ascii="Cambria" w:hAnsi="Cambria"/>
          <w:sz w:val="28"/>
          <w:szCs w:val="28"/>
        </w:rPr>
        <w:t>Dotari: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-microscop;</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-frigider;lada frigorifica</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- 2 etuve sterilizat;</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-centrifuga;</w:t>
      </w:r>
    </w:p>
    <w:p w:rsidR="00FC61CA" w:rsidRPr="00A575E0" w:rsidRDefault="00FC61CA" w:rsidP="00FC61CA">
      <w:pPr>
        <w:rPr>
          <w:rFonts w:ascii="Cambria" w:hAnsi="Cambria"/>
          <w:sz w:val="28"/>
          <w:szCs w:val="28"/>
        </w:rPr>
      </w:pPr>
      <w:r w:rsidRPr="00A575E0">
        <w:rPr>
          <w:rFonts w:ascii="Cambria" w:hAnsi="Cambria"/>
          <w:sz w:val="28"/>
          <w:szCs w:val="28"/>
        </w:rPr>
        <w:t xml:space="preserve">  -termometre;</w:t>
      </w:r>
    </w:p>
    <w:p w:rsidR="00FC61CA" w:rsidRPr="00A575E0" w:rsidRDefault="00FC61CA" w:rsidP="00FC61CA">
      <w:pPr>
        <w:rPr>
          <w:rFonts w:ascii="Cambria" w:hAnsi="Cambria"/>
          <w:sz w:val="28"/>
          <w:szCs w:val="28"/>
        </w:rPr>
      </w:pPr>
      <w:r w:rsidRPr="00A575E0">
        <w:rPr>
          <w:rFonts w:ascii="Cambria" w:hAnsi="Cambria"/>
          <w:sz w:val="28"/>
          <w:szCs w:val="28"/>
        </w:rPr>
        <w:t xml:space="preserve">  -cantare;aparat fotometric de determinat densitatea spermatozoizilor</w:t>
      </w:r>
    </w:p>
    <w:p w:rsidR="00FC61CA" w:rsidRPr="00A575E0" w:rsidRDefault="00FC61CA" w:rsidP="00FC61CA">
      <w:pPr>
        <w:rPr>
          <w:rFonts w:ascii="Cambria" w:hAnsi="Cambria"/>
          <w:sz w:val="28"/>
          <w:szCs w:val="28"/>
        </w:rPr>
      </w:pPr>
      <w:r w:rsidRPr="00A575E0">
        <w:rPr>
          <w:rFonts w:ascii="Cambria" w:hAnsi="Cambria"/>
          <w:sz w:val="28"/>
          <w:szCs w:val="28"/>
        </w:rPr>
        <w:t xml:space="preserve">  -calculator;</w:t>
      </w:r>
    </w:p>
    <w:p w:rsidR="00FC61CA" w:rsidRPr="00A575E0" w:rsidRDefault="00FC61CA" w:rsidP="00FC61CA">
      <w:pPr>
        <w:rPr>
          <w:rFonts w:ascii="Cambria" w:hAnsi="Cambria"/>
          <w:sz w:val="28"/>
          <w:szCs w:val="28"/>
        </w:rPr>
      </w:pPr>
      <w:r w:rsidRPr="00A575E0">
        <w:rPr>
          <w:rFonts w:ascii="Cambria" w:hAnsi="Cambria"/>
          <w:sz w:val="28"/>
          <w:szCs w:val="28"/>
        </w:rPr>
        <w:t xml:space="preserve">  -aparat de distilat apa(dublu distilată).</w:t>
      </w:r>
    </w:p>
    <w:p w:rsidR="00FC61CA" w:rsidRPr="00A575E0" w:rsidRDefault="00FC61CA" w:rsidP="00FC61CA">
      <w:pPr>
        <w:rPr>
          <w:rFonts w:ascii="Cambria" w:hAnsi="Cambria"/>
          <w:sz w:val="28"/>
          <w:szCs w:val="28"/>
        </w:rPr>
      </w:pPr>
      <w:r w:rsidRPr="00A575E0">
        <w:rPr>
          <w:rFonts w:ascii="Cambria" w:hAnsi="Cambria"/>
          <w:sz w:val="28"/>
          <w:szCs w:val="28"/>
        </w:rPr>
        <w:t xml:space="preserve">  - instalatie lipit doze</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9. Fabricarea de mancăruri preparate – cod CAEN: 1085</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În clădirea principala, se află bucătăria, care pregăteşte masa caldă pentru cca. 150 de persoane si unde se desfasoara cele trei tipuri de activități mentionate. Ea  deţine un  depozit de alimente şi de zarzavaturi şi legume şi este dotată cu echipamente specifice, cum ar fi: cuptoare, plita electica, mese din inox alimentar, maşină de feliat, maşină de tocat carne, maşină de curăţat cartofi etc.</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Apa potabilă este preluată din rețeaua existentă pe platformă. Apa menajeră este dirijată către stația de tratare nr. 2 prin rețeaua exterioară de canalizare.</w:t>
      </w:r>
    </w:p>
    <w:p w:rsidR="00FC61CA" w:rsidRPr="00A575E0" w:rsidRDefault="00FC61CA" w:rsidP="00A575E0">
      <w:pPr>
        <w:jc w:val="both"/>
        <w:rPr>
          <w:rFonts w:ascii="Cambria" w:hAnsi="Cambria"/>
          <w:sz w:val="28"/>
          <w:szCs w:val="28"/>
        </w:rPr>
      </w:pPr>
      <w:r w:rsidRPr="00A575E0">
        <w:rPr>
          <w:rFonts w:ascii="Cambria" w:hAnsi="Cambria"/>
          <w:sz w:val="28"/>
          <w:szCs w:val="28"/>
        </w:rPr>
        <w:t>Deşeurile de tip menajer (cod: 200301) sau  deşeurile de ambalaje (cod: 150102)  sunt colectate selectiv, cea mai mare parte a deşeurilor fiind cele menajere. Deșeurile colectate sunt preluate de o firmă cu care este încheiat un contract.</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10.   Fabricarea altor produse alimentare – cod CAEN: 1089</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Activitatea se desfăşoară în cadrul bucătăriei unităţii care este amplasată în clădirea de birouri.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Pentru asigurarea unei hrane echilibrate şi sănătoase pentru personalul propriu care, din motive de siguranţă a alimentului, nu are voie să aducă în unitate alimente de acasă, personalul care lucrează la bucătărie are obligaţia profesională de a pregăti unele preparate conservate pentru anotimpul rece: murături, varză murată etc. De asemenea, o parte din laptele produs de vite este transformat în brînză. Niciunul din aceste preparate nu este destinat comercializării pe piaţa liberă, ci numai pentru uz intern.</w:t>
      </w:r>
    </w:p>
    <w:p w:rsidR="00FC61CA" w:rsidRDefault="00FC61CA" w:rsidP="00A575E0">
      <w:pPr>
        <w:jc w:val="both"/>
        <w:rPr>
          <w:rFonts w:ascii="Cambria" w:hAnsi="Cambria"/>
          <w:sz w:val="28"/>
          <w:szCs w:val="28"/>
        </w:rPr>
      </w:pPr>
      <w:r w:rsidRPr="00A575E0">
        <w:rPr>
          <w:rFonts w:ascii="Cambria" w:hAnsi="Cambria"/>
          <w:sz w:val="28"/>
          <w:szCs w:val="28"/>
        </w:rPr>
        <w:t>Deşeurile generate de această activitate sînt de tip menajer (cod: 200301), care sunt colectate în containere marcate şi predate unor firme specializate. Apa uzată este evacuată în reţeaua de canalizare exterioară.</w:t>
      </w:r>
    </w:p>
    <w:p w:rsidR="001E7C83" w:rsidRPr="00A575E0" w:rsidRDefault="001E7C83" w:rsidP="00A575E0">
      <w:pPr>
        <w:jc w:val="both"/>
        <w:rPr>
          <w:rFonts w:ascii="Cambria" w:hAnsi="Cambria"/>
          <w:sz w:val="28"/>
          <w:szCs w:val="28"/>
        </w:rPr>
      </w:pPr>
    </w:p>
    <w:p w:rsidR="00FC61CA" w:rsidRPr="00FC61CA" w:rsidRDefault="00FC61CA" w:rsidP="00FC61CA">
      <w:pPr>
        <w:rPr>
          <w:rFonts w:ascii="Cambria" w:hAnsi="Cambria"/>
        </w:rPr>
      </w:pPr>
    </w:p>
    <w:p w:rsidR="00FC61CA" w:rsidRPr="00A575E0" w:rsidRDefault="00A575E0" w:rsidP="00FC61CA">
      <w:pPr>
        <w:rPr>
          <w:rFonts w:ascii="Cambria" w:hAnsi="Cambria"/>
          <w:b/>
          <w:bCs/>
          <w:sz w:val="28"/>
          <w:szCs w:val="28"/>
        </w:rPr>
      </w:pPr>
      <w:r>
        <w:rPr>
          <w:rFonts w:ascii="Cambria" w:hAnsi="Cambria"/>
          <w:b/>
          <w:bCs/>
          <w:sz w:val="28"/>
          <w:szCs w:val="28"/>
        </w:rPr>
        <w:t>11</w:t>
      </w:r>
      <w:r w:rsidR="00FC61CA" w:rsidRPr="00A575E0">
        <w:rPr>
          <w:rFonts w:ascii="Cambria" w:hAnsi="Cambria"/>
          <w:b/>
          <w:bCs/>
          <w:sz w:val="28"/>
          <w:szCs w:val="28"/>
        </w:rPr>
        <w:t>. Operaţiuni de mecanică generală – cod CAEN: 2562</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Aceste activităţi acoperă majoritatea proceselor de mentenanţă a utilajelor şi echipamentelor de fabricaţie și se desfășoară de regulă la fața locului acolo unde sunt amplasate aceste echipamente care nu pot fi demontate, şi anume în hale și cladirile ce deservesc halele.</w:t>
      </w:r>
    </w:p>
    <w:p w:rsidR="00FC61CA" w:rsidRPr="00A575E0" w:rsidRDefault="00FC61CA" w:rsidP="00A575E0">
      <w:pPr>
        <w:jc w:val="both"/>
        <w:rPr>
          <w:rFonts w:ascii="Cambria" w:hAnsi="Cambria"/>
          <w:sz w:val="28"/>
          <w:szCs w:val="28"/>
        </w:rPr>
      </w:pPr>
      <w:r w:rsidRPr="00A575E0">
        <w:rPr>
          <w:rFonts w:ascii="Cambria" w:hAnsi="Cambria"/>
          <w:sz w:val="28"/>
          <w:szCs w:val="28"/>
        </w:rPr>
        <w:t>De asemenea este  acoperită și  gama de echipamente specifice procesului de creștere a porcilor care pot fi demontate cu ușurință de pe pozițiile de lucru și supuse unor lucrări de întreținere, reglare sau chiar de reparare în afara spațiilor de productie. De regulă acest tip de sisteme sunt prezente în mai multe exemplare și astfel este posibilă renunțarea la unele dintre ele pe perioade scurte de timp, fără a fi afectată producția.Formatia de mentenanta mecanica este compusa din personal specializat (mecanici,electricieni,instalatori) care dispun de toate materiile si materialele necesare intretinerii bunei functionari a instalatiilor si a utilajelor din unitate.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Deșeurile generate de acest proces constau în piese metalice uzate (cod: 020110), ce nu mai pot fi recondiționate. Piesele ce mai pot fi utilizate sunt supuse unei  operațiuni  de recondiționare în atelierul de prelucrări prin așchiere sau în cel de sudură sau în ambele, în funcție de anvergura lucrărilor necesare. </w:t>
      </w:r>
    </w:p>
    <w:p w:rsidR="00FC61CA" w:rsidRPr="00A575E0" w:rsidRDefault="00FC61CA" w:rsidP="00A575E0">
      <w:pPr>
        <w:jc w:val="both"/>
        <w:rPr>
          <w:rFonts w:ascii="Cambria" w:hAnsi="Cambria"/>
          <w:sz w:val="28"/>
          <w:szCs w:val="28"/>
        </w:rPr>
      </w:pPr>
      <w:r w:rsidRPr="00A575E0">
        <w:rPr>
          <w:rFonts w:ascii="Cambria" w:hAnsi="Cambria"/>
          <w:sz w:val="28"/>
          <w:szCs w:val="28"/>
        </w:rPr>
        <w:t>Mai pot fi generate și alte deșeuri de altă natură: plastic (150102), menajer(200301), hârtie și careton(150101).</w:t>
      </w:r>
    </w:p>
    <w:p w:rsidR="00FC61CA" w:rsidRPr="00A575E0" w:rsidRDefault="00FC61CA" w:rsidP="00A575E0">
      <w:pPr>
        <w:jc w:val="both"/>
        <w:rPr>
          <w:rFonts w:ascii="Cambria" w:hAnsi="Cambria"/>
          <w:sz w:val="28"/>
          <w:szCs w:val="28"/>
        </w:rPr>
      </w:pPr>
      <w:r w:rsidRPr="00A575E0">
        <w:rPr>
          <w:rFonts w:ascii="Cambria" w:hAnsi="Cambria"/>
          <w:sz w:val="28"/>
          <w:szCs w:val="28"/>
        </w:rPr>
        <w:t>Toate deșeurile sunt colectate selectiv și predate firmelor specializate în eliminare sau reciclare.</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Pr>
          <w:rFonts w:ascii="Cambria" w:hAnsi="Cambria"/>
          <w:b/>
          <w:bCs/>
          <w:sz w:val="28"/>
          <w:szCs w:val="28"/>
        </w:rPr>
        <w:t>2</w:t>
      </w:r>
      <w:r w:rsidRPr="00A575E0">
        <w:rPr>
          <w:rFonts w:ascii="Cambria" w:hAnsi="Cambria"/>
          <w:b/>
          <w:bCs/>
          <w:sz w:val="28"/>
          <w:szCs w:val="28"/>
        </w:rPr>
        <w:t>.  Repararea articolelor fabricate din metal– cod CAEN: 3311</w:t>
      </w:r>
    </w:p>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Pentru repararea acestor articole o parte din piesele uzate sau defecte sunt reparate sau realizate în întregime în cadrul  atelierului mecanic (C19 – 157 mp), cu ajutorul echipamentelor aflate în dotare: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strung, </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freză, </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maşină de rectificat, </w:t>
      </w:r>
    </w:p>
    <w:p w:rsidR="00FC61CA" w:rsidRPr="00A575E0" w:rsidRDefault="00FC61CA" w:rsidP="00A575E0">
      <w:pPr>
        <w:jc w:val="both"/>
        <w:rPr>
          <w:rFonts w:ascii="Cambria" w:hAnsi="Cambria"/>
          <w:sz w:val="28"/>
          <w:szCs w:val="28"/>
        </w:rPr>
      </w:pPr>
      <w:r w:rsidRPr="00A575E0">
        <w:rPr>
          <w:rFonts w:ascii="Cambria" w:hAnsi="Cambria"/>
          <w:sz w:val="28"/>
          <w:szCs w:val="28"/>
        </w:rPr>
        <w:t>- maşină de găurit,</w:t>
      </w:r>
    </w:p>
    <w:p w:rsidR="00FC61CA" w:rsidRPr="00A575E0" w:rsidRDefault="00FC61CA" w:rsidP="00A575E0">
      <w:pPr>
        <w:jc w:val="both"/>
        <w:rPr>
          <w:rFonts w:ascii="Cambria" w:hAnsi="Cambria"/>
          <w:sz w:val="28"/>
          <w:szCs w:val="28"/>
        </w:rPr>
      </w:pPr>
      <w:r w:rsidRPr="00A575E0">
        <w:rPr>
          <w:rFonts w:ascii="Cambria" w:hAnsi="Cambria"/>
          <w:sz w:val="28"/>
          <w:szCs w:val="28"/>
        </w:rPr>
        <w:t>- aparat de sudură electrică,</w:t>
      </w:r>
    </w:p>
    <w:p w:rsidR="00FC61CA" w:rsidRPr="00A575E0" w:rsidRDefault="00FC61CA" w:rsidP="00A575E0">
      <w:pPr>
        <w:jc w:val="both"/>
        <w:rPr>
          <w:rFonts w:ascii="Cambria" w:hAnsi="Cambria"/>
          <w:sz w:val="28"/>
          <w:szCs w:val="28"/>
        </w:rPr>
      </w:pPr>
      <w:r w:rsidRPr="00A575E0">
        <w:rPr>
          <w:rFonts w:ascii="Cambria" w:hAnsi="Cambria"/>
          <w:sz w:val="28"/>
          <w:szCs w:val="28"/>
        </w:rPr>
        <w:t>Majoritatea deșeurilor generate (cod: 120101) sunt sub formă de șpan, care este colectat selectiv, în funcție de natura metalului din care provine.</w:t>
      </w:r>
    </w:p>
    <w:p w:rsidR="00FC61CA" w:rsidRPr="00FC61CA" w:rsidRDefault="00FC61CA" w:rsidP="00FC61CA">
      <w:pPr>
        <w:rPr>
          <w:rFonts w:ascii="Cambria" w:hAnsi="Cambria"/>
        </w:rPr>
      </w:pPr>
    </w:p>
    <w:p w:rsidR="00FC61CA" w:rsidRPr="00A575E0" w:rsidRDefault="00FC61CA" w:rsidP="00FC61CA">
      <w:pPr>
        <w:rPr>
          <w:rFonts w:ascii="Cambria" w:hAnsi="Cambria"/>
          <w:b/>
          <w:bCs/>
          <w:color w:val="auto"/>
          <w:sz w:val="28"/>
          <w:szCs w:val="28"/>
        </w:rPr>
      </w:pPr>
      <w:r w:rsidRPr="00A575E0">
        <w:rPr>
          <w:rFonts w:ascii="Cambria" w:hAnsi="Cambria"/>
          <w:b/>
          <w:bCs/>
          <w:color w:val="auto"/>
          <w:sz w:val="28"/>
          <w:szCs w:val="28"/>
        </w:rPr>
        <w:t>1</w:t>
      </w:r>
      <w:r w:rsidR="00A575E0" w:rsidRPr="00A575E0">
        <w:rPr>
          <w:rFonts w:ascii="Cambria" w:hAnsi="Cambria"/>
          <w:b/>
          <w:bCs/>
          <w:color w:val="auto"/>
          <w:sz w:val="28"/>
          <w:szCs w:val="28"/>
        </w:rPr>
        <w:t>3</w:t>
      </w:r>
      <w:r w:rsidRPr="00A575E0">
        <w:rPr>
          <w:rFonts w:ascii="Cambria" w:hAnsi="Cambria"/>
          <w:b/>
          <w:bCs/>
          <w:color w:val="auto"/>
          <w:sz w:val="28"/>
          <w:szCs w:val="28"/>
        </w:rPr>
        <w:t>.  Repararea echipamentelor electrice– cod CAEN: 3314</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Alimentarea electrică a complexului este realizată prin patru posturi de transformare, respectiv trei de 250 kVA și unul de 1000 kVA.</w:t>
      </w:r>
    </w:p>
    <w:p w:rsidR="00FC61CA" w:rsidRPr="00A575E0" w:rsidRDefault="00FC61CA" w:rsidP="00A575E0">
      <w:pPr>
        <w:jc w:val="both"/>
        <w:rPr>
          <w:rFonts w:ascii="Cambria" w:hAnsi="Cambria"/>
          <w:sz w:val="28"/>
          <w:szCs w:val="28"/>
        </w:rPr>
      </w:pPr>
      <w:r w:rsidRPr="00A575E0">
        <w:rPr>
          <w:rFonts w:ascii="Cambria" w:hAnsi="Cambria"/>
          <w:sz w:val="28"/>
          <w:szCs w:val="28"/>
        </w:rPr>
        <w:t>Pentru îmbunătăţirea factorului de putere sunt  utilizate  baterii de condensatoare cu regim automat de cuplare. Bateriile de condensatori sunt de tip uscat şi nu conţin substanţe periculoase (PCB).</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Alimentarea consumatorilor este făcută prin tablouri secundare de distribuţie, amplasate cît mai aproape de consumatorii alimentaţi. Acestea sunt dotate cu comutator serie cu comandă rotativă pe uşa tabloului. Toate tablourile sunt dotate cu bară de distribuţie a nulului.</w:t>
      </w:r>
    </w:p>
    <w:p w:rsidR="00FC61CA" w:rsidRPr="00A575E0" w:rsidRDefault="00FC61CA" w:rsidP="00A575E0">
      <w:pPr>
        <w:jc w:val="both"/>
        <w:rPr>
          <w:rFonts w:ascii="Cambria" w:hAnsi="Cambria"/>
          <w:sz w:val="28"/>
          <w:szCs w:val="28"/>
        </w:rPr>
      </w:pPr>
      <w:r w:rsidRPr="00A575E0">
        <w:rPr>
          <w:rFonts w:ascii="Cambria" w:hAnsi="Cambria"/>
          <w:sz w:val="28"/>
          <w:szCs w:val="28"/>
        </w:rPr>
        <w:t>În hală sunt amplasate cofrete cu prize de curent, protejate cu un dispozitiv diferenţial de  30 mA.</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Consumatorii aferenţi birourilor sunt alimentaţi dintr-un tablou separat, amplasat la etaj. Circuitele de prize din acest tablou sunt protejate cu dispozitive diferenţiale de 30 mA şi toate tablourile au o rezervă de 10 %.</w:t>
      </w:r>
    </w:p>
    <w:p w:rsidR="00FC61CA" w:rsidRPr="00A575E0" w:rsidRDefault="00FC61CA" w:rsidP="00A575E0">
      <w:pPr>
        <w:jc w:val="both"/>
        <w:rPr>
          <w:rFonts w:ascii="Cambria" w:hAnsi="Cambria"/>
          <w:sz w:val="28"/>
          <w:szCs w:val="28"/>
        </w:rPr>
      </w:pPr>
      <w:r w:rsidRPr="00A575E0">
        <w:rPr>
          <w:rFonts w:ascii="Cambria" w:hAnsi="Cambria"/>
          <w:sz w:val="28"/>
          <w:szCs w:val="28"/>
        </w:rPr>
        <w:t>Iluminatul în hală şi prizele de curent sunt alimentate dintr-un tablou separat. Comanda iluminatului este făcută prin întrerupătoare simple sau cap de scară. Alimentarea iluminatului, este făcută trifazat, astfel încît, la un defect pe una dintre faze, să rămînă aprinse lămpile conectate la celelalte două faze.</w:t>
      </w:r>
    </w:p>
    <w:p w:rsidR="00FC61CA" w:rsidRPr="00A575E0" w:rsidRDefault="00FC61CA" w:rsidP="00A575E0">
      <w:pPr>
        <w:jc w:val="both"/>
        <w:rPr>
          <w:rFonts w:ascii="Cambria" w:hAnsi="Cambria"/>
          <w:sz w:val="28"/>
          <w:szCs w:val="28"/>
        </w:rPr>
      </w:pPr>
      <w:r w:rsidRPr="00A575E0">
        <w:rPr>
          <w:rFonts w:ascii="Cambria" w:hAnsi="Cambria"/>
          <w:sz w:val="28"/>
          <w:szCs w:val="28"/>
        </w:rPr>
        <w:t>Corpurile de iluminat sunt pozate separat – sunt utilizate lampi cu LED.</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 xml:space="preserve">Iluminatul de siguranţă este realizat din corpuri de iluminat autonome, permanente, de 1x 8 W, marcate corespunzător, cu indicatoare spre cea mai apropiată ieşire spre exterior. </w:t>
      </w:r>
    </w:p>
    <w:p w:rsidR="00FC61CA" w:rsidRPr="00A575E0" w:rsidRDefault="00FC61CA" w:rsidP="00A575E0">
      <w:pPr>
        <w:jc w:val="both"/>
        <w:rPr>
          <w:rFonts w:ascii="Cambria" w:hAnsi="Cambria"/>
          <w:sz w:val="28"/>
          <w:szCs w:val="28"/>
        </w:rPr>
      </w:pPr>
      <w:r w:rsidRPr="00A575E0">
        <w:rPr>
          <w:rFonts w:ascii="Cambria" w:hAnsi="Cambria"/>
          <w:sz w:val="28"/>
          <w:szCs w:val="28"/>
        </w:rPr>
        <w:t>Iluminatul exterior este realizat perimetral, folosind corpuri de iluminat cu vapori de Hg de   250 W, montate pe pereţii halei la înălţimea de 6 m. Alimentarea acestora este făcută în mod automat cu ajutorul unei fotocelule amplasate în exteriorul clădirii.</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Este alimentată pe un circuit separat şi o reclamă luminoasă amplasată la stradă, aprinderea ei fiind făcută odată cu iluminatul exterior.</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 xml:space="preserve">Majoritatea echipamentelor de fabricație din dotare sunt acționate  electric. Elemetele de alimentare cu energie electrică, circuitele de transport a energiei, aparatele de comutație, de semnalizare și de protecție necesită operațiuni atente de mentenanță. Unele operațiuni se execută la fața locului de funcționare a utilajului tehnologic iar altele în cadrul unui mic atelier, amplasat la subsolul cladirii ( C38 ) de cca. 20 mp, unde se repară sau se reglează: contactoare, întrerupătoare, lămpi de semnalizare, blocuri de circuite electronice de comandă și control, afișaje etc. </w:t>
      </w:r>
    </w:p>
    <w:p w:rsidR="00FC61CA" w:rsidRPr="00A575E0" w:rsidRDefault="00FC61CA" w:rsidP="00A575E0">
      <w:pPr>
        <w:jc w:val="both"/>
        <w:rPr>
          <w:rFonts w:ascii="Cambria" w:hAnsi="Cambria"/>
          <w:sz w:val="28"/>
          <w:szCs w:val="28"/>
        </w:rPr>
      </w:pPr>
      <w:r w:rsidRPr="00A575E0">
        <w:rPr>
          <w:rFonts w:ascii="Cambria" w:hAnsi="Cambria"/>
          <w:sz w:val="28"/>
          <w:szCs w:val="28"/>
        </w:rPr>
        <w:t>Deșeurile generate sunt metalice (cod: 020110), de plastic (150102) și tuburi fluorescente corpuri de iluminat (cod: 200121*). Ele sunt colectate selectiv și predate firmelor specializate.</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Pr>
          <w:rFonts w:ascii="Cambria" w:hAnsi="Cambria"/>
          <w:b/>
          <w:bCs/>
          <w:sz w:val="28"/>
          <w:szCs w:val="28"/>
        </w:rPr>
        <w:t>4</w:t>
      </w:r>
      <w:r w:rsidRPr="00A575E0">
        <w:rPr>
          <w:rFonts w:ascii="Cambria" w:hAnsi="Cambria"/>
          <w:b/>
          <w:bCs/>
          <w:sz w:val="28"/>
          <w:szCs w:val="28"/>
        </w:rPr>
        <w:t>. Repararea altor echipamente: – cod CAEN: 3319</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Gama de lucrări la care se referă acest capitol este strict legată de capitolul reparații articole fabricate din metal. În cadrul acestor lucrări se realizează următoarele (tot în atelierul mecanic (C19):</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repararea sau confecționarea unor bazine, rezervoare, containere, buncăre etc.,</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repararea sau confecționarea unor grătare cu diverse dimensiuni,</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repararea sau confecționarea unor apărători  de protecție ale echipamentelor de fabricație,</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 xml:space="preserve">repararea sau confecționarea unor registre din țeavă pentru schimbătoare de căldură sau alte echipamente termotehnice din dotare, </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repararea sau confecționarea unor jgheaburi,</w:t>
      </w:r>
    </w:p>
    <w:p w:rsidR="00FC61CA" w:rsidRPr="00A575E0" w:rsidRDefault="00FC61CA" w:rsidP="00780985">
      <w:pPr>
        <w:pStyle w:val="ListParagraph"/>
        <w:numPr>
          <w:ilvl w:val="0"/>
          <w:numId w:val="36"/>
        </w:numPr>
        <w:jc w:val="both"/>
        <w:rPr>
          <w:rFonts w:ascii="Cambria" w:hAnsi="Cambria"/>
          <w:sz w:val="28"/>
          <w:szCs w:val="28"/>
        </w:rPr>
      </w:pPr>
      <w:r w:rsidRPr="00A575E0">
        <w:rPr>
          <w:rFonts w:ascii="Cambria" w:hAnsi="Cambria"/>
          <w:sz w:val="28"/>
          <w:szCs w:val="28"/>
        </w:rPr>
        <w:t>repararea șnecurilor.</w:t>
      </w:r>
    </w:p>
    <w:p w:rsidR="00FC61CA" w:rsidRPr="00A575E0" w:rsidRDefault="00FC61CA" w:rsidP="00A575E0">
      <w:pPr>
        <w:ind w:firstLine="360"/>
        <w:jc w:val="both"/>
        <w:rPr>
          <w:rFonts w:ascii="Cambria" w:hAnsi="Cambria"/>
          <w:sz w:val="28"/>
          <w:szCs w:val="28"/>
        </w:rPr>
      </w:pPr>
      <w:r w:rsidRPr="00A575E0">
        <w:rPr>
          <w:rFonts w:ascii="Cambria" w:hAnsi="Cambria"/>
          <w:sz w:val="28"/>
          <w:szCs w:val="28"/>
        </w:rPr>
        <w:t>Deșeurile care se generează sunt de regulă metalice (cod: 020110)  și acestea sunt colectate selectiv în containere marcate și apoi sunt valorificate prin predarea la firme specializate, pe bază de contract.</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sidRPr="00A575E0">
        <w:rPr>
          <w:rFonts w:ascii="Cambria" w:hAnsi="Cambria"/>
          <w:b/>
          <w:bCs/>
          <w:sz w:val="28"/>
          <w:szCs w:val="28"/>
        </w:rPr>
        <w:t>5</w:t>
      </w:r>
      <w:r w:rsidRPr="00A575E0">
        <w:rPr>
          <w:rFonts w:ascii="Cambria" w:hAnsi="Cambria"/>
          <w:b/>
          <w:bCs/>
          <w:sz w:val="28"/>
          <w:szCs w:val="28"/>
        </w:rPr>
        <w:t>.  Instalarea maşinilor şi echipamentelor industriale – cod CAEN: 3320</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În procesul de dezvoltare și modernizare a unității care    are un caracter continuu și se manifestă în  principala a activitate (creșterea și îngrășarea porcilor), sunt necesare o seamă de lucrări de instalare, montare, reglare și punere în funcțiune a diverse echipamente de fabricație specifice. Aceste lucrări sunt executate de cele mai multe ori de personal propriu care are deja acumulată o experiență și mai are și o altă responsasiblitate decît terțe persoane. </w:t>
      </w:r>
    </w:p>
    <w:p w:rsidR="00FC61CA" w:rsidRPr="00A575E0" w:rsidRDefault="00FC61CA" w:rsidP="00A575E0">
      <w:pPr>
        <w:jc w:val="both"/>
        <w:rPr>
          <w:rFonts w:ascii="Cambria" w:hAnsi="Cambria"/>
          <w:sz w:val="28"/>
          <w:szCs w:val="28"/>
        </w:rPr>
      </w:pPr>
      <w:r w:rsidRPr="00A575E0">
        <w:rPr>
          <w:rFonts w:ascii="Cambria" w:hAnsi="Cambria"/>
          <w:sz w:val="28"/>
          <w:szCs w:val="28"/>
        </w:rPr>
        <w:t>Acest tip de activități nu generează, de regulă, deșeuri în cantități semnificative.</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Pr>
          <w:rFonts w:ascii="Cambria" w:hAnsi="Cambria"/>
          <w:b/>
          <w:bCs/>
          <w:sz w:val="28"/>
          <w:szCs w:val="28"/>
        </w:rPr>
        <w:t>6</w:t>
      </w:r>
      <w:r w:rsidRPr="00A575E0">
        <w:rPr>
          <w:rFonts w:ascii="Cambria" w:hAnsi="Cambria"/>
          <w:b/>
          <w:bCs/>
          <w:sz w:val="28"/>
          <w:szCs w:val="28"/>
        </w:rPr>
        <w:t>. Furnizarea de abur şi aer condiţionat – cod CAEN: 3530</w:t>
      </w:r>
    </w:p>
    <w:p w:rsidR="00FC61CA" w:rsidRPr="00A575E0" w:rsidRDefault="00FC61CA" w:rsidP="00A575E0">
      <w:pPr>
        <w:jc w:val="both"/>
        <w:rPr>
          <w:rFonts w:ascii="Cambria" w:hAnsi="Cambria"/>
          <w:i/>
          <w:iCs/>
          <w:sz w:val="28"/>
          <w:szCs w:val="28"/>
        </w:rPr>
      </w:pPr>
      <w:r w:rsidRPr="00A575E0">
        <w:rPr>
          <w:rFonts w:ascii="Cambria" w:hAnsi="Cambria"/>
          <w:i/>
          <w:iCs/>
          <w:sz w:val="28"/>
          <w:szCs w:val="28"/>
        </w:rPr>
        <w:t>i. Agentul termic este necesar pentru:</w:t>
      </w:r>
    </w:p>
    <w:p w:rsidR="00FC61CA" w:rsidRPr="00A575E0" w:rsidRDefault="00FC61CA" w:rsidP="00A575E0">
      <w:pPr>
        <w:jc w:val="both"/>
        <w:rPr>
          <w:rFonts w:ascii="Cambria" w:hAnsi="Cambria"/>
          <w:sz w:val="28"/>
          <w:szCs w:val="28"/>
        </w:rPr>
      </w:pPr>
      <w:r w:rsidRPr="00A575E0">
        <w:rPr>
          <w:rFonts w:ascii="Cambria" w:hAnsi="Cambria"/>
          <w:sz w:val="28"/>
          <w:szCs w:val="28"/>
        </w:rPr>
        <w:t>încălzirea spaţiilor de fabricaţie furaje, a birourilor şi a altor spaţii,</w:t>
      </w:r>
    </w:p>
    <w:p w:rsidR="00FC61CA" w:rsidRPr="00A575E0" w:rsidRDefault="00FC61CA" w:rsidP="00A575E0">
      <w:pPr>
        <w:jc w:val="both"/>
        <w:rPr>
          <w:rFonts w:ascii="Cambria" w:hAnsi="Cambria"/>
          <w:sz w:val="28"/>
          <w:szCs w:val="28"/>
        </w:rPr>
      </w:pPr>
      <w:r w:rsidRPr="00A575E0">
        <w:rPr>
          <w:rFonts w:ascii="Cambria" w:hAnsi="Cambria"/>
          <w:sz w:val="28"/>
          <w:szCs w:val="28"/>
        </w:rPr>
        <w:t>furnizarea apei calde menajere pentru igiena personalului,</w:t>
      </w:r>
    </w:p>
    <w:p w:rsidR="00FC61CA" w:rsidRPr="00A575E0" w:rsidRDefault="00FC61CA" w:rsidP="00A575E0">
      <w:pPr>
        <w:jc w:val="both"/>
        <w:rPr>
          <w:rFonts w:ascii="Cambria" w:hAnsi="Cambria"/>
          <w:sz w:val="28"/>
          <w:szCs w:val="28"/>
        </w:rPr>
      </w:pPr>
      <w:r w:rsidRPr="00A575E0">
        <w:rPr>
          <w:rFonts w:ascii="Cambria" w:hAnsi="Cambria"/>
          <w:sz w:val="28"/>
          <w:szCs w:val="28"/>
        </w:rPr>
        <w:t>încălzirea halelor de porci din Complex.</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sz w:val="28"/>
          <w:szCs w:val="28"/>
        </w:rPr>
      </w:pPr>
      <w:r w:rsidRPr="00A575E0">
        <w:rPr>
          <w:rFonts w:ascii="Cambria" w:hAnsi="Cambria"/>
          <w:sz w:val="28"/>
          <w:szCs w:val="28"/>
          <w:u w:val="single"/>
        </w:rPr>
        <w:t>a. Centrala termică principală</w:t>
      </w:r>
      <w:r w:rsidRPr="00A575E0">
        <w:rPr>
          <w:rFonts w:ascii="Cambria" w:hAnsi="Cambria"/>
          <w:sz w:val="28"/>
          <w:szCs w:val="28"/>
        </w:rPr>
        <w:t xml:space="preserve"> (nr1-C33 -supraf.193 mp)</w:t>
      </w:r>
    </w:p>
    <w:p w:rsidR="00FC61CA" w:rsidRPr="00A575E0" w:rsidRDefault="00FC61CA" w:rsidP="00A575E0">
      <w:pPr>
        <w:jc w:val="both"/>
        <w:rPr>
          <w:rFonts w:ascii="Cambria" w:hAnsi="Cambria"/>
          <w:sz w:val="28"/>
          <w:szCs w:val="28"/>
        </w:rPr>
      </w:pPr>
      <w:r w:rsidRPr="00A575E0">
        <w:rPr>
          <w:rFonts w:ascii="Cambria" w:hAnsi="Cambria"/>
          <w:sz w:val="28"/>
          <w:szCs w:val="28"/>
        </w:rPr>
        <w:t>Centrala termică principală este o construcţie cu 4 travee de 6x7 m, cu structură metalică, pereţi din zidărie de cărămidă cu învelitoare de azbociment.</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Centrala termica este dotata cu trei cazane, tip METALICA cu o capacitate de 1 tona fiecare și o putere de 371 </w:t>
      </w:r>
      <w:r w:rsidR="00732DDC">
        <w:rPr>
          <w:rFonts w:ascii="Cambria" w:hAnsi="Cambria"/>
          <w:sz w:val="28"/>
          <w:szCs w:val="28"/>
        </w:rPr>
        <w:t>kW</w:t>
      </w:r>
      <w:r w:rsidRPr="00A575E0">
        <w:rPr>
          <w:rFonts w:ascii="Cambria" w:hAnsi="Cambria"/>
          <w:sz w:val="28"/>
          <w:szCs w:val="28"/>
        </w:rPr>
        <w:t xml:space="preserve"> fiecare</w:t>
      </w:r>
      <w:r w:rsidR="00732DDC">
        <w:rPr>
          <w:rFonts w:ascii="Cambria" w:hAnsi="Cambria"/>
          <w:sz w:val="28"/>
          <w:szCs w:val="28"/>
        </w:rPr>
        <w:t xml:space="preserve"> ( in total 1113 kW ) </w:t>
      </w:r>
      <w:r w:rsidRPr="00A575E0">
        <w:rPr>
          <w:rFonts w:ascii="Cambria" w:hAnsi="Cambria"/>
          <w:sz w:val="28"/>
          <w:szCs w:val="28"/>
        </w:rPr>
        <w:t>. Gazele arse sunt evacuate printr-un cos de dispersie cu diametru= 200 mm, h= 3,5 m, 77 ºC. Alimentarea cu combustibil (CLU3) se face dintr-un rezervor de 10 t subteran cu ajutorul unui sistem de pompare.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Arderile şi randamentul centralei sunt verificate periodic de o firmă de service specializată în acest domeniu. </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sz w:val="28"/>
          <w:szCs w:val="28"/>
        </w:rPr>
      </w:pPr>
      <w:r w:rsidRPr="00A575E0">
        <w:rPr>
          <w:rFonts w:ascii="Cambria" w:hAnsi="Cambria"/>
          <w:sz w:val="28"/>
          <w:szCs w:val="28"/>
          <w:u w:val="single"/>
        </w:rPr>
        <w:t>b. Centrala termică secundara</w:t>
      </w:r>
      <w:r w:rsidRPr="00A575E0">
        <w:rPr>
          <w:rFonts w:ascii="Cambria" w:hAnsi="Cambria"/>
          <w:sz w:val="28"/>
          <w:szCs w:val="28"/>
        </w:rPr>
        <w:t xml:space="preserve"> (nr.2-C46 – supraf.26mp)</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Această centrală are în dotare un cazan de apă caldă de tip METALICA cu o capacitate de 1 tona  destinat  furnizării de   agent termic pentru încălzirea halelor de creștere nr.17 și nr.18.Caracteristicile cazanelor sînt: </w:t>
      </w:r>
    </w:p>
    <w:p w:rsidR="00FC61CA" w:rsidRPr="00A575E0" w:rsidRDefault="00FC61CA" w:rsidP="00A575E0">
      <w:pPr>
        <w:jc w:val="both"/>
        <w:rPr>
          <w:rFonts w:ascii="Cambria" w:hAnsi="Cambria"/>
          <w:sz w:val="28"/>
          <w:szCs w:val="28"/>
        </w:rPr>
      </w:pPr>
      <w:r w:rsidRPr="00A575E0">
        <w:rPr>
          <w:rFonts w:ascii="Cambria" w:hAnsi="Cambria"/>
          <w:sz w:val="28"/>
          <w:szCs w:val="28"/>
        </w:rPr>
        <w:t>-presiunea: 3 bar,</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-temperatura apei furnizate: 95 ºC,</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-puterea instalată: 371 k</w:t>
      </w:r>
      <w:r w:rsidR="00732DDC">
        <w:rPr>
          <w:rFonts w:ascii="Cambria" w:hAnsi="Cambria"/>
          <w:sz w:val="28"/>
          <w:szCs w:val="28"/>
        </w:rPr>
        <w:t>W</w:t>
      </w:r>
      <w:r w:rsidRPr="00A575E0">
        <w:rPr>
          <w:rFonts w:ascii="Cambria" w:hAnsi="Cambria"/>
          <w:sz w:val="28"/>
          <w:szCs w:val="28"/>
        </w:rPr>
        <w:t>,</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-temperatura gazelor arse la evacuarea din coşul de fum (diametru= 200 mm, h= 3,5 m, 77 ºC).</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Alimentarea se face cu C.L.U dintr-un bazin suprateran cu capacitatea de 5 tone situat în exteriorul</w:t>
      </w:r>
    </w:p>
    <w:p w:rsidR="00FC61CA" w:rsidRPr="00A575E0" w:rsidRDefault="00FC61CA" w:rsidP="00A575E0">
      <w:pPr>
        <w:jc w:val="both"/>
        <w:rPr>
          <w:rFonts w:ascii="Cambria" w:hAnsi="Cambria"/>
          <w:sz w:val="28"/>
          <w:szCs w:val="28"/>
        </w:rPr>
      </w:pPr>
      <w:r w:rsidRPr="00A575E0">
        <w:rPr>
          <w:rFonts w:ascii="Cambria" w:hAnsi="Cambria"/>
          <w:sz w:val="28"/>
          <w:szCs w:val="28"/>
        </w:rPr>
        <w:t>centralei pe o structura metalica.</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sz w:val="28"/>
          <w:szCs w:val="28"/>
        </w:rPr>
      </w:pPr>
      <w:r w:rsidRPr="00A575E0">
        <w:rPr>
          <w:rFonts w:ascii="Cambria" w:hAnsi="Cambria"/>
          <w:sz w:val="28"/>
          <w:szCs w:val="28"/>
          <w:u w:val="single"/>
        </w:rPr>
        <w:t>c.Centrala termica administrativ</w:t>
      </w:r>
      <w:r w:rsidRPr="00A575E0">
        <w:rPr>
          <w:rFonts w:ascii="Cambria" w:hAnsi="Cambria"/>
          <w:sz w:val="28"/>
          <w:szCs w:val="28"/>
        </w:rPr>
        <w:t>(nr.3 – C40 – supraf.12 mp)</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Aceasta centrala deserveste zona administrativa cât și zona vestiare,cantina și spalatoria.Are în dotare un cazan de apă caldă de tip METALICA cu o capacitate de 1 tona și o putere de 371 </w:t>
      </w:r>
      <w:r w:rsidR="00732DDC">
        <w:rPr>
          <w:rFonts w:ascii="Cambria" w:hAnsi="Cambria"/>
          <w:sz w:val="28"/>
          <w:szCs w:val="28"/>
        </w:rPr>
        <w:t>kW</w:t>
      </w:r>
      <w:r w:rsidRPr="00A575E0">
        <w:rPr>
          <w:rFonts w:ascii="Cambria" w:hAnsi="Cambria"/>
          <w:sz w:val="28"/>
          <w:szCs w:val="28"/>
        </w:rPr>
        <w:t>.Asigura incalzirea spatiilor cât și fabricarea apei calde menajere.Alimentare se face cu C.L.U dintr-un bazin suprateran aflat în interiorul centralei termice cu o capacitate de o tone ,suspendat aplicat pe perete.</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sz w:val="28"/>
          <w:szCs w:val="28"/>
        </w:rPr>
      </w:pPr>
      <w:r w:rsidRPr="00FC6D9A">
        <w:rPr>
          <w:rFonts w:ascii="Cambria" w:hAnsi="Cambria"/>
          <w:color w:val="auto"/>
          <w:sz w:val="28"/>
          <w:szCs w:val="28"/>
          <w:u w:val="single"/>
        </w:rPr>
        <w:t>d. Centrala termica FNC</w:t>
      </w:r>
      <w:r w:rsidRPr="00FC6D9A">
        <w:rPr>
          <w:rFonts w:ascii="Cambria" w:hAnsi="Cambria"/>
          <w:color w:val="auto"/>
          <w:sz w:val="28"/>
          <w:szCs w:val="28"/>
        </w:rPr>
        <w:t xml:space="preserve"> (nr.4 – supraf.32 mp</w:t>
      </w:r>
      <w:r w:rsidR="00FC6D9A" w:rsidRPr="00FC6D9A">
        <w:rPr>
          <w:rFonts w:ascii="Cambria" w:hAnsi="Cambria"/>
          <w:color w:val="auto"/>
          <w:sz w:val="28"/>
          <w:szCs w:val="28"/>
        </w:rPr>
        <w:t xml:space="preserve"> ) -</w:t>
      </w:r>
      <w:r w:rsidR="00FC6D9A" w:rsidRPr="00FC6D9A">
        <w:rPr>
          <w:rFonts w:ascii="Cambria" w:hAnsi="Cambria" w:cs="Helvetica"/>
          <w:color w:val="auto"/>
          <w:sz w:val="28"/>
          <w:szCs w:val="36"/>
          <w:shd w:val="clear" w:color="auto" w:fill="FFFFFF"/>
        </w:rPr>
        <w:t xml:space="preserve"> generator abur  tip BOSCH-HD 800 </w:t>
      </w:r>
      <w:r w:rsidR="00FC6D9A" w:rsidRPr="00FC6D9A">
        <w:rPr>
          <w:rFonts w:ascii="Cambria" w:hAnsi="Cambria" w:cs="Helvetica"/>
          <w:color w:val="1D2228"/>
          <w:sz w:val="28"/>
          <w:szCs w:val="36"/>
          <w:shd w:val="clear" w:color="auto" w:fill="FFFFFF"/>
        </w:rPr>
        <w:t>W , serie 129011</w:t>
      </w:r>
      <w:r w:rsidR="00FC6D9A">
        <w:rPr>
          <w:rFonts w:ascii="Cambria" w:hAnsi="Cambria" w:cs="Helvetica"/>
          <w:color w:val="1D2228"/>
          <w:sz w:val="28"/>
          <w:szCs w:val="36"/>
          <w:shd w:val="clear" w:color="auto" w:fill="FFFFFF"/>
        </w:rPr>
        <w:t xml:space="preserve">. </w:t>
      </w:r>
      <w:r w:rsidRPr="00A575E0">
        <w:rPr>
          <w:rFonts w:ascii="Cambria" w:hAnsi="Cambria"/>
          <w:sz w:val="28"/>
          <w:szCs w:val="28"/>
        </w:rPr>
        <w:t>Aceasta centrala deserveste doarn FNC-ul și este folosită pentru asigurarea incalzirii pe perioada rece cât și la prepararea hranei pentru animale.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Instalație de abur</w:t>
      </w:r>
    </w:p>
    <w:p w:rsidR="00FC61CA" w:rsidRPr="00A575E0" w:rsidRDefault="00FC61CA" w:rsidP="00A575E0">
      <w:pPr>
        <w:jc w:val="both"/>
        <w:rPr>
          <w:rFonts w:ascii="Cambria" w:hAnsi="Cambria"/>
          <w:sz w:val="28"/>
          <w:szCs w:val="28"/>
        </w:rPr>
      </w:pPr>
      <w:r w:rsidRPr="00A575E0">
        <w:rPr>
          <w:rFonts w:ascii="Cambria" w:hAnsi="Cambria"/>
          <w:sz w:val="28"/>
          <w:szCs w:val="28"/>
        </w:rPr>
        <w:t>Instalatie de dedurizare a apei pentru duritatea DH 65 compusa din:</w:t>
      </w:r>
    </w:p>
    <w:p w:rsidR="00FC61CA" w:rsidRPr="00A575E0" w:rsidRDefault="00FC61CA" w:rsidP="00780985">
      <w:pPr>
        <w:pStyle w:val="ListParagraph"/>
        <w:numPr>
          <w:ilvl w:val="0"/>
          <w:numId w:val="37"/>
        </w:numPr>
        <w:jc w:val="both"/>
        <w:rPr>
          <w:rFonts w:ascii="Cambria" w:hAnsi="Cambria"/>
          <w:sz w:val="28"/>
          <w:szCs w:val="28"/>
        </w:rPr>
      </w:pPr>
      <w:r w:rsidRPr="00A575E0">
        <w:rPr>
          <w:rFonts w:ascii="Cambria" w:hAnsi="Cambria"/>
          <w:sz w:val="28"/>
          <w:szCs w:val="28"/>
        </w:rPr>
        <w:t>Filtru de rezervă</w:t>
      </w:r>
    </w:p>
    <w:p w:rsidR="00FC61CA" w:rsidRPr="00A575E0" w:rsidRDefault="00FC61CA" w:rsidP="00780985">
      <w:pPr>
        <w:pStyle w:val="ListParagraph"/>
        <w:numPr>
          <w:ilvl w:val="0"/>
          <w:numId w:val="37"/>
        </w:numPr>
        <w:jc w:val="both"/>
        <w:rPr>
          <w:rFonts w:ascii="Cambria" w:hAnsi="Cambria"/>
          <w:sz w:val="28"/>
          <w:szCs w:val="28"/>
        </w:rPr>
      </w:pPr>
      <w:r w:rsidRPr="00A575E0">
        <w:rPr>
          <w:rFonts w:ascii="Cambria" w:hAnsi="Cambria"/>
          <w:sz w:val="28"/>
          <w:szCs w:val="28"/>
        </w:rPr>
        <w:t>Rezervor de sare</w:t>
      </w:r>
    </w:p>
    <w:p w:rsidR="00FC61CA" w:rsidRPr="00A575E0" w:rsidRDefault="00FC61CA" w:rsidP="00780985">
      <w:pPr>
        <w:pStyle w:val="ListParagraph"/>
        <w:numPr>
          <w:ilvl w:val="0"/>
          <w:numId w:val="37"/>
        </w:numPr>
        <w:jc w:val="both"/>
        <w:rPr>
          <w:rFonts w:ascii="Cambria" w:hAnsi="Cambria"/>
          <w:sz w:val="28"/>
          <w:szCs w:val="28"/>
        </w:rPr>
      </w:pPr>
      <w:r w:rsidRPr="00A575E0">
        <w:rPr>
          <w:rFonts w:ascii="Cambria" w:hAnsi="Cambria"/>
          <w:sz w:val="28"/>
          <w:szCs w:val="28"/>
        </w:rPr>
        <w:t>Pompă dozatoare</w:t>
      </w:r>
    </w:p>
    <w:p w:rsidR="00FC61CA" w:rsidRPr="00A575E0" w:rsidRDefault="00FC61CA" w:rsidP="00780985">
      <w:pPr>
        <w:pStyle w:val="ListParagraph"/>
        <w:numPr>
          <w:ilvl w:val="0"/>
          <w:numId w:val="37"/>
        </w:numPr>
        <w:jc w:val="both"/>
        <w:rPr>
          <w:rFonts w:ascii="Cambria" w:hAnsi="Cambria"/>
          <w:sz w:val="28"/>
          <w:szCs w:val="28"/>
        </w:rPr>
      </w:pPr>
      <w:r w:rsidRPr="00A575E0">
        <w:rPr>
          <w:rFonts w:ascii="Cambria" w:hAnsi="Cambria"/>
          <w:sz w:val="28"/>
          <w:szCs w:val="28"/>
        </w:rPr>
        <w:t>Panou de control</w:t>
      </w:r>
    </w:p>
    <w:p w:rsidR="00FC61CA" w:rsidRPr="00A575E0" w:rsidRDefault="00FC61CA" w:rsidP="00A575E0">
      <w:pPr>
        <w:jc w:val="both"/>
        <w:rPr>
          <w:rFonts w:ascii="Cambria" w:hAnsi="Cambria"/>
          <w:sz w:val="28"/>
          <w:szCs w:val="28"/>
        </w:rPr>
      </w:pPr>
      <w:r w:rsidRPr="00A575E0">
        <w:rPr>
          <w:rFonts w:ascii="Cambria" w:hAnsi="Cambria"/>
          <w:sz w:val="28"/>
          <w:szCs w:val="28"/>
        </w:rPr>
        <w:t>Modul de alimentare cu apă cu rezervor izolat și control temperatură și rezervor de apă de alimentare de 1.000 de litri.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w:t>
      </w:r>
      <w:r w:rsidRPr="000C58C2">
        <w:rPr>
          <w:rFonts w:ascii="Cambria" w:hAnsi="Cambria"/>
          <w:i/>
          <w:iCs/>
          <w:sz w:val="28"/>
          <w:szCs w:val="28"/>
        </w:rPr>
        <w:t>Cazan de abur</w:t>
      </w:r>
      <w:r w:rsidRPr="00A575E0">
        <w:rPr>
          <w:rFonts w:ascii="Cambria" w:hAnsi="Cambria"/>
          <w:sz w:val="28"/>
          <w:szCs w:val="28"/>
        </w:rPr>
        <w:t xml:space="preserve"> (nu este un generator de abur)</w:t>
      </w:r>
    </w:p>
    <w:p w:rsidR="00FC61CA" w:rsidRPr="00A575E0" w:rsidRDefault="00FC61CA" w:rsidP="00A575E0">
      <w:pPr>
        <w:jc w:val="both"/>
        <w:rPr>
          <w:rFonts w:ascii="Cambria" w:hAnsi="Cambria"/>
          <w:sz w:val="28"/>
          <w:szCs w:val="28"/>
        </w:rPr>
      </w:pPr>
      <w:r w:rsidRPr="00A575E0">
        <w:rPr>
          <w:rFonts w:ascii="Cambria" w:hAnsi="Cambria"/>
          <w:sz w:val="28"/>
          <w:szCs w:val="28"/>
        </w:rPr>
        <w:t>Cazanul de abur cu presiune medie, cu aburi, producție 800 kg.</w:t>
      </w:r>
    </w:p>
    <w:p w:rsidR="00FC61CA" w:rsidRPr="00A575E0" w:rsidRDefault="00FC61CA" w:rsidP="00A575E0">
      <w:pPr>
        <w:jc w:val="both"/>
        <w:rPr>
          <w:rFonts w:ascii="Cambria" w:hAnsi="Cambria"/>
          <w:sz w:val="28"/>
          <w:szCs w:val="28"/>
        </w:rPr>
      </w:pPr>
      <w:r w:rsidRPr="00A575E0">
        <w:rPr>
          <w:rFonts w:ascii="Cambria" w:hAnsi="Cambria"/>
          <w:sz w:val="28"/>
          <w:szCs w:val="28"/>
        </w:rPr>
        <w:t>Inclusiv arzător pentru controlul cazanului și arzător de combustibil ușor.</w:t>
      </w:r>
    </w:p>
    <w:p w:rsidR="00FC61CA" w:rsidRPr="00A575E0" w:rsidRDefault="00FC61CA" w:rsidP="00A575E0">
      <w:pPr>
        <w:jc w:val="both"/>
        <w:rPr>
          <w:rFonts w:ascii="Cambria" w:hAnsi="Cambria"/>
          <w:sz w:val="28"/>
          <w:szCs w:val="28"/>
        </w:rPr>
      </w:pPr>
      <w:r w:rsidRPr="00A575E0">
        <w:rPr>
          <w:rFonts w:ascii="Cambria" w:hAnsi="Cambria"/>
          <w:sz w:val="28"/>
          <w:szCs w:val="28"/>
        </w:rPr>
        <w:t>Anual se efectuează analiza emisiilor de la centralele termice de către laboratoare autorizate.</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i/>
          <w:iCs/>
          <w:sz w:val="28"/>
          <w:szCs w:val="28"/>
        </w:rPr>
      </w:pPr>
      <w:r w:rsidRPr="00A575E0">
        <w:rPr>
          <w:rFonts w:ascii="Cambria" w:hAnsi="Cambria"/>
          <w:i/>
          <w:iCs/>
          <w:sz w:val="28"/>
          <w:szCs w:val="28"/>
        </w:rPr>
        <w:t>ii. Aerul condiţionat este necesar pentru:</w:t>
      </w:r>
    </w:p>
    <w:p w:rsidR="00FC61CA" w:rsidRPr="00A575E0" w:rsidRDefault="00FC61CA" w:rsidP="00A575E0">
      <w:pPr>
        <w:jc w:val="both"/>
        <w:rPr>
          <w:rFonts w:ascii="Cambria" w:hAnsi="Cambria"/>
          <w:sz w:val="28"/>
          <w:szCs w:val="28"/>
        </w:rPr>
      </w:pPr>
      <w:r w:rsidRPr="00A575E0">
        <w:rPr>
          <w:rFonts w:ascii="Cambria" w:hAnsi="Cambria"/>
          <w:sz w:val="28"/>
          <w:szCs w:val="28"/>
        </w:rPr>
        <w:t>asigurarea unui confort termic corespunzător în spaţiile de birouri şi compartimente funcţionale (de exemplu, camera serverelor şi a centralei telefonice).</w:t>
      </w:r>
    </w:p>
    <w:p w:rsidR="00FC61CA" w:rsidRPr="00A575E0" w:rsidRDefault="00FC61CA" w:rsidP="00A575E0">
      <w:pPr>
        <w:jc w:val="both"/>
        <w:rPr>
          <w:rFonts w:ascii="Cambria" w:hAnsi="Cambria"/>
          <w:sz w:val="28"/>
          <w:szCs w:val="28"/>
        </w:rPr>
      </w:pPr>
      <w:r w:rsidRPr="00A575E0">
        <w:rPr>
          <w:rFonts w:ascii="Cambria" w:hAnsi="Cambria"/>
          <w:sz w:val="28"/>
          <w:szCs w:val="28"/>
        </w:rPr>
        <w:t>Aerul condiţionat este furnizat de instalaţii specifice montate în spaţiile de interes sau de instalaţii de furnizare a frigului.</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i/>
          <w:iCs/>
          <w:sz w:val="28"/>
          <w:szCs w:val="28"/>
        </w:rPr>
      </w:pPr>
      <w:r w:rsidRPr="00A575E0">
        <w:rPr>
          <w:rFonts w:ascii="Cambria" w:hAnsi="Cambria"/>
          <w:i/>
          <w:iCs/>
          <w:sz w:val="28"/>
          <w:szCs w:val="28"/>
        </w:rPr>
        <w:t>iii.Instalatiile de climatizare sunt necesare pentru:</w:t>
      </w:r>
    </w:p>
    <w:p w:rsidR="00FC61CA" w:rsidRPr="00A575E0" w:rsidRDefault="00FC61CA" w:rsidP="00A575E0">
      <w:pPr>
        <w:jc w:val="both"/>
        <w:rPr>
          <w:rFonts w:ascii="Cambria" w:hAnsi="Cambria"/>
          <w:sz w:val="28"/>
          <w:szCs w:val="28"/>
        </w:rPr>
      </w:pPr>
      <w:r w:rsidRPr="00A575E0">
        <w:rPr>
          <w:rFonts w:ascii="Cambria" w:hAnsi="Cambria"/>
          <w:sz w:val="28"/>
          <w:szCs w:val="28"/>
        </w:rPr>
        <w:t>- camera de necropsie unde sunt depozitate cadavrele animalelor</w:t>
      </w:r>
    </w:p>
    <w:p w:rsidR="00FC61CA" w:rsidRPr="00A575E0" w:rsidRDefault="00FC61CA" w:rsidP="00A575E0">
      <w:pPr>
        <w:jc w:val="both"/>
        <w:rPr>
          <w:rFonts w:ascii="Cambria" w:hAnsi="Cambria"/>
          <w:sz w:val="28"/>
          <w:szCs w:val="28"/>
        </w:rPr>
      </w:pPr>
      <w:r w:rsidRPr="00A575E0">
        <w:rPr>
          <w:rFonts w:ascii="Cambria" w:hAnsi="Cambria"/>
          <w:sz w:val="28"/>
          <w:szCs w:val="28"/>
        </w:rPr>
        <w:t>- hala 5 maternitate mentinerea temperaturii.</w:t>
      </w:r>
    </w:p>
    <w:p w:rsidR="00FC61CA" w:rsidRPr="00A575E0" w:rsidRDefault="00FC61CA" w:rsidP="00A575E0">
      <w:pPr>
        <w:jc w:val="both"/>
        <w:rPr>
          <w:rFonts w:ascii="Cambria" w:hAnsi="Cambria"/>
          <w:sz w:val="28"/>
          <w:szCs w:val="28"/>
        </w:rPr>
      </w:pPr>
      <w:r w:rsidRPr="00A575E0">
        <w:rPr>
          <w:rFonts w:ascii="Cambria" w:hAnsi="Cambria"/>
          <w:sz w:val="28"/>
          <w:szCs w:val="28"/>
        </w:rPr>
        <w:t>Acest tip de activități nu generează deșeuri.</w:t>
      </w:r>
    </w:p>
    <w:p w:rsidR="00FC61CA" w:rsidRPr="00A575E0" w:rsidRDefault="00FC61CA" w:rsidP="00A575E0">
      <w:pPr>
        <w:jc w:val="both"/>
        <w:rPr>
          <w:rFonts w:ascii="Cambria" w:hAnsi="Cambria"/>
          <w:sz w:val="28"/>
          <w:szCs w:val="28"/>
        </w:rPr>
      </w:pPr>
      <w:r w:rsidRPr="00A575E0">
        <w:rPr>
          <w:rFonts w:ascii="Cambria" w:hAnsi="Cambria"/>
          <w:sz w:val="28"/>
          <w:szCs w:val="28"/>
        </w:rPr>
        <w:t>CARNIPROD SRL TULCEA NU DEȚINE STOCURI DE AGENT FRIGORIFIC.ÎN CAZ DE NECESITATE SE COMANDA CANTITATEA STRICT NECESARĂ , care este introdusa in sistem de persoana autorizata ( frigotehnist ) .</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Pr>
          <w:rFonts w:ascii="Cambria" w:hAnsi="Cambria"/>
          <w:b/>
          <w:bCs/>
          <w:sz w:val="28"/>
          <w:szCs w:val="28"/>
        </w:rPr>
        <w:t>7</w:t>
      </w:r>
      <w:r w:rsidRPr="00A575E0">
        <w:rPr>
          <w:rFonts w:ascii="Cambria" w:hAnsi="Cambria"/>
          <w:b/>
          <w:bCs/>
          <w:sz w:val="28"/>
          <w:szCs w:val="28"/>
        </w:rPr>
        <w:t>.  Captarea, tratarea şi distribuţia apei – cod CAEN: 3600</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Apa necesara fluxurilor tehnologice provine din reteaua de puturi de joasa adancime,verificata lunar prin analize de laborator (organoleptice,fizico-chimice si bacteriologice) conform legii 458/2002 si a STAS-ului 1342/91 sau de cate ori este necesar la Laboratorul Sanitar Veterinar de Stat.Probele sunt recoltate de la robinetele din sectorul de productie,de la cel mai indepartat robinet fata de intrarea in unitate a conductei de racord precum si de la primul robinet de la intrare.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Stocarea apei realizandu-se in 2 rezervoare din beton (2 x 200 mc) amplasate în exteriorul unității dar în apropiere. În jurul forajelor este instituită o zonă de protecție severă sanitară. </w:t>
      </w:r>
    </w:p>
    <w:p w:rsidR="00FC61CA" w:rsidRPr="00A575E0" w:rsidRDefault="00FC61CA" w:rsidP="00A575E0">
      <w:pPr>
        <w:jc w:val="both"/>
        <w:rPr>
          <w:rFonts w:ascii="Cambria" w:hAnsi="Cambria"/>
          <w:sz w:val="28"/>
          <w:szCs w:val="28"/>
        </w:rPr>
      </w:pPr>
      <w:r w:rsidRPr="00A575E0">
        <w:rPr>
          <w:rFonts w:ascii="Cambria" w:hAnsi="Cambria"/>
          <w:sz w:val="28"/>
          <w:szCs w:val="28"/>
        </w:rPr>
        <w:t>Apa captată ajunge pe platforma de la km 5 printr-o conductă și apoi este distribuită consumatorilor din zonă după ce trece printr-un echipament dotat cu o sursă de radiații ultraviolete în vederea sterilizării avansate.</w:t>
      </w:r>
    </w:p>
    <w:p w:rsidR="00FC61CA" w:rsidRPr="00A575E0" w:rsidRDefault="00FC61CA" w:rsidP="00A575E0">
      <w:pPr>
        <w:jc w:val="both"/>
        <w:rPr>
          <w:rFonts w:ascii="Cambria" w:hAnsi="Cambria"/>
          <w:sz w:val="28"/>
          <w:szCs w:val="28"/>
        </w:rPr>
      </w:pPr>
      <w:r w:rsidRPr="00A575E0">
        <w:rPr>
          <w:rFonts w:ascii="Cambria" w:hAnsi="Cambria"/>
          <w:sz w:val="28"/>
          <w:szCs w:val="28"/>
        </w:rPr>
        <w:t>Periodic în urma unui program de lucru bazinele de stocare apa sunt curatate și igienizate.</w:t>
      </w:r>
    </w:p>
    <w:p w:rsidR="00FC61CA" w:rsidRPr="00A575E0" w:rsidRDefault="00FC61CA" w:rsidP="00A575E0">
      <w:pPr>
        <w:jc w:val="both"/>
        <w:rPr>
          <w:rFonts w:ascii="Cambria" w:hAnsi="Cambria"/>
          <w:sz w:val="28"/>
          <w:szCs w:val="28"/>
        </w:rPr>
      </w:pPr>
      <w:r w:rsidRPr="00A575E0">
        <w:rPr>
          <w:rFonts w:ascii="Cambria" w:hAnsi="Cambria"/>
          <w:sz w:val="28"/>
          <w:szCs w:val="28"/>
        </w:rPr>
        <w:t>Apa este utilizată atît în scopuri menajere cît și în scopul adaparii animalelor din ferma.</w:t>
      </w:r>
    </w:p>
    <w:p w:rsidR="00FC61CA" w:rsidRPr="00A575E0" w:rsidRDefault="00FC61CA" w:rsidP="00A575E0">
      <w:pPr>
        <w:jc w:val="both"/>
        <w:rPr>
          <w:rFonts w:ascii="Cambria" w:hAnsi="Cambria"/>
          <w:sz w:val="28"/>
          <w:szCs w:val="28"/>
        </w:rPr>
      </w:pPr>
      <w:r w:rsidRPr="00A575E0">
        <w:rPr>
          <w:rFonts w:ascii="Cambria" w:hAnsi="Cambria"/>
          <w:sz w:val="28"/>
          <w:szCs w:val="28"/>
        </w:rPr>
        <w:t>Alimentarea cu apă potabilă se face prin conducte cu  diametre adecvate din oțel zincat sau din  polipropilenă reticulară. Conductele sunt îmbinate cu fitinguri.Reţelele de distribuţie, coloanele şi legăturile sînt izolate termic.</w:t>
      </w:r>
    </w:p>
    <w:p w:rsidR="00FC61CA" w:rsidRPr="00A575E0" w:rsidRDefault="00FC61CA" w:rsidP="00A575E0">
      <w:pPr>
        <w:jc w:val="both"/>
        <w:rPr>
          <w:rFonts w:ascii="Cambria" w:hAnsi="Cambria"/>
          <w:sz w:val="28"/>
          <w:szCs w:val="28"/>
        </w:rPr>
      </w:pPr>
      <w:r w:rsidRPr="00A575E0">
        <w:rPr>
          <w:rFonts w:ascii="Cambria" w:hAnsi="Cambria"/>
          <w:sz w:val="28"/>
          <w:szCs w:val="28"/>
        </w:rPr>
        <w:t>Această activitate nu generează deșeuri.</w:t>
      </w:r>
    </w:p>
    <w:p w:rsidR="00FC61CA" w:rsidRPr="00A575E0" w:rsidRDefault="00A51C5D" w:rsidP="00A575E0">
      <w:pPr>
        <w:jc w:val="both"/>
        <w:rPr>
          <w:rFonts w:ascii="Cambria" w:hAnsi="Cambria"/>
          <w:sz w:val="28"/>
          <w:szCs w:val="28"/>
        </w:rPr>
      </w:pPr>
      <w:r>
        <w:rPr>
          <w:rFonts w:ascii="Cambria" w:hAnsi="Cambria"/>
          <w:sz w:val="28"/>
          <w:szCs w:val="28"/>
        </w:rPr>
        <w:object w:dxaOrig="1440" w:dyaOrig="1440">
          <v:shape id="_x0000_s1034" type="#_x0000_t75" style="position:absolute;left:0;text-align:left;margin-left:-27.95pt;margin-top:26.6pt;width:541.3pt;height:77pt;z-index:251666432;mso-wrap-distance-left:0;mso-wrap-distance-right:0" filled="t">
            <v:fill color2="black"/>
            <v:imagedata r:id="rId27" o:title=""/>
            <w10:wrap type="square" side="largest"/>
          </v:shape>
          <o:OLEObject Type="Embed" ProgID="Excel.Sheet.8" ShapeID="_x0000_s1034" DrawAspect="Content" ObjectID="_1657362489" r:id="rId28"/>
        </w:object>
      </w:r>
      <w:r w:rsidR="00FC61CA" w:rsidRPr="00A575E0">
        <w:rPr>
          <w:rFonts w:ascii="Cambria" w:hAnsi="Cambria"/>
          <w:sz w:val="28"/>
          <w:szCs w:val="28"/>
        </w:rPr>
        <w:t xml:space="preserve">Consumul de apa ( tabelul </w:t>
      </w:r>
      <w:r w:rsidR="00DE1C37">
        <w:rPr>
          <w:rFonts w:ascii="Cambria" w:hAnsi="Cambria"/>
          <w:sz w:val="28"/>
          <w:szCs w:val="28"/>
        </w:rPr>
        <w:t>10</w:t>
      </w:r>
      <w:r w:rsidR="00FC61CA" w:rsidRPr="00A575E0">
        <w:rPr>
          <w:rFonts w:ascii="Cambria" w:hAnsi="Cambria"/>
          <w:sz w:val="28"/>
          <w:szCs w:val="28"/>
        </w:rPr>
        <w:t xml:space="preserve"> )  :</w:t>
      </w: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Pr>
          <w:rFonts w:ascii="Cambria" w:hAnsi="Cambria"/>
          <w:b/>
          <w:bCs/>
          <w:sz w:val="28"/>
          <w:szCs w:val="28"/>
        </w:rPr>
        <w:t>8</w:t>
      </w:r>
      <w:r w:rsidRPr="00A575E0">
        <w:rPr>
          <w:rFonts w:ascii="Cambria" w:hAnsi="Cambria"/>
          <w:b/>
          <w:bCs/>
          <w:sz w:val="28"/>
          <w:szCs w:val="28"/>
        </w:rPr>
        <w:t>. Colectarea şi epurarea apelor uzate – cod CAEN: 3700</w:t>
      </w:r>
    </w:p>
    <w:p w:rsidR="00FC61CA" w:rsidRPr="00A575E0" w:rsidRDefault="00FC61CA" w:rsidP="00A575E0">
      <w:pPr>
        <w:jc w:val="both"/>
        <w:rPr>
          <w:rFonts w:ascii="Cambria" w:hAnsi="Cambria"/>
          <w:sz w:val="28"/>
          <w:szCs w:val="28"/>
        </w:rPr>
      </w:pPr>
      <w:r w:rsidRPr="00A575E0">
        <w:rPr>
          <w:rFonts w:ascii="Cambria" w:hAnsi="Cambria"/>
          <w:sz w:val="28"/>
          <w:szCs w:val="28"/>
        </w:rPr>
        <w:t>Apele uzate generate  din sectorul zootehnic sunt preluate prin reţele de canalizare separate şi  dirijate către staţia de tratare nr. 2. Cele două reţele transportă apele uzate menajere și dejective  şi pe cele tehnologice. Separarea celor două rețele este impusă de normele sanitar-veterinare.</w:t>
      </w:r>
    </w:p>
    <w:p w:rsidR="00FC61CA" w:rsidRPr="00A575E0" w:rsidRDefault="00FC61CA" w:rsidP="00A575E0">
      <w:pPr>
        <w:jc w:val="both"/>
        <w:rPr>
          <w:rFonts w:ascii="Cambria" w:hAnsi="Cambria"/>
          <w:sz w:val="28"/>
          <w:szCs w:val="28"/>
        </w:rPr>
      </w:pPr>
      <w:r w:rsidRPr="00A575E0">
        <w:rPr>
          <w:rFonts w:ascii="Cambria" w:hAnsi="Cambria"/>
          <w:sz w:val="28"/>
          <w:szCs w:val="28"/>
        </w:rPr>
        <w:t>Canalizarea exterioară preia atat dejectiile din hale precum si cea menajera, tehnologica si pluviala. Este amplasată la 3 m faţă de fundaţia clădirii si traverseaza soseaua subteran pana la statia de epurare.</w:t>
      </w:r>
    </w:p>
    <w:p w:rsidR="00FC61CA" w:rsidRPr="00A575E0" w:rsidRDefault="00FC61CA" w:rsidP="00A575E0">
      <w:pPr>
        <w:jc w:val="both"/>
        <w:rPr>
          <w:rFonts w:ascii="Cambria" w:hAnsi="Cambria"/>
          <w:sz w:val="28"/>
          <w:szCs w:val="28"/>
        </w:rPr>
      </w:pPr>
      <w:r w:rsidRPr="00A575E0">
        <w:rPr>
          <w:rFonts w:ascii="Cambria" w:hAnsi="Cambria"/>
          <w:sz w:val="28"/>
          <w:szCs w:val="28"/>
        </w:rPr>
        <w:t>Dejectiile din hale si apa uzata rezultata de la igienizare sunt colectate prin canalele de pardoseal acoperite cu gratare, prevazute cu praguri pentru asigurarea unei perne de apa permanente si evacuate in reteaua de canalizare a fermei.</w:t>
      </w:r>
    </w:p>
    <w:p w:rsidR="00FC61CA" w:rsidRPr="00A575E0" w:rsidRDefault="00FC61CA" w:rsidP="00A575E0">
      <w:pPr>
        <w:jc w:val="both"/>
        <w:rPr>
          <w:rFonts w:ascii="Cambria" w:hAnsi="Cambria"/>
          <w:sz w:val="28"/>
          <w:szCs w:val="28"/>
        </w:rPr>
      </w:pPr>
      <w:r w:rsidRPr="00A575E0">
        <w:rPr>
          <w:rFonts w:ascii="Cambria" w:hAnsi="Cambria"/>
          <w:sz w:val="28"/>
          <w:szCs w:val="28"/>
        </w:rPr>
        <w:t>Reteaua de canalizare este realizate din conducte de azbociment cu diametrul de 250 mm si lungime totala de 2500 m.Reteaua de canalizare preia toate apele uzate provenite din activitatea fermei si apele pluviale de pe platformele betonate si acoperisuri.Apele colectate sunt transportate gravitational  la statia de epurare prin conducta de azbociment cu diametrul de 400 mm si lungime de 250 m.</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Toate sistemele de drenaj sunt proiectate şi executate astfel încît apa de suprafaţă nu poate fi contaminată. Apa utilizată în scopuri tehnologice nu poate fi recirculată, ea fiind stocata in bazinele tampon existente in cadrul statiei de epurare.</w:t>
      </w:r>
    </w:p>
    <w:p w:rsidR="00FC61CA" w:rsidRPr="00A575E0" w:rsidRDefault="00FC61CA" w:rsidP="00A575E0">
      <w:pPr>
        <w:jc w:val="both"/>
        <w:rPr>
          <w:rFonts w:ascii="Cambria" w:hAnsi="Cambria"/>
          <w:sz w:val="28"/>
          <w:szCs w:val="28"/>
        </w:rPr>
      </w:pPr>
      <w:r w:rsidRPr="00A575E0">
        <w:rPr>
          <w:rFonts w:ascii="Cambria" w:hAnsi="Cambria"/>
          <w:sz w:val="28"/>
          <w:szCs w:val="28"/>
        </w:rPr>
        <w:tab/>
        <w:t>Apele uzate sunt colectate într-un bazin de omogenizare după care grosierul este captat pe sitele parabolice cu efect  COANDA.Apoi apele sunt pompate și stocate în 2 bazine tricompartimentate(doua bazine de primire și omogenizare și un bazin de stocare finala), inpermeabile cu folie de tip HDPE, cu capacitate totala de stocare de 40000 mc.</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Fractia solide rezultata de la stația de epurare este depozitata pe 4 platforme de deshidratare, betonate, cu suprafața de 1050 mp fiecare și este folosit în totalitate de BIOCARNIC ESCO pentru producerea biogazului.Apa din bazinele de stocare este utilizata pentru fertiirigarea ternurilor agricole detinute de societatea noastră cât și în procesul de producere biogaz. Înainte de a fi folosite se fac analize la laboratoare acreditate.  </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Parametrii apelor tratate sînt  monitorizaţi prin analizarea lor lunară la laboratorul AGENŢIEI PENTRU PROTECŢIA MEDIULUI TULCEA şi trimestrial la laboratorul SISTEMULUI DE GOSPODĂRIRE A APELOR TULCEA.</w:t>
      </w:r>
    </w:p>
    <w:p w:rsidR="00FC61CA" w:rsidRPr="00A575E0" w:rsidRDefault="00FC61CA" w:rsidP="00A575E0">
      <w:pPr>
        <w:jc w:val="both"/>
        <w:rPr>
          <w:rFonts w:ascii="Cambria" w:hAnsi="Cambria"/>
          <w:sz w:val="28"/>
          <w:szCs w:val="28"/>
        </w:rPr>
      </w:pPr>
      <w:r w:rsidRPr="00A575E0">
        <w:rPr>
          <w:rFonts w:ascii="Cambria" w:hAnsi="Cambria"/>
          <w:sz w:val="28"/>
          <w:szCs w:val="28"/>
        </w:rPr>
        <w:t>Spaţii şi dotări staţie de epurare a apelor uzate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Stația de epurare cuprinde treapta mecanica și treapta chimica.Treapta chimica și bazinul de omogenizare pneumatica sunt în conservare.</w:t>
      </w:r>
    </w:p>
    <w:p w:rsidR="00FC61CA" w:rsidRPr="00A575E0" w:rsidRDefault="00FC61CA" w:rsidP="00A575E0">
      <w:pPr>
        <w:jc w:val="both"/>
        <w:rPr>
          <w:rFonts w:ascii="Cambria" w:hAnsi="Cambria"/>
          <w:sz w:val="28"/>
          <w:szCs w:val="28"/>
        </w:rPr>
      </w:pPr>
      <w:r w:rsidRPr="00A575E0">
        <w:rPr>
          <w:rFonts w:ascii="Cambria" w:hAnsi="Cambria"/>
          <w:sz w:val="28"/>
          <w:szCs w:val="28"/>
        </w:rPr>
        <w:t>Componenta statiei de epurare:</w:t>
      </w:r>
    </w:p>
    <w:p w:rsidR="00FC61CA" w:rsidRPr="00A575E0" w:rsidRDefault="00FC61CA" w:rsidP="00A575E0">
      <w:pPr>
        <w:jc w:val="both"/>
        <w:rPr>
          <w:rFonts w:ascii="Cambria" w:hAnsi="Cambria"/>
          <w:sz w:val="28"/>
          <w:szCs w:val="28"/>
        </w:rPr>
      </w:pPr>
      <w:r w:rsidRPr="00A575E0">
        <w:rPr>
          <w:rFonts w:ascii="Cambria" w:hAnsi="Cambria"/>
          <w:sz w:val="28"/>
          <w:szCs w:val="28"/>
        </w:rPr>
        <w:t>- 2 camine de primire și filtrare grosiera adejectiilor, bicompartimentate, dotate cu gratare metalice;</w:t>
      </w:r>
    </w:p>
    <w:p w:rsidR="00FC61CA" w:rsidRPr="00A575E0" w:rsidRDefault="00FC61CA" w:rsidP="00A575E0">
      <w:pPr>
        <w:jc w:val="both"/>
        <w:rPr>
          <w:rFonts w:ascii="Cambria" w:hAnsi="Cambria"/>
          <w:sz w:val="28"/>
          <w:szCs w:val="28"/>
        </w:rPr>
      </w:pPr>
      <w:r w:rsidRPr="00A575E0">
        <w:rPr>
          <w:rFonts w:ascii="Cambria" w:hAnsi="Cambria"/>
          <w:sz w:val="28"/>
          <w:szCs w:val="28"/>
        </w:rPr>
        <w:t>- bazine de omogenizare cu agitare mecanica, dotat cu agitator mecanic, cu capacitate de 84 mc;</w:t>
      </w:r>
    </w:p>
    <w:p w:rsidR="00FC61CA" w:rsidRPr="00A575E0" w:rsidRDefault="00FC61CA" w:rsidP="00A575E0">
      <w:pPr>
        <w:jc w:val="both"/>
        <w:rPr>
          <w:rFonts w:ascii="Cambria" w:hAnsi="Cambria"/>
          <w:sz w:val="28"/>
          <w:szCs w:val="28"/>
        </w:rPr>
      </w:pPr>
      <w:r w:rsidRPr="00A575E0">
        <w:rPr>
          <w:rFonts w:ascii="Cambria" w:hAnsi="Cambria"/>
          <w:sz w:val="28"/>
          <w:szCs w:val="28"/>
        </w:rPr>
        <w:t>- doua pompe(una în funcțiune și una de rezerva) tip ACV 100-15, cu urmatoarele caracteristici:Q = 90 mc/h , H = 15 mcA, P = 10 kW;</w:t>
      </w:r>
    </w:p>
    <w:p w:rsidR="00FC61CA" w:rsidRPr="00A575E0" w:rsidRDefault="00FC61CA" w:rsidP="00A575E0">
      <w:pPr>
        <w:jc w:val="both"/>
        <w:rPr>
          <w:rFonts w:ascii="Cambria" w:hAnsi="Cambria"/>
          <w:sz w:val="28"/>
          <w:szCs w:val="28"/>
        </w:rPr>
      </w:pPr>
      <w:r w:rsidRPr="00A575E0">
        <w:rPr>
          <w:rFonts w:ascii="Cambria" w:hAnsi="Cambria"/>
          <w:sz w:val="28"/>
          <w:szCs w:val="28"/>
        </w:rPr>
        <w:t>- site parabolice cu efect COANDA pentru separarea dejectiilor solide care se depoziteaza pe platformele de deshidratare, de apa uzata;</w:t>
      </w:r>
    </w:p>
    <w:p w:rsidR="00FC61CA" w:rsidRPr="00A575E0" w:rsidRDefault="00FC61CA" w:rsidP="00A575E0">
      <w:pPr>
        <w:jc w:val="both"/>
        <w:rPr>
          <w:rFonts w:ascii="Cambria" w:hAnsi="Cambria"/>
          <w:sz w:val="28"/>
          <w:szCs w:val="28"/>
        </w:rPr>
      </w:pPr>
      <w:r w:rsidRPr="00A575E0">
        <w:rPr>
          <w:rFonts w:ascii="Cambria" w:hAnsi="Cambria"/>
          <w:sz w:val="28"/>
          <w:szCs w:val="28"/>
        </w:rPr>
        <w:t>- doua bazine tampon cu capacitate de 2*60 mn( un bazin de primire și unul de linistire)</w:t>
      </w:r>
    </w:p>
    <w:p w:rsidR="00FC61CA" w:rsidRPr="00A575E0" w:rsidRDefault="00FC61CA" w:rsidP="00A575E0">
      <w:pPr>
        <w:jc w:val="both"/>
        <w:rPr>
          <w:rFonts w:ascii="Cambria" w:hAnsi="Cambria"/>
          <w:sz w:val="28"/>
          <w:szCs w:val="28"/>
        </w:rPr>
      </w:pPr>
      <w:r w:rsidRPr="00A575E0">
        <w:rPr>
          <w:rFonts w:ascii="Cambria" w:hAnsi="Cambria"/>
          <w:sz w:val="28"/>
          <w:szCs w:val="28"/>
        </w:rPr>
        <w:t>-camera de comanda distributie apa spre bazinele de stocarea</w:t>
      </w:r>
    </w:p>
    <w:p w:rsidR="00FC61CA" w:rsidRPr="00A575E0" w:rsidRDefault="00FC61CA" w:rsidP="00A575E0">
      <w:pPr>
        <w:jc w:val="both"/>
        <w:rPr>
          <w:rFonts w:ascii="Cambria" w:hAnsi="Cambria"/>
          <w:sz w:val="28"/>
          <w:szCs w:val="28"/>
        </w:rPr>
      </w:pPr>
      <w:r w:rsidRPr="00A575E0">
        <w:rPr>
          <w:rFonts w:ascii="Cambria" w:hAnsi="Cambria"/>
          <w:sz w:val="28"/>
          <w:szCs w:val="28"/>
        </w:rPr>
        <w:t>-retea de conducte PEHD, cu diametrul de 150 mm, lungime de cca.470 m.</w:t>
      </w:r>
    </w:p>
    <w:p w:rsidR="00FC61CA" w:rsidRPr="00A575E0" w:rsidRDefault="00FC61CA" w:rsidP="00A575E0">
      <w:pPr>
        <w:jc w:val="both"/>
        <w:rPr>
          <w:rFonts w:ascii="Cambria" w:hAnsi="Cambria"/>
          <w:sz w:val="28"/>
          <w:szCs w:val="28"/>
        </w:rPr>
      </w:pPr>
      <w:r w:rsidRPr="00A575E0">
        <w:rPr>
          <w:rFonts w:ascii="Cambria" w:hAnsi="Cambria"/>
          <w:sz w:val="28"/>
          <w:szCs w:val="28"/>
        </w:rPr>
        <w:t>În bazinele de stocare tricompartimentate datorită trecerii succesive prin cele doua bazine de primire și omogenizare se face decantarea finala.</w:t>
      </w:r>
    </w:p>
    <w:p w:rsidR="00FC61CA" w:rsidRPr="00A575E0" w:rsidRDefault="00FC61CA" w:rsidP="00A575E0">
      <w:pPr>
        <w:jc w:val="both"/>
        <w:rPr>
          <w:rFonts w:ascii="Cambria" w:hAnsi="Cambria"/>
          <w:sz w:val="28"/>
          <w:szCs w:val="28"/>
        </w:rPr>
      </w:pPr>
      <w:r w:rsidRPr="00A575E0">
        <w:rPr>
          <w:rFonts w:ascii="Cambria" w:hAnsi="Cambria"/>
          <w:sz w:val="28"/>
          <w:szCs w:val="28"/>
        </w:rPr>
        <w:t>Pentru monitorizarea calitatii apei din pânza freatica sunt executate doua foraje de observație, pe direcția de curgere a apei, un foraj în zona depozitelor de combustibil pentru centrala termica și un foraj în zona statiei de epurare.Indicatorii analizati:PH, nitriti, azotati, amoniu, sulfati, Cu, Zn.Pana în prezent nu s-au putut preleva probe de apa din foraje deoarece nu au apa.</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1</w:t>
      </w:r>
      <w:r w:rsidR="00A575E0" w:rsidRPr="00A575E0">
        <w:rPr>
          <w:rFonts w:ascii="Cambria" w:hAnsi="Cambria"/>
          <w:b/>
          <w:bCs/>
          <w:sz w:val="28"/>
          <w:szCs w:val="28"/>
        </w:rPr>
        <w:t>9</w:t>
      </w:r>
      <w:r w:rsidRPr="00A575E0">
        <w:rPr>
          <w:rFonts w:ascii="Cambria" w:hAnsi="Cambria"/>
          <w:b/>
          <w:bCs/>
          <w:sz w:val="28"/>
          <w:szCs w:val="28"/>
        </w:rPr>
        <w:t>. Colectarea deşeurilor nepericuloase – cod CAEN: 3811</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Pe amplasament sunt pozitionate pubele de colecatre selectiva a deseurilor.In momentul în care sunt pline este chemata firma cu care avem contract iar deseul este eliminat de pe amplasament.Se face colectarea selectiva a deseurilor (hârtie și carton, plastic, menajer).Pe amplasament exista spatii speciale de stocare provizorie a deseurilor nepericuloase.Amlasamentul este prevăzut cu o platdorma unde sunt depozitate temporar deseurile metalice.</w:t>
      </w:r>
    </w:p>
    <w:p w:rsidR="00FC61CA" w:rsidRPr="00FC61CA" w:rsidRDefault="00FC61CA" w:rsidP="00FC61CA">
      <w:pPr>
        <w:rPr>
          <w:rFonts w:ascii="Cambria" w:hAnsi="Cambria"/>
        </w:rPr>
      </w:pPr>
      <w:r w:rsidRPr="00FC61CA">
        <w:rPr>
          <w:rFonts w:ascii="Cambria" w:hAnsi="Cambria"/>
        </w:rPr>
        <w:t xml:space="preserve">                                                                                                                                                                                                                                                                                                                             </w:t>
      </w:r>
    </w:p>
    <w:p w:rsidR="00FC61CA" w:rsidRPr="00A575E0" w:rsidRDefault="00A575E0" w:rsidP="00FC61CA">
      <w:pPr>
        <w:rPr>
          <w:rFonts w:ascii="Cambria" w:hAnsi="Cambria"/>
          <w:b/>
          <w:bCs/>
          <w:sz w:val="28"/>
          <w:szCs w:val="28"/>
        </w:rPr>
      </w:pPr>
      <w:r>
        <w:rPr>
          <w:rFonts w:ascii="Cambria" w:hAnsi="Cambria"/>
          <w:b/>
          <w:bCs/>
          <w:sz w:val="28"/>
          <w:szCs w:val="28"/>
        </w:rPr>
        <w:t>20</w:t>
      </w:r>
      <w:r w:rsidR="00FC61CA" w:rsidRPr="00A575E0">
        <w:rPr>
          <w:rFonts w:ascii="Cambria" w:hAnsi="Cambria"/>
          <w:b/>
          <w:bCs/>
          <w:sz w:val="28"/>
          <w:szCs w:val="28"/>
        </w:rPr>
        <w:t>. Lucrări de demolare a construcţiilor – cod CAEN: 4311</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 xml:space="preserve">Demolarea unor construcții este necesară uneori pentru asigurarea spațiului unde urmează să fie  făcute alte construcții. Lucrările de demolare sunt executate de personal propriu. </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 xml:space="preserve">După demolarea unor construcții rezultă deșeuri din azbociment, care sunt colectate separat și apoi predate pentru eliminare unor firme specializate. </w:t>
      </w:r>
    </w:p>
    <w:p w:rsidR="00FC61CA" w:rsidRPr="00A575E0" w:rsidRDefault="00FC61CA" w:rsidP="00A575E0">
      <w:pPr>
        <w:jc w:val="both"/>
        <w:rPr>
          <w:rFonts w:ascii="Cambria" w:hAnsi="Cambria"/>
          <w:sz w:val="28"/>
          <w:szCs w:val="28"/>
        </w:rPr>
      </w:pPr>
      <w:r w:rsidRPr="00A575E0">
        <w:rPr>
          <w:rFonts w:ascii="Cambria" w:hAnsi="Cambria"/>
          <w:sz w:val="28"/>
          <w:szCs w:val="28"/>
        </w:rPr>
        <w:t>Celelalte deșeuri care rezultă sunt colectate selectiv, în măsura în care este posibil și predate unor firme, pe bază de contract.</w:t>
      </w:r>
    </w:p>
    <w:p w:rsidR="00FC61CA" w:rsidRPr="00FC61CA" w:rsidRDefault="00FC61CA" w:rsidP="00FC61CA">
      <w:pPr>
        <w:rPr>
          <w:rFonts w:ascii="Cambria" w:hAnsi="Cambria"/>
        </w:rPr>
      </w:pPr>
    </w:p>
    <w:p w:rsidR="00FC61CA" w:rsidRPr="00A575E0" w:rsidRDefault="00A575E0" w:rsidP="00FC61CA">
      <w:pPr>
        <w:rPr>
          <w:rFonts w:ascii="Cambria" w:hAnsi="Cambria"/>
          <w:b/>
          <w:bCs/>
          <w:sz w:val="28"/>
          <w:szCs w:val="28"/>
        </w:rPr>
      </w:pPr>
      <w:r w:rsidRPr="00A575E0">
        <w:rPr>
          <w:rFonts w:ascii="Cambria" w:hAnsi="Cambria"/>
          <w:b/>
          <w:bCs/>
          <w:sz w:val="28"/>
          <w:szCs w:val="28"/>
        </w:rPr>
        <w:t>21</w:t>
      </w:r>
      <w:r w:rsidR="00FC61CA" w:rsidRPr="00A575E0">
        <w:rPr>
          <w:rFonts w:ascii="Cambria" w:hAnsi="Cambria"/>
          <w:b/>
          <w:bCs/>
          <w:sz w:val="28"/>
          <w:szCs w:val="28"/>
        </w:rPr>
        <w:t>.  Lucrări de pregătire a terenului – cod CAEN: 4312</w:t>
      </w:r>
    </w:p>
    <w:p w:rsidR="00FC61CA" w:rsidRPr="00A575E0" w:rsidRDefault="00FC61CA" w:rsidP="00A575E0">
      <w:pPr>
        <w:jc w:val="both"/>
        <w:rPr>
          <w:rFonts w:ascii="Cambria" w:hAnsi="Cambria"/>
          <w:sz w:val="28"/>
          <w:szCs w:val="28"/>
        </w:rPr>
      </w:pPr>
      <w:r w:rsidRPr="00A575E0">
        <w:rPr>
          <w:rFonts w:ascii="Cambria" w:hAnsi="Cambria"/>
          <w:sz w:val="28"/>
          <w:szCs w:val="28"/>
        </w:rPr>
        <w:t>Pregătirea terenului se face după operațiunile  de demolare, are scopul furnizării locului adecvat pentru construcții noi și se execută cu personal propriu. Unitatea are în dotare echipament terasier adecvat.</w:t>
      </w:r>
    </w:p>
    <w:p w:rsidR="00FC61CA" w:rsidRPr="00A575E0" w:rsidRDefault="00FC61CA" w:rsidP="00A575E0">
      <w:pPr>
        <w:jc w:val="both"/>
        <w:rPr>
          <w:rFonts w:ascii="Cambria" w:hAnsi="Cambria"/>
          <w:sz w:val="28"/>
          <w:szCs w:val="28"/>
        </w:rPr>
      </w:pPr>
      <w:r w:rsidRPr="00A575E0">
        <w:rPr>
          <w:rFonts w:ascii="Cambria" w:hAnsi="Cambria"/>
          <w:sz w:val="28"/>
          <w:szCs w:val="28"/>
        </w:rPr>
        <w:t>De cele mai multe ori nu rezultă deșeuri în urma desfășurării acestor operațiuni, pentru că pămîntul excavat este folosit pentru completarea denivelărilor.</w:t>
      </w: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2</w:t>
      </w:r>
      <w:r w:rsidRPr="00A575E0">
        <w:rPr>
          <w:rFonts w:ascii="Cambria" w:hAnsi="Cambria"/>
          <w:b/>
          <w:bCs/>
          <w:sz w:val="28"/>
          <w:szCs w:val="28"/>
        </w:rPr>
        <w:t>. Lucrări de instalaţii electrice – cod CAEN: 4321</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Acest tip de activitate se desfășoară atît în cazul executării unor construcții noi cît și atunci cînd este necesară înlocuirea celor învechite. Personalul care execută aceste lucrări posedă autorizație valabilă.</w:t>
      </w:r>
    </w:p>
    <w:p w:rsidR="00FC61CA" w:rsidRPr="00A575E0" w:rsidRDefault="00FC61CA" w:rsidP="00A575E0">
      <w:pPr>
        <w:jc w:val="both"/>
        <w:rPr>
          <w:rFonts w:ascii="Cambria" w:hAnsi="Cambria"/>
          <w:sz w:val="28"/>
          <w:szCs w:val="28"/>
        </w:rPr>
      </w:pPr>
      <w:r w:rsidRPr="00A575E0">
        <w:rPr>
          <w:rFonts w:ascii="Cambria" w:hAnsi="Cambria"/>
          <w:sz w:val="28"/>
          <w:szCs w:val="28"/>
        </w:rPr>
        <w:t>Deșeurile care rezultă (metalice, cod: 120101, din plastic, cod: 150102) sunt colectate selectiv și predate firmelor specializate pentru valorificare sau eliminare.</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3</w:t>
      </w:r>
      <w:r w:rsidRPr="00A575E0">
        <w:rPr>
          <w:rFonts w:ascii="Cambria" w:hAnsi="Cambria"/>
          <w:b/>
          <w:bCs/>
          <w:sz w:val="28"/>
          <w:szCs w:val="28"/>
        </w:rPr>
        <w:t>. Lucrări de instalaţii sanitare, de încălzire şi de aer condiţionat – cod CAEN: 4322</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Aceste activități se referă la  montarea instalațiilor sanitare, de încălzire și de aer condiționat atît în cazul unor investiții cît și pentru înlocuirea  unora existente dar învechite.</w:t>
      </w:r>
    </w:p>
    <w:p w:rsidR="00FC61CA" w:rsidRDefault="00FC61CA" w:rsidP="00A575E0">
      <w:pPr>
        <w:jc w:val="both"/>
        <w:rPr>
          <w:rFonts w:ascii="Cambria" w:hAnsi="Cambria"/>
          <w:sz w:val="28"/>
          <w:szCs w:val="28"/>
        </w:rPr>
      </w:pPr>
      <w:r w:rsidRPr="00A575E0">
        <w:rPr>
          <w:rFonts w:ascii="Cambria" w:hAnsi="Cambria"/>
          <w:sz w:val="28"/>
          <w:szCs w:val="28"/>
        </w:rPr>
        <w:t>În urma acestor lucrări rezultă deșeuri metalice (cod: 120101) care sunt colectate și apoi valorificate prin firme specializate.</w:t>
      </w:r>
    </w:p>
    <w:p w:rsidR="00A575E0" w:rsidRPr="00A575E0" w:rsidRDefault="00A575E0" w:rsidP="00A575E0">
      <w:pPr>
        <w:jc w:val="both"/>
        <w:rPr>
          <w:rFonts w:ascii="Cambria" w:hAnsi="Cambria"/>
          <w:sz w:val="28"/>
          <w:szCs w:val="28"/>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4</w:t>
      </w:r>
      <w:r w:rsidRPr="00A575E0">
        <w:rPr>
          <w:rFonts w:ascii="Cambria" w:hAnsi="Cambria"/>
          <w:b/>
          <w:bCs/>
          <w:sz w:val="28"/>
          <w:szCs w:val="28"/>
        </w:rPr>
        <w:t>. Alte lucrări de instalaţii pentru construcţii – cod CAEN: 4329</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Acest tip de lucrări se referă la  canalizări, alimentare cu apă potabilă, lucrări de amenajare a organizărilor de șantier ș.a. Ele sunt necesare mai ales la lucrările de anvergură mai mare și care au durată mai mare de execuție. Nu sunt generate deșeuri în cantități semnificative.</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5</w:t>
      </w:r>
      <w:r w:rsidRPr="00A575E0">
        <w:rPr>
          <w:rFonts w:ascii="Cambria" w:hAnsi="Cambria"/>
          <w:b/>
          <w:bCs/>
          <w:sz w:val="28"/>
          <w:szCs w:val="28"/>
        </w:rPr>
        <w:t>. Lucrări de învelitori, şarpante şi terase la construcţii – cod CAEN: 4391</w:t>
      </w:r>
    </w:p>
    <w:p w:rsidR="00FC61CA" w:rsidRPr="00A575E0" w:rsidRDefault="00FC61CA" w:rsidP="00030588">
      <w:pPr>
        <w:ind w:firstLine="720"/>
        <w:jc w:val="both"/>
        <w:rPr>
          <w:rFonts w:ascii="Cambria" w:hAnsi="Cambria"/>
          <w:sz w:val="28"/>
          <w:szCs w:val="28"/>
        </w:rPr>
      </w:pPr>
      <w:r w:rsidRPr="00A575E0">
        <w:rPr>
          <w:rFonts w:ascii="Cambria" w:hAnsi="Cambria"/>
          <w:sz w:val="28"/>
          <w:szCs w:val="28"/>
        </w:rPr>
        <w:t>Majoritatea lucrărilor de investiţii, care pot însemna chiar şi realizarea integrală de construcţii, sunt realizate în regie proprie, datorită necesităţii unor economii însemnate la cheltuielile şi a menţinerii unui control riguros al calităţii lucrărilor în fiecare etapă. Cele mai frecvente sînt amenajările unor hale de porci, necesare atît pentru încadrarea în cerinţele legislaţiei europene referitoare la bunăstarea animalelor şi la asigurarea biosecurităţii acestora cît şi pentru mărirea capacităţii de cazare în vederea creşterii producţiei de carne.</w:t>
      </w:r>
    </w:p>
    <w:p w:rsidR="00FC61CA" w:rsidRPr="00A575E0" w:rsidRDefault="00FC61CA" w:rsidP="00030588">
      <w:pPr>
        <w:ind w:firstLine="720"/>
        <w:jc w:val="both"/>
        <w:rPr>
          <w:rFonts w:ascii="Cambria" w:hAnsi="Cambria"/>
          <w:sz w:val="28"/>
          <w:szCs w:val="28"/>
        </w:rPr>
      </w:pPr>
      <w:r w:rsidRPr="00A575E0">
        <w:rPr>
          <w:rFonts w:ascii="Cambria" w:hAnsi="Cambria"/>
          <w:sz w:val="28"/>
          <w:szCs w:val="28"/>
        </w:rPr>
        <w:t>Toate lucrările sînt executate în baza unei documentaţii aprobate şi a avizelor şi aprobărilor emise de forurile competente.</w:t>
      </w:r>
    </w:p>
    <w:p w:rsidR="00FC61CA" w:rsidRPr="00A575E0" w:rsidRDefault="00FC61CA" w:rsidP="00A575E0">
      <w:pPr>
        <w:jc w:val="both"/>
        <w:rPr>
          <w:rFonts w:ascii="Cambria" w:hAnsi="Cambria"/>
          <w:sz w:val="28"/>
          <w:szCs w:val="28"/>
        </w:rPr>
      </w:pPr>
      <w:r w:rsidRPr="00A575E0">
        <w:rPr>
          <w:rFonts w:ascii="Cambria" w:hAnsi="Cambria"/>
          <w:sz w:val="28"/>
          <w:szCs w:val="28"/>
        </w:rPr>
        <w:t>Unitatea dispune de mijloace tehnice adecvate pentru executarea lucrărilor specifice de construire, precum şi de personal cu calificare corespunzătoare pentru toate domeniile presupuse  de  astfel de lucrări.</w:t>
      </w:r>
    </w:p>
    <w:p w:rsidR="00FC61CA" w:rsidRPr="00A575E0" w:rsidRDefault="00FC61CA" w:rsidP="00A575E0">
      <w:pPr>
        <w:jc w:val="both"/>
        <w:rPr>
          <w:rFonts w:ascii="Cambria" w:hAnsi="Cambria"/>
          <w:sz w:val="28"/>
          <w:szCs w:val="28"/>
        </w:rPr>
      </w:pPr>
      <w:r w:rsidRPr="00A575E0">
        <w:rPr>
          <w:rFonts w:ascii="Cambria" w:hAnsi="Cambria"/>
          <w:sz w:val="28"/>
          <w:szCs w:val="28"/>
        </w:rPr>
        <w:t>Materialele necesare sînt asigurate de la furnizori evaluaţi şi selectaţi.</w:t>
      </w:r>
    </w:p>
    <w:p w:rsidR="00FC61CA" w:rsidRPr="00A575E0" w:rsidRDefault="00FC61CA" w:rsidP="00A575E0">
      <w:pPr>
        <w:jc w:val="both"/>
        <w:rPr>
          <w:rFonts w:ascii="Cambria" w:hAnsi="Cambria"/>
          <w:sz w:val="28"/>
          <w:szCs w:val="28"/>
        </w:rPr>
      </w:pPr>
      <w:r w:rsidRPr="00A575E0">
        <w:rPr>
          <w:rFonts w:ascii="Cambria" w:hAnsi="Cambria"/>
          <w:sz w:val="28"/>
          <w:szCs w:val="28"/>
        </w:rPr>
        <w:t>Deşeurile care rezultă în urma executării lucrărilor sunt colectate selectiv şi predate spre valorificare sau eliminare unor firme specializate.</w:t>
      </w:r>
    </w:p>
    <w:p w:rsidR="00FC61CA" w:rsidRPr="00A575E0" w:rsidRDefault="00FC61CA" w:rsidP="00A575E0">
      <w:pPr>
        <w:jc w:val="both"/>
        <w:rPr>
          <w:rFonts w:ascii="Cambria" w:hAnsi="Cambria"/>
          <w:sz w:val="28"/>
          <w:szCs w:val="28"/>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6</w:t>
      </w:r>
      <w:r w:rsidRPr="00A575E0">
        <w:rPr>
          <w:rFonts w:ascii="Cambria" w:hAnsi="Cambria"/>
          <w:b/>
          <w:bCs/>
          <w:sz w:val="28"/>
          <w:szCs w:val="28"/>
        </w:rPr>
        <w:t>.  Transporturi rutiere de mărfuri – cod CAEN: 4941 si transport de pasageri – cod CAEN: 4939</w:t>
      </w:r>
    </w:p>
    <w:p w:rsidR="001E7C83" w:rsidRPr="008E4DF1" w:rsidRDefault="00FC61CA" w:rsidP="001E7C83">
      <w:pPr>
        <w:pStyle w:val="NoSpacing"/>
        <w:jc w:val="both"/>
        <w:rPr>
          <w:rFonts w:ascii="Cambria" w:hAnsi="Cambria"/>
          <w:color w:val="auto"/>
          <w:sz w:val="28"/>
          <w:szCs w:val="28"/>
        </w:rPr>
      </w:pPr>
      <w:r w:rsidRPr="00A575E0">
        <w:rPr>
          <w:rFonts w:ascii="Cambria" w:hAnsi="Cambria"/>
          <w:sz w:val="28"/>
          <w:szCs w:val="28"/>
        </w:rPr>
        <w:t xml:space="preserve">          </w:t>
      </w:r>
      <w:r w:rsidR="001E7C83" w:rsidRPr="008E4DF1">
        <w:rPr>
          <w:rFonts w:ascii="Cambria" w:hAnsi="Cambria"/>
          <w:color w:val="auto"/>
          <w:sz w:val="28"/>
          <w:szCs w:val="28"/>
        </w:rPr>
        <w:t xml:space="preserve">Mijloacele de transport din dotare : </w:t>
      </w:r>
    </w:p>
    <w:p w:rsidR="001E7C83" w:rsidRPr="008E4DF1" w:rsidRDefault="001E7C83" w:rsidP="001E7C83">
      <w:pPr>
        <w:pStyle w:val="NoSpacing"/>
        <w:jc w:val="both"/>
        <w:rPr>
          <w:rFonts w:ascii="Cambria" w:hAnsi="Cambria"/>
          <w:color w:val="auto"/>
          <w:sz w:val="28"/>
          <w:szCs w:val="28"/>
        </w:rPr>
      </w:pPr>
      <w:r w:rsidRPr="008E4DF1">
        <w:rPr>
          <w:rFonts w:ascii="Cambria" w:hAnsi="Cambria"/>
          <w:color w:val="auto"/>
          <w:sz w:val="28"/>
          <w:szCs w:val="28"/>
        </w:rPr>
        <w:t xml:space="preserve">-3 tractoare romanesti U650 si un tractor FOTON toate dotate cu remorcute speciale pentru transport furaj (capacitate 2 tone), autorizate DSV; </w:t>
      </w:r>
    </w:p>
    <w:p w:rsidR="001E7C83" w:rsidRPr="008E4DF1" w:rsidRDefault="001E7C83" w:rsidP="001E7C83">
      <w:pPr>
        <w:pStyle w:val="NoSpacing"/>
        <w:jc w:val="both"/>
        <w:rPr>
          <w:rFonts w:ascii="Cambria" w:hAnsi="Cambria"/>
          <w:color w:val="auto"/>
          <w:sz w:val="28"/>
          <w:szCs w:val="28"/>
        </w:rPr>
      </w:pPr>
      <w:r w:rsidRPr="008E4DF1">
        <w:rPr>
          <w:rFonts w:ascii="Cambria" w:hAnsi="Cambria"/>
          <w:color w:val="auto"/>
          <w:sz w:val="28"/>
          <w:szCs w:val="28"/>
        </w:rPr>
        <w:t xml:space="preserve">- tir special(DAF) pentru transport animale vii (autorizat DSV), </w:t>
      </w:r>
    </w:p>
    <w:p w:rsidR="001E7C83" w:rsidRPr="008E4DF1" w:rsidRDefault="001E7C83" w:rsidP="001E7C83">
      <w:pPr>
        <w:pStyle w:val="NoSpacing"/>
        <w:jc w:val="both"/>
        <w:rPr>
          <w:rFonts w:ascii="Cambria" w:hAnsi="Cambria"/>
          <w:color w:val="auto"/>
          <w:sz w:val="28"/>
          <w:szCs w:val="28"/>
        </w:rPr>
      </w:pPr>
      <w:r w:rsidRPr="008E4DF1">
        <w:rPr>
          <w:rFonts w:ascii="Cambria" w:hAnsi="Cambria"/>
          <w:color w:val="auto"/>
          <w:sz w:val="28"/>
          <w:szCs w:val="28"/>
        </w:rPr>
        <w:t xml:space="preserve">- electrostivuitor pentru manevrarea furajelor la FNC si </w:t>
      </w:r>
    </w:p>
    <w:p w:rsidR="001E7C83" w:rsidRPr="008E4DF1" w:rsidRDefault="001E7C83" w:rsidP="001E7C83">
      <w:pPr>
        <w:pStyle w:val="NoSpacing"/>
        <w:jc w:val="both"/>
        <w:rPr>
          <w:rFonts w:ascii="Cambria" w:hAnsi="Cambria"/>
          <w:color w:val="auto"/>
          <w:sz w:val="28"/>
          <w:szCs w:val="28"/>
        </w:rPr>
      </w:pPr>
      <w:r w:rsidRPr="008E4DF1">
        <w:rPr>
          <w:rFonts w:ascii="Cambria" w:hAnsi="Cambria"/>
          <w:color w:val="auto"/>
          <w:sz w:val="28"/>
          <w:szCs w:val="28"/>
        </w:rPr>
        <w:t xml:space="preserve">- un incarcator frontal MANITOU folosit la cereale+masini mici ce fac achizitiile pentru complex.   </w:t>
      </w:r>
    </w:p>
    <w:p w:rsidR="00FC61CA" w:rsidRPr="00A575E0" w:rsidRDefault="00FC61CA" w:rsidP="001E7C83">
      <w:pPr>
        <w:ind w:firstLine="720"/>
        <w:jc w:val="both"/>
        <w:rPr>
          <w:rFonts w:ascii="Cambria" w:hAnsi="Cambria"/>
          <w:sz w:val="28"/>
          <w:szCs w:val="28"/>
        </w:rPr>
      </w:pPr>
      <w:r w:rsidRPr="00A575E0">
        <w:rPr>
          <w:rFonts w:ascii="Cambria" w:hAnsi="Cambria"/>
          <w:sz w:val="28"/>
          <w:szCs w:val="28"/>
        </w:rPr>
        <w:t>Transportul animalelor se face cu mijloace auto autorizate sanitar-veterinar.Acestea asigura pe toata durata transportului spatiul necesar fiecarui animal. Mijloacele de trasport sunt igienizate (curatate mecanic si dezinfectate) corespunzator dupa fiecare utilizare.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Furajarea halelor de porci din complex2 se face cu ajutorul tractoarelor dotate cu remorci speciale de furajare.Ele transporta furajul de la FNC la halele din complex2 de pe amplasamentul complexului pe amplasamentul abatorului pe deumul judetean pe o distanța de 1 km.Acelasi lucru se întâmpla și cu utilajul special ce transporta animale vii de la complex la abatorizare.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Personalul ce lucrează la ferma este transportat la și de la serviciu în regie proprie cu autobuze și microbuze aflate în dot</w:t>
      </w:r>
      <w:r w:rsidR="00DE1C37">
        <w:rPr>
          <w:rFonts w:ascii="Cambria" w:hAnsi="Cambria"/>
          <w:sz w:val="28"/>
          <w:szCs w:val="28"/>
        </w:rPr>
        <w:t>a</w:t>
      </w:r>
      <w:r w:rsidRPr="00A575E0">
        <w:rPr>
          <w:rFonts w:ascii="Cambria" w:hAnsi="Cambria"/>
          <w:sz w:val="28"/>
          <w:szCs w:val="28"/>
        </w:rPr>
        <w:t>re</w:t>
      </w:r>
      <w:r w:rsidR="00DE1C37">
        <w:rPr>
          <w:rFonts w:ascii="Cambria" w:hAnsi="Cambria"/>
          <w:sz w:val="28"/>
          <w:szCs w:val="28"/>
        </w:rPr>
        <w:t xml:space="preserve"> ( tabel 11 ) </w:t>
      </w:r>
      <w:r w:rsidRPr="00A575E0">
        <w:rPr>
          <w:rFonts w:ascii="Cambria" w:hAnsi="Cambria"/>
          <w:sz w:val="28"/>
          <w:szCs w:val="28"/>
        </w:rPr>
        <w:t>.Ele se regasesc pe amplasamentul de la abator.</w:t>
      </w:r>
    </w:p>
    <w:tbl>
      <w:tblPr>
        <w:tblW w:w="0" w:type="auto"/>
        <w:jc w:val="center"/>
        <w:tblLayout w:type="fixed"/>
        <w:tblCellMar>
          <w:left w:w="73" w:type="dxa"/>
        </w:tblCellMar>
        <w:tblLook w:val="0000" w:firstRow="0" w:lastRow="0" w:firstColumn="0" w:lastColumn="0" w:noHBand="0" w:noVBand="0"/>
      </w:tblPr>
      <w:tblGrid>
        <w:gridCol w:w="1188"/>
        <w:gridCol w:w="3600"/>
        <w:gridCol w:w="2990"/>
      </w:tblGrid>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Nr. crt.</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Tipul mijlocului de transport</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Numărul de înmatriculare1</w:t>
            </w:r>
          </w:p>
        </w:tc>
      </w:tr>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1</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TRACTOR</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TL-16-CPR</w:t>
            </w:r>
          </w:p>
        </w:tc>
      </w:tr>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2</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TRACTOR</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TL-14-CPR</w:t>
            </w:r>
          </w:p>
        </w:tc>
      </w:tr>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3</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TRACTOR</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41-TL-547</w:t>
            </w:r>
          </w:p>
        </w:tc>
      </w:tr>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4</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FOTON</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TL55CRT</w:t>
            </w:r>
          </w:p>
        </w:tc>
      </w:tr>
      <w:tr w:rsidR="00FC61CA" w:rsidRPr="00FC61CA" w:rsidTr="00120920">
        <w:trPr>
          <w:jc w:val="center"/>
        </w:trPr>
        <w:tc>
          <w:tcPr>
            <w:tcW w:w="1188"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5</w:t>
            </w:r>
          </w:p>
        </w:tc>
        <w:tc>
          <w:tcPr>
            <w:tcW w:w="3600" w:type="dxa"/>
            <w:tcBorders>
              <w:top w:val="single" w:sz="4" w:space="0" w:color="00000A"/>
              <w:left w:val="single" w:sz="4" w:space="0" w:color="00000A"/>
              <w:bottom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DAF</w:t>
            </w:r>
          </w:p>
        </w:tc>
        <w:tc>
          <w:tcPr>
            <w:tcW w:w="2990" w:type="dxa"/>
            <w:tcBorders>
              <w:top w:val="single" w:sz="4" w:space="0" w:color="00000A"/>
              <w:left w:val="single" w:sz="4" w:space="0" w:color="00000A"/>
              <w:bottom w:val="single" w:sz="4" w:space="0" w:color="00000A"/>
              <w:right w:val="single" w:sz="4" w:space="0" w:color="00000A"/>
            </w:tcBorders>
            <w:shd w:val="clear" w:color="auto" w:fill="auto"/>
          </w:tcPr>
          <w:p w:rsidR="00FC61CA" w:rsidRPr="00FC61CA" w:rsidRDefault="00FC61CA" w:rsidP="00FC61CA">
            <w:pPr>
              <w:rPr>
                <w:rFonts w:ascii="Cambria" w:hAnsi="Cambria"/>
              </w:rPr>
            </w:pPr>
            <w:r w:rsidRPr="00FC61CA">
              <w:rPr>
                <w:rFonts w:ascii="Cambria" w:hAnsi="Cambria"/>
              </w:rPr>
              <w:t>TL56CRT</w:t>
            </w:r>
          </w:p>
        </w:tc>
      </w:tr>
    </w:tbl>
    <w:p w:rsidR="00FC61CA" w:rsidRPr="00A575E0" w:rsidRDefault="00FC61CA" w:rsidP="00A575E0">
      <w:pPr>
        <w:jc w:val="both"/>
        <w:rPr>
          <w:rFonts w:ascii="Cambria" w:hAnsi="Cambria"/>
          <w:sz w:val="28"/>
          <w:szCs w:val="28"/>
        </w:rPr>
      </w:pPr>
      <w:r w:rsidRPr="00A575E0">
        <w:rPr>
          <w:rFonts w:ascii="Cambria" w:hAnsi="Cambria"/>
          <w:sz w:val="28"/>
          <w:szCs w:val="28"/>
        </w:rPr>
        <w:t>Toate mijloacele de transport care constituie parcul auto sunt garate pe o platformă specială din beton armat amplasată în incinta unităţii pe amplasamentul abatorului.</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7</w:t>
      </w:r>
      <w:r w:rsidRPr="00A575E0">
        <w:rPr>
          <w:rFonts w:ascii="Cambria" w:hAnsi="Cambria"/>
          <w:b/>
          <w:bCs/>
          <w:sz w:val="28"/>
          <w:szCs w:val="28"/>
        </w:rPr>
        <w:t>. Depozitări – cod CAEN: 5210</w:t>
      </w:r>
    </w:p>
    <w:p w:rsidR="00FC61CA" w:rsidRPr="00A575E0" w:rsidRDefault="00FC61CA" w:rsidP="00A575E0">
      <w:pPr>
        <w:jc w:val="both"/>
        <w:rPr>
          <w:rFonts w:ascii="Cambria" w:hAnsi="Cambria"/>
          <w:sz w:val="28"/>
          <w:szCs w:val="28"/>
          <w:u w:val="single"/>
        </w:rPr>
      </w:pPr>
      <w:r w:rsidRPr="00A575E0">
        <w:rPr>
          <w:rFonts w:ascii="Cambria" w:hAnsi="Cambria"/>
          <w:sz w:val="28"/>
          <w:szCs w:val="28"/>
          <w:u w:val="single"/>
        </w:rPr>
        <w:t xml:space="preserve">Depozitul frigorific </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Se afla în continuarea cantar bascula și magazie premixuri și este compus din doua camere:una de necropsie si una de depozitare cadavre animale insumand total 40 mp.Este prevăzut cu instlatie specială ce asigura temperatura optima pastrarii animalelor moarte pana la momentul predarii către firme specializate în vederea neutralizarii.  </w:t>
      </w:r>
    </w:p>
    <w:p w:rsidR="00FC61CA" w:rsidRPr="00A575E0" w:rsidRDefault="00FC61CA" w:rsidP="00A575E0">
      <w:pPr>
        <w:jc w:val="both"/>
        <w:rPr>
          <w:rFonts w:ascii="Cambria" w:hAnsi="Cambria"/>
          <w:sz w:val="28"/>
          <w:szCs w:val="28"/>
          <w:u w:val="single"/>
        </w:rPr>
      </w:pPr>
      <w:r w:rsidRPr="00A575E0">
        <w:rPr>
          <w:rFonts w:ascii="Cambria" w:hAnsi="Cambria"/>
          <w:sz w:val="28"/>
          <w:szCs w:val="28"/>
        </w:rPr>
        <w:t xml:space="preserve">           </w:t>
      </w:r>
      <w:r w:rsidRPr="00A575E0">
        <w:rPr>
          <w:rFonts w:ascii="Cambria" w:hAnsi="Cambria"/>
          <w:sz w:val="28"/>
          <w:szCs w:val="28"/>
          <w:u w:val="single"/>
        </w:rPr>
        <w:t xml:space="preserve">  Depozitul de  combustibili </w:t>
      </w:r>
    </w:p>
    <w:p w:rsidR="00FC61CA" w:rsidRPr="00A575E0" w:rsidRDefault="00FC61CA" w:rsidP="00A575E0">
      <w:pPr>
        <w:jc w:val="both"/>
        <w:rPr>
          <w:rFonts w:ascii="Cambria" w:hAnsi="Cambria"/>
          <w:sz w:val="28"/>
          <w:szCs w:val="28"/>
        </w:rPr>
      </w:pPr>
      <w:r w:rsidRPr="00A575E0">
        <w:rPr>
          <w:rFonts w:ascii="Cambria" w:hAnsi="Cambria"/>
          <w:sz w:val="28"/>
          <w:szCs w:val="28"/>
        </w:rPr>
        <w:t>Depozitarea combustibilului folosit pentru centalele termice (CLU) se face în depozite atât subterane cât și supraterane.Pentru centrala principala cât și pentru FNC bazinele sunt ingropate în spatii delimitate inchise etans, fără pierderi.Periodic se fac analize de sol pe diferite adincimi.Celelalte centrale au bazine suspendate unul de 5 tone iar celelalt de 1 tona.Sunt confectionate din metal conform standardelor pe platforme betonate.Se verifica periodic etanseitatea lor.</w:t>
      </w:r>
    </w:p>
    <w:p w:rsidR="00FC61CA" w:rsidRPr="00A575E0" w:rsidRDefault="00FC61CA" w:rsidP="00A575E0">
      <w:pPr>
        <w:jc w:val="both"/>
        <w:rPr>
          <w:rFonts w:ascii="Cambria" w:hAnsi="Cambria"/>
          <w:sz w:val="28"/>
          <w:szCs w:val="28"/>
        </w:rPr>
      </w:pPr>
      <w:r w:rsidRPr="00A575E0">
        <w:rPr>
          <w:rFonts w:ascii="Cambria" w:hAnsi="Cambria"/>
          <w:sz w:val="28"/>
          <w:szCs w:val="28"/>
        </w:rPr>
        <w:t>Rezervoarele sunt marcate şi îngrădite.</w:t>
      </w:r>
    </w:p>
    <w:p w:rsidR="00FC61CA" w:rsidRPr="00A575E0" w:rsidRDefault="00FC61CA" w:rsidP="00A575E0">
      <w:pPr>
        <w:jc w:val="both"/>
        <w:rPr>
          <w:rFonts w:ascii="Cambria" w:hAnsi="Cambria"/>
          <w:sz w:val="28"/>
          <w:szCs w:val="28"/>
        </w:rPr>
      </w:pPr>
      <w:r w:rsidRPr="00A575E0">
        <w:rPr>
          <w:rFonts w:ascii="Cambria" w:hAnsi="Cambria"/>
          <w:sz w:val="28"/>
          <w:szCs w:val="28"/>
        </w:rPr>
        <w:t>Alimentarea rezervoarelor se face cu ajutorul unor cisterne.</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Nu se generează deșeuri.</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         </w:t>
      </w:r>
      <w:r w:rsidRPr="00A575E0">
        <w:rPr>
          <w:rFonts w:ascii="Cambria" w:hAnsi="Cambria"/>
          <w:sz w:val="28"/>
          <w:szCs w:val="28"/>
          <w:u w:val="single"/>
        </w:rPr>
        <w:t xml:space="preserve"> Depozitul central pentru investiţii</w:t>
      </w:r>
      <w:r w:rsidRPr="00A575E0">
        <w:rPr>
          <w:rFonts w:ascii="Cambria" w:hAnsi="Cambria"/>
          <w:sz w:val="28"/>
          <w:szCs w:val="28"/>
        </w:rPr>
        <w:t xml:space="preserve"> (C28)</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Acest depozit este destinat păstrării, în condiţii de siguranţă, a materialelor şi echipamentelor achiziţionate pentru lucrările de investiţii planificate. </w:t>
      </w:r>
    </w:p>
    <w:p w:rsidR="00FC61CA" w:rsidRPr="00A575E0" w:rsidRDefault="00FC61CA" w:rsidP="00A575E0">
      <w:pPr>
        <w:jc w:val="both"/>
        <w:rPr>
          <w:rFonts w:ascii="Cambria" w:hAnsi="Cambria"/>
          <w:sz w:val="28"/>
          <w:szCs w:val="28"/>
        </w:rPr>
      </w:pPr>
      <w:r w:rsidRPr="00A575E0">
        <w:rPr>
          <w:rFonts w:ascii="Cambria" w:hAnsi="Cambria"/>
          <w:sz w:val="28"/>
          <w:szCs w:val="28"/>
        </w:rPr>
        <w:t>Are o suprafaţă de 654 mp.</w:t>
      </w:r>
    </w:p>
    <w:p w:rsidR="00FC61CA" w:rsidRPr="00A575E0" w:rsidRDefault="00FC61CA" w:rsidP="00A575E0">
      <w:pPr>
        <w:jc w:val="both"/>
        <w:rPr>
          <w:rFonts w:ascii="Cambria" w:hAnsi="Cambria"/>
          <w:sz w:val="28"/>
          <w:szCs w:val="28"/>
        </w:rPr>
      </w:pPr>
      <w:r w:rsidRPr="00A575E0">
        <w:rPr>
          <w:rFonts w:ascii="Cambria" w:hAnsi="Cambria"/>
          <w:sz w:val="28"/>
          <w:szCs w:val="28"/>
        </w:rPr>
        <w:t>Uneori sunt generate deșeuri de ambalaje din lemn (cod: 150103), din plastic (cod: 150102) sau din hîrtie și carton (cod: 150101).</w:t>
      </w:r>
    </w:p>
    <w:p w:rsidR="00FC61CA" w:rsidRPr="00A575E0" w:rsidRDefault="00FC61CA" w:rsidP="00A575E0">
      <w:pPr>
        <w:jc w:val="both"/>
        <w:rPr>
          <w:rFonts w:ascii="Cambria" w:hAnsi="Cambria"/>
          <w:sz w:val="28"/>
          <w:szCs w:val="28"/>
          <w:u w:val="single"/>
        </w:rPr>
      </w:pPr>
      <w:r w:rsidRPr="00A575E0">
        <w:rPr>
          <w:rFonts w:ascii="Cambria" w:hAnsi="Cambria"/>
          <w:sz w:val="28"/>
          <w:szCs w:val="28"/>
        </w:rPr>
        <w:t xml:space="preserve">        </w:t>
      </w:r>
      <w:r w:rsidRPr="00A575E0">
        <w:rPr>
          <w:rFonts w:ascii="Cambria" w:hAnsi="Cambria"/>
          <w:sz w:val="28"/>
          <w:szCs w:val="28"/>
          <w:u w:val="single"/>
        </w:rPr>
        <w:t>Depozitele de piese de schimb, materiale, ambalaje, substanţe, rechizite şi  echipamente</w:t>
      </w:r>
    </w:p>
    <w:p w:rsidR="00FC61CA" w:rsidRPr="00A575E0" w:rsidRDefault="00FC61CA" w:rsidP="00A575E0">
      <w:pPr>
        <w:jc w:val="both"/>
        <w:rPr>
          <w:rFonts w:ascii="Cambria" w:hAnsi="Cambria"/>
          <w:sz w:val="28"/>
          <w:szCs w:val="28"/>
        </w:rPr>
      </w:pPr>
      <w:r w:rsidRPr="00A575E0">
        <w:rPr>
          <w:rFonts w:ascii="Cambria" w:hAnsi="Cambria"/>
          <w:sz w:val="28"/>
          <w:szCs w:val="28"/>
        </w:rPr>
        <w:t>Aceste depozite se află în continuarea magaziei de premixuri. Ele sunt dotate cu rafturi metalice cu blaturi din lemn. Aceste depozite generează deşeuri atunci cînd produsele sînt scoase din ambalajele lor. De asemenea, recipientele în care au fost diverse substanţe devin deşeuri după golire. Acestea sunt gestionate în funcţie de frazele de risc consemnate pe etichete lor. Unele dintre aceste recipiente sunt returnate furnizorilor, conform cerinţelor contractuale. Sunt generate deșeuri de ambalaje din lemn (cod: 150103), din plastic (cod: 150102) sau din hîrtie și carton (cod: 150101).</w:t>
      </w:r>
    </w:p>
    <w:p w:rsidR="00FC61CA" w:rsidRPr="00A575E0" w:rsidRDefault="00FC61CA" w:rsidP="00A575E0">
      <w:pPr>
        <w:jc w:val="both"/>
        <w:rPr>
          <w:rFonts w:ascii="Cambria" w:hAnsi="Cambria"/>
          <w:sz w:val="28"/>
          <w:szCs w:val="28"/>
          <w:u w:val="single"/>
        </w:rPr>
      </w:pPr>
      <w:r w:rsidRPr="00A575E0">
        <w:rPr>
          <w:rFonts w:ascii="Cambria" w:hAnsi="Cambria"/>
          <w:sz w:val="28"/>
          <w:szCs w:val="28"/>
        </w:rPr>
        <w:t xml:space="preserve">         </w:t>
      </w:r>
      <w:r w:rsidRPr="00A575E0">
        <w:rPr>
          <w:rFonts w:ascii="Cambria" w:hAnsi="Cambria"/>
          <w:sz w:val="28"/>
          <w:szCs w:val="28"/>
          <w:u w:val="single"/>
        </w:rPr>
        <w:t xml:space="preserve"> Depozite de materii prime </w:t>
      </w:r>
    </w:p>
    <w:p w:rsidR="00FC61CA" w:rsidRPr="00A575E0" w:rsidRDefault="00FC61CA" w:rsidP="00A575E0">
      <w:pPr>
        <w:jc w:val="both"/>
        <w:rPr>
          <w:rFonts w:ascii="Cambria" w:hAnsi="Cambria"/>
          <w:sz w:val="28"/>
          <w:szCs w:val="28"/>
        </w:rPr>
      </w:pPr>
      <w:r w:rsidRPr="00A575E0">
        <w:rPr>
          <w:rFonts w:ascii="Cambria" w:hAnsi="Cambria"/>
          <w:sz w:val="28"/>
          <w:szCs w:val="28"/>
        </w:rPr>
        <w:t>1.Depozit medicamente și preduse biologice cu o suprafața de 12 mp  dotat cu rafturi din lemn pe care sunt depozitate medicamentele folosite zilnic în activități veterinare.</w:t>
      </w:r>
    </w:p>
    <w:p w:rsidR="00FC61CA" w:rsidRPr="00A575E0" w:rsidRDefault="00FC61CA" w:rsidP="00A575E0">
      <w:pPr>
        <w:jc w:val="both"/>
        <w:rPr>
          <w:rFonts w:ascii="Cambria" w:hAnsi="Cambria"/>
          <w:sz w:val="28"/>
          <w:szCs w:val="28"/>
        </w:rPr>
      </w:pPr>
      <w:r w:rsidRPr="00A575E0">
        <w:rPr>
          <w:rFonts w:ascii="Cambria" w:hAnsi="Cambria"/>
          <w:sz w:val="28"/>
          <w:szCs w:val="28"/>
        </w:rPr>
        <w:t>2.Depozit D.D.D cu o suprafața de 20 mp în care esunt așezate pe paleti solutiile folosite la dezinfectie și deratizare.</w:t>
      </w:r>
    </w:p>
    <w:p w:rsidR="00FC61CA" w:rsidRPr="00A575E0" w:rsidRDefault="00FC61CA" w:rsidP="00A575E0">
      <w:pPr>
        <w:jc w:val="both"/>
        <w:rPr>
          <w:rFonts w:ascii="Cambria" w:hAnsi="Cambria"/>
          <w:sz w:val="28"/>
          <w:szCs w:val="28"/>
        </w:rPr>
      </w:pPr>
      <w:r w:rsidRPr="00A575E0">
        <w:rPr>
          <w:rFonts w:ascii="Cambria" w:hAnsi="Cambria"/>
          <w:sz w:val="28"/>
          <w:szCs w:val="28"/>
        </w:rPr>
        <w:t>3.Spatiu preparare medicamente cu o suprafața de 16 mp</w:t>
      </w:r>
    </w:p>
    <w:p w:rsidR="00FC61CA" w:rsidRPr="00A575E0" w:rsidRDefault="00FC61CA" w:rsidP="00A575E0">
      <w:pPr>
        <w:jc w:val="both"/>
        <w:rPr>
          <w:rFonts w:ascii="Cambria" w:hAnsi="Cambria"/>
          <w:sz w:val="28"/>
          <w:szCs w:val="28"/>
        </w:rPr>
      </w:pPr>
      <w:r w:rsidRPr="00A575E0">
        <w:rPr>
          <w:rFonts w:ascii="Cambria" w:hAnsi="Cambria"/>
          <w:sz w:val="28"/>
          <w:szCs w:val="28"/>
        </w:rPr>
        <w:t>4.Depozit premixuri situat în continuarea vechiului FNC cu o capacitate de 400 tone.</w:t>
      </w:r>
    </w:p>
    <w:p w:rsidR="00FC61CA" w:rsidRPr="00A575E0" w:rsidRDefault="00FC61CA" w:rsidP="00A575E0">
      <w:pPr>
        <w:jc w:val="both"/>
        <w:rPr>
          <w:rFonts w:ascii="Cambria" w:hAnsi="Cambria"/>
          <w:sz w:val="28"/>
          <w:szCs w:val="28"/>
        </w:rPr>
      </w:pPr>
      <w:r w:rsidRPr="00A575E0">
        <w:rPr>
          <w:rFonts w:ascii="Cambria" w:hAnsi="Cambria"/>
          <w:sz w:val="28"/>
          <w:szCs w:val="28"/>
        </w:rPr>
        <w:t>5.Magazii cereale cu o capacitate de 4000 tone</w:t>
      </w:r>
    </w:p>
    <w:p w:rsidR="00FC61CA" w:rsidRPr="00A575E0" w:rsidRDefault="00FC61CA" w:rsidP="00A575E0">
      <w:pPr>
        <w:jc w:val="both"/>
        <w:rPr>
          <w:rFonts w:ascii="Cambria" w:hAnsi="Cambria"/>
          <w:sz w:val="28"/>
          <w:szCs w:val="28"/>
        </w:rPr>
      </w:pPr>
      <w:r w:rsidRPr="00A575E0">
        <w:rPr>
          <w:rFonts w:ascii="Cambria" w:hAnsi="Cambria"/>
          <w:sz w:val="28"/>
          <w:szCs w:val="28"/>
        </w:rPr>
        <w:t>6.Silozuri cereale în numar de 7 buc: 2 buc de 4000 tone, 4 buc de 2000 tone și 1 buc de 2200 tone</w:t>
      </w:r>
    </w:p>
    <w:p w:rsidR="00FC61CA" w:rsidRPr="00A575E0" w:rsidRDefault="00FC61CA" w:rsidP="00A575E0">
      <w:pPr>
        <w:jc w:val="both"/>
        <w:rPr>
          <w:rFonts w:ascii="Cambria" w:hAnsi="Cambria"/>
          <w:sz w:val="28"/>
          <w:szCs w:val="28"/>
        </w:rPr>
      </w:pPr>
      <w:r w:rsidRPr="00A575E0">
        <w:rPr>
          <w:rFonts w:ascii="Cambria" w:hAnsi="Cambria"/>
          <w:sz w:val="28"/>
          <w:szCs w:val="28"/>
        </w:rPr>
        <w:t>Se generează deșeuri de ambalaje de plastic (cod: 150102) și de carton și hîrtie (cod: 150101).</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8</w:t>
      </w:r>
      <w:r w:rsidRPr="00A575E0">
        <w:rPr>
          <w:rFonts w:ascii="Cambria" w:hAnsi="Cambria"/>
          <w:b/>
          <w:bCs/>
          <w:sz w:val="28"/>
          <w:szCs w:val="28"/>
        </w:rPr>
        <w:t>.Activităţi de telecomunicaţii prin reţele cu cablu – cod CAEN: 6110</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Comunicarea operativă între sectoarele funcţionale şi între persoanele de coordonare şi a celor de execuţie se face cu ajutorul unei de reţele de telecomunicaţii prin cablu. Centrala telefonică electronică se află într-o încăpere climatizată amplasată în clădirea administrativa, în zona apropiată de birourile administrative.</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Reţeaua este compusă dintr-o centrală telefonică automată, amplasată într-o încăpere special destinată, dotată cu instalaţiei de climatizare şi dintr-o reţea de cabluri de conectare a posturilor telefonice fixe. O parte a acestei reţele se află în afara incintei de la km 4-5.</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Furnizarea serviciilor de telecomunicaţii prin cablu este făcută de o firmă specializată, pe bază de contract, dar majoritatea lucrărilor de întreţinere curentă a  porţiunii interne a acestei  reţele este făcută de personal calificat propriu.</w:t>
      </w:r>
    </w:p>
    <w:p w:rsidR="00FC61CA" w:rsidRDefault="00FC61CA" w:rsidP="00A575E0">
      <w:pPr>
        <w:ind w:firstLine="720"/>
        <w:jc w:val="both"/>
        <w:rPr>
          <w:rFonts w:ascii="Cambria" w:hAnsi="Cambria"/>
          <w:sz w:val="28"/>
          <w:szCs w:val="28"/>
        </w:rPr>
      </w:pPr>
      <w:r w:rsidRPr="00A575E0">
        <w:rPr>
          <w:rFonts w:ascii="Cambria" w:hAnsi="Cambria"/>
          <w:sz w:val="28"/>
          <w:szCs w:val="28"/>
        </w:rPr>
        <w:t>Nu sunt generate deșeuri.</w:t>
      </w:r>
    </w:p>
    <w:p w:rsidR="00A575E0" w:rsidRPr="00A575E0" w:rsidRDefault="00A575E0" w:rsidP="00A575E0">
      <w:pPr>
        <w:ind w:firstLine="720"/>
        <w:jc w:val="both"/>
        <w:rPr>
          <w:rFonts w:ascii="Cambria" w:hAnsi="Cambria"/>
          <w:sz w:val="28"/>
          <w:szCs w:val="28"/>
        </w:rPr>
      </w:pPr>
    </w:p>
    <w:p w:rsidR="00FC61CA" w:rsidRPr="00A575E0" w:rsidRDefault="00FC61CA" w:rsidP="00A575E0">
      <w:pPr>
        <w:jc w:val="both"/>
        <w:rPr>
          <w:rFonts w:ascii="Cambria" w:hAnsi="Cambria"/>
          <w:b/>
          <w:bCs/>
          <w:sz w:val="28"/>
          <w:szCs w:val="28"/>
        </w:rPr>
      </w:pPr>
      <w:r w:rsidRPr="00A575E0">
        <w:rPr>
          <w:rFonts w:ascii="Cambria" w:hAnsi="Cambria"/>
          <w:b/>
          <w:bCs/>
          <w:sz w:val="28"/>
          <w:szCs w:val="28"/>
        </w:rPr>
        <w:t>2</w:t>
      </w:r>
      <w:r w:rsidR="00A575E0">
        <w:rPr>
          <w:rFonts w:ascii="Cambria" w:hAnsi="Cambria"/>
          <w:b/>
          <w:bCs/>
          <w:sz w:val="28"/>
          <w:szCs w:val="28"/>
        </w:rPr>
        <w:t>9</w:t>
      </w:r>
      <w:r w:rsidRPr="00A575E0">
        <w:rPr>
          <w:rFonts w:ascii="Cambria" w:hAnsi="Cambria"/>
          <w:b/>
          <w:bCs/>
          <w:sz w:val="28"/>
          <w:szCs w:val="28"/>
        </w:rPr>
        <w:t>. Alte activităţi de telecomunicaţii – cod CAEN: 6190</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Se referă la comunicațiile telefonice prin radio care deservesc în exclusivitate sectoarele funcționale ale CARNIPROD SRL TULCEA. Acest sistem de comunicații permite comunicația pe principiul fiecare cu fiecare pentru un număr de 36 de posturi, pentru care există emisă licență. Mentenanța și expolatarea sistemului este asigurată de personal propriu. Nu sunt prestate servicii de comunicații telefonice prin radio pentru terți.</w:t>
      </w:r>
    </w:p>
    <w:p w:rsidR="00FC61CA" w:rsidRPr="00A575E0" w:rsidRDefault="00FC61CA" w:rsidP="00A575E0">
      <w:pPr>
        <w:ind w:firstLine="720"/>
        <w:jc w:val="both"/>
        <w:rPr>
          <w:rFonts w:ascii="Cambria" w:hAnsi="Cambria"/>
          <w:sz w:val="28"/>
          <w:szCs w:val="28"/>
        </w:rPr>
      </w:pPr>
      <w:r w:rsidRPr="00A575E0">
        <w:rPr>
          <w:rFonts w:ascii="Cambria" w:hAnsi="Cambria"/>
          <w:sz w:val="28"/>
          <w:szCs w:val="28"/>
        </w:rPr>
        <w:t>Nu sunt generate deșeuri.</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w:t>
      </w:r>
      <w:r w:rsidR="00A575E0">
        <w:rPr>
          <w:rFonts w:ascii="Cambria" w:hAnsi="Cambria"/>
          <w:b/>
          <w:bCs/>
          <w:sz w:val="28"/>
          <w:szCs w:val="28"/>
        </w:rPr>
        <w:t>30</w:t>
      </w:r>
      <w:r w:rsidRPr="00A575E0">
        <w:rPr>
          <w:rFonts w:ascii="Cambria" w:hAnsi="Cambria"/>
          <w:b/>
          <w:bCs/>
          <w:sz w:val="28"/>
          <w:szCs w:val="28"/>
        </w:rPr>
        <w:t>. Activităţi de management (gestiune şi exploatare) a mijloacelor de calcul – cod CAEN: 6203</w:t>
      </w:r>
    </w:p>
    <w:p w:rsidR="00FC61CA" w:rsidRPr="00A575E0" w:rsidRDefault="00FC61CA" w:rsidP="00A575E0">
      <w:pPr>
        <w:jc w:val="both"/>
        <w:rPr>
          <w:rFonts w:ascii="Cambria" w:hAnsi="Cambria"/>
          <w:sz w:val="28"/>
          <w:szCs w:val="28"/>
        </w:rPr>
      </w:pPr>
      <w:r w:rsidRPr="00A575E0">
        <w:rPr>
          <w:rFonts w:ascii="Cambria" w:hAnsi="Cambria"/>
          <w:sz w:val="28"/>
          <w:szCs w:val="28"/>
        </w:rPr>
        <w:t>CARNIPROD SRL TULCEA deține un sistem de unități de calcul care are o componentă utilizată pentru circulația informațiilor între sectoarele funcționale și între acestea și internet.</w:t>
      </w:r>
    </w:p>
    <w:p w:rsidR="00FC61CA" w:rsidRPr="00A575E0" w:rsidRDefault="00FC61CA" w:rsidP="00A575E0">
      <w:pPr>
        <w:jc w:val="both"/>
        <w:rPr>
          <w:rFonts w:ascii="Cambria" w:hAnsi="Cambria"/>
          <w:sz w:val="28"/>
          <w:szCs w:val="28"/>
        </w:rPr>
      </w:pPr>
      <w:r w:rsidRPr="00A575E0">
        <w:rPr>
          <w:rFonts w:ascii="Cambria" w:hAnsi="Cambria"/>
          <w:sz w:val="28"/>
          <w:szCs w:val="28"/>
        </w:rPr>
        <w:t>Operaţiunile specifice de reparaţii sau de întreţinere curentă a echipamentelor se desfăşoară ori la locul de amplasare a acestora ori, dacă ele pot fi demontate şi există rezerve, în micul atelier aflat pe amplasamentul de la abator</w:t>
      </w:r>
    </w:p>
    <w:p w:rsidR="00FC61CA" w:rsidRPr="00A575E0" w:rsidRDefault="00FC61CA" w:rsidP="00A575E0">
      <w:pPr>
        <w:jc w:val="both"/>
        <w:rPr>
          <w:rFonts w:ascii="Cambria" w:hAnsi="Cambria"/>
          <w:sz w:val="28"/>
          <w:szCs w:val="28"/>
        </w:rPr>
      </w:pPr>
      <w:r w:rsidRPr="00A575E0">
        <w:rPr>
          <w:rFonts w:ascii="Cambria" w:hAnsi="Cambria"/>
          <w:sz w:val="28"/>
          <w:szCs w:val="28"/>
        </w:rPr>
        <w:t>Întreaga rețea este  gestionată de specialiști proprii și sunt prestate servicii informatice la terți.</w:t>
      </w:r>
    </w:p>
    <w:p w:rsidR="00FC61CA" w:rsidRPr="00A575E0" w:rsidRDefault="00FC61CA" w:rsidP="00A575E0">
      <w:pPr>
        <w:jc w:val="both"/>
        <w:rPr>
          <w:rFonts w:ascii="Cambria" w:hAnsi="Cambria"/>
          <w:sz w:val="28"/>
          <w:szCs w:val="28"/>
        </w:rPr>
      </w:pPr>
      <w:r w:rsidRPr="00A575E0">
        <w:rPr>
          <w:rFonts w:ascii="Cambria" w:hAnsi="Cambria"/>
          <w:sz w:val="28"/>
          <w:szCs w:val="28"/>
        </w:rPr>
        <w:t>Pot fi generate cartușe de toner (cod: 080318), ce se colecteaza pe amplasamentu abatorului si sunt predate la firmă de colectare pe bază de contract .</w:t>
      </w:r>
    </w:p>
    <w:p w:rsidR="00FC61CA" w:rsidRPr="00A575E0" w:rsidRDefault="00FC61CA" w:rsidP="00A575E0">
      <w:pPr>
        <w:jc w:val="both"/>
        <w:rPr>
          <w:rFonts w:ascii="Cambria" w:hAnsi="Cambria"/>
          <w:sz w:val="28"/>
          <w:szCs w:val="28"/>
        </w:rPr>
      </w:pPr>
    </w:p>
    <w:p w:rsidR="00FC61CA" w:rsidRPr="00A575E0" w:rsidRDefault="00FC61CA" w:rsidP="00FC61CA">
      <w:pPr>
        <w:rPr>
          <w:rFonts w:ascii="Cambria" w:hAnsi="Cambria"/>
          <w:b/>
          <w:bCs/>
          <w:sz w:val="28"/>
          <w:szCs w:val="28"/>
        </w:rPr>
      </w:pPr>
      <w:r w:rsidRPr="00A575E0">
        <w:rPr>
          <w:rFonts w:ascii="Cambria" w:hAnsi="Cambria"/>
          <w:b/>
          <w:bCs/>
          <w:sz w:val="28"/>
          <w:szCs w:val="28"/>
        </w:rPr>
        <w:t xml:space="preserve"> 3</w:t>
      </w:r>
      <w:r w:rsidR="00A575E0" w:rsidRPr="00A575E0">
        <w:rPr>
          <w:rFonts w:ascii="Cambria" w:hAnsi="Cambria"/>
          <w:b/>
          <w:bCs/>
          <w:sz w:val="28"/>
          <w:szCs w:val="28"/>
        </w:rPr>
        <w:t>1</w:t>
      </w:r>
      <w:r w:rsidRPr="00A575E0">
        <w:rPr>
          <w:rFonts w:ascii="Cambria" w:hAnsi="Cambria"/>
          <w:b/>
          <w:bCs/>
          <w:sz w:val="28"/>
          <w:szCs w:val="28"/>
        </w:rPr>
        <w:t>.   Activităţi de testări şi analize tehnice – cod CAEN: 7120</w:t>
      </w:r>
    </w:p>
    <w:p w:rsidR="00FC61CA" w:rsidRPr="00A575E0" w:rsidRDefault="00FC61CA" w:rsidP="00A575E0">
      <w:pPr>
        <w:jc w:val="both"/>
        <w:rPr>
          <w:rFonts w:ascii="Cambria" w:hAnsi="Cambria"/>
          <w:sz w:val="28"/>
          <w:szCs w:val="28"/>
        </w:rPr>
      </w:pPr>
      <w:r w:rsidRPr="00A575E0">
        <w:rPr>
          <w:rFonts w:ascii="Cambria" w:hAnsi="Cambria"/>
          <w:sz w:val="28"/>
          <w:szCs w:val="28"/>
        </w:rPr>
        <w:t>Pentru eficiența și eficacitate se fac anumite analize cum ar fi:</w:t>
      </w:r>
    </w:p>
    <w:p w:rsidR="00FC61CA" w:rsidRPr="00A575E0" w:rsidRDefault="00FC61CA" w:rsidP="00A575E0">
      <w:pPr>
        <w:jc w:val="both"/>
        <w:rPr>
          <w:rFonts w:ascii="Cambria" w:hAnsi="Cambria"/>
          <w:sz w:val="28"/>
          <w:szCs w:val="28"/>
        </w:rPr>
      </w:pPr>
      <w:r w:rsidRPr="00A575E0">
        <w:rPr>
          <w:rFonts w:ascii="Cambria" w:hAnsi="Cambria"/>
          <w:sz w:val="28"/>
          <w:szCs w:val="28"/>
        </w:rPr>
        <w:t>1.apa potabila – analize fizico-chimice  în care este determinat continutul de nitriti și nitrati</w:t>
      </w:r>
    </w:p>
    <w:p w:rsidR="00FC61CA" w:rsidRPr="00A575E0" w:rsidRDefault="00FC61CA" w:rsidP="00A575E0">
      <w:pPr>
        <w:jc w:val="both"/>
        <w:rPr>
          <w:rFonts w:ascii="Cambria" w:hAnsi="Cambria"/>
          <w:sz w:val="28"/>
          <w:szCs w:val="28"/>
        </w:rPr>
      </w:pPr>
      <w:r w:rsidRPr="00A575E0">
        <w:rPr>
          <w:rFonts w:ascii="Cambria" w:hAnsi="Cambria"/>
          <w:sz w:val="28"/>
          <w:szCs w:val="28"/>
        </w:rPr>
        <w:t>2.furaje- analiza proteina bruta</w:t>
      </w:r>
    </w:p>
    <w:p w:rsidR="00FC61CA" w:rsidRPr="00A575E0" w:rsidRDefault="00FC61CA" w:rsidP="00A575E0">
      <w:pPr>
        <w:jc w:val="both"/>
        <w:rPr>
          <w:rFonts w:ascii="Cambria" w:hAnsi="Cambria"/>
          <w:sz w:val="28"/>
          <w:szCs w:val="28"/>
        </w:rPr>
      </w:pPr>
      <w:r w:rsidRPr="00A575E0">
        <w:rPr>
          <w:rFonts w:ascii="Cambria" w:hAnsi="Cambria"/>
          <w:sz w:val="28"/>
          <w:szCs w:val="28"/>
        </w:rPr>
        <w:t>- organisme modificate genetic</w:t>
      </w:r>
    </w:p>
    <w:p w:rsidR="00FC61CA" w:rsidRPr="00A575E0" w:rsidRDefault="00FC61CA" w:rsidP="00A575E0">
      <w:pPr>
        <w:jc w:val="both"/>
        <w:rPr>
          <w:rFonts w:ascii="Cambria" w:hAnsi="Cambria"/>
          <w:sz w:val="28"/>
          <w:szCs w:val="28"/>
        </w:rPr>
      </w:pPr>
      <w:r w:rsidRPr="00A575E0">
        <w:rPr>
          <w:rFonts w:ascii="Cambria" w:hAnsi="Cambria"/>
          <w:sz w:val="28"/>
          <w:szCs w:val="28"/>
        </w:rPr>
        <w:t>-micotexine(zearalenona, DON, α-toxine)</w:t>
      </w:r>
    </w:p>
    <w:p w:rsidR="00FC61CA" w:rsidRPr="00A575E0" w:rsidRDefault="00FC61CA" w:rsidP="00A575E0">
      <w:pPr>
        <w:jc w:val="both"/>
        <w:rPr>
          <w:rFonts w:ascii="Cambria" w:hAnsi="Cambria"/>
          <w:sz w:val="28"/>
          <w:szCs w:val="28"/>
        </w:rPr>
      </w:pPr>
      <w:r w:rsidRPr="00A575E0">
        <w:rPr>
          <w:rFonts w:ascii="Cambria" w:hAnsi="Cambria"/>
          <w:sz w:val="28"/>
          <w:szCs w:val="28"/>
        </w:rPr>
        <w:t>3.teste sanitatie (nr.total germeni)</w:t>
      </w:r>
    </w:p>
    <w:p w:rsidR="00FC61CA" w:rsidRPr="00A575E0" w:rsidRDefault="00FC61CA" w:rsidP="00A575E0">
      <w:pPr>
        <w:jc w:val="both"/>
        <w:rPr>
          <w:rFonts w:ascii="Cambria" w:hAnsi="Cambria"/>
          <w:sz w:val="28"/>
          <w:szCs w:val="28"/>
        </w:rPr>
      </w:pPr>
      <w:r w:rsidRPr="00A575E0">
        <w:rPr>
          <w:rFonts w:ascii="Cambria" w:hAnsi="Cambria"/>
          <w:sz w:val="28"/>
          <w:szCs w:val="28"/>
        </w:rPr>
        <w:t>4.examen serologic (bruceloza, PRRS, APP,auejscky )</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3</w:t>
      </w:r>
      <w:r w:rsidR="00A575E0" w:rsidRPr="00A575E0">
        <w:rPr>
          <w:rFonts w:ascii="Cambria" w:hAnsi="Cambria"/>
          <w:b/>
          <w:bCs/>
          <w:sz w:val="28"/>
          <w:szCs w:val="28"/>
        </w:rPr>
        <w:t>2</w:t>
      </w:r>
      <w:r w:rsidRPr="00A575E0">
        <w:rPr>
          <w:rFonts w:ascii="Cambria" w:hAnsi="Cambria"/>
          <w:b/>
          <w:bCs/>
          <w:sz w:val="28"/>
          <w:szCs w:val="28"/>
        </w:rPr>
        <w:t>. Activităţi veterinare – cod CAEN: 7500</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Activitățile veterinare specifice pentru animale sunt prestate de medici și tehnicieni veterinari proprii, care sunt subordonați directorului complexului zootehnic. Toate produsele medicale de uz veterinar sunt păstrate în spații special destinate din cadrul complexului zootehnic de la km 4.  </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Cantitatile de deseuri medicale rezultate lunar   sunt prezentate in tabelul </w:t>
      </w:r>
      <w:r w:rsidR="00DE1C37">
        <w:rPr>
          <w:rFonts w:ascii="Cambria" w:hAnsi="Cambria"/>
          <w:sz w:val="28"/>
          <w:szCs w:val="28"/>
        </w:rPr>
        <w:t xml:space="preserve">nr. 12 </w:t>
      </w:r>
      <w:r w:rsidRPr="00A575E0">
        <w:rPr>
          <w:rFonts w:ascii="Cambria" w:hAnsi="Cambria"/>
          <w:sz w:val="28"/>
          <w:szCs w:val="28"/>
        </w:rPr>
        <w:t xml:space="preserve"> (datele sunt in kilograme/luna ) : </w:t>
      </w:r>
    </w:p>
    <w:p w:rsidR="00FC61CA" w:rsidRPr="00FC61CA" w:rsidRDefault="00FC61CA" w:rsidP="00FC61CA">
      <w:pPr>
        <w:rPr>
          <w:rFonts w:ascii="Cambria" w:hAnsi="Cambria"/>
        </w:rPr>
      </w:pPr>
    </w:p>
    <w:tbl>
      <w:tblPr>
        <w:tblW w:w="0" w:type="auto"/>
        <w:jc w:val="center"/>
        <w:tblLayout w:type="fixed"/>
        <w:tblCellMar>
          <w:left w:w="78" w:type="dxa"/>
        </w:tblCellMar>
        <w:tblLook w:val="0000" w:firstRow="0" w:lastRow="0" w:firstColumn="0" w:lastColumn="0" w:noHBand="0" w:noVBand="0"/>
      </w:tblPr>
      <w:tblGrid>
        <w:gridCol w:w="675"/>
        <w:gridCol w:w="730"/>
        <w:gridCol w:w="730"/>
        <w:gridCol w:w="828"/>
        <w:gridCol w:w="689"/>
        <w:gridCol w:w="771"/>
        <w:gridCol w:w="786"/>
        <w:gridCol w:w="785"/>
        <w:gridCol w:w="771"/>
        <w:gridCol w:w="676"/>
        <w:gridCol w:w="731"/>
        <w:gridCol w:w="833"/>
      </w:tblGrid>
      <w:tr w:rsidR="00FC61CA" w:rsidRPr="00FC61CA" w:rsidTr="00120920">
        <w:trPr>
          <w:jc w:val="center"/>
        </w:trPr>
        <w:tc>
          <w:tcPr>
            <w:tcW w:w="675"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ian</w:t>
            </w:r>
          </w:p>
        </w:tc>
        <w:tc>
          <w:tcPr>
            <w:tcW w:w="730"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feb</w:t>
            </w:r>
          </w:p>
        </w:tc>
        <w:tc>
          <w:tcPr>
            <w:tcW w:w="730"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mar</w:t>
            </w:r>
          </w:p>
        </w:tc>
        <w:tc>
          <w:tcPr>
            <w:tcW w:w="828"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apr</w:t>
            </w:r>
          </w:p>
        </w:tc>
        <w:tc>
          <w:tcPr>
            <w:tcW w:w="689"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mai</w:t>
            </w:r>
          </w:p>
        </w:tc>
        <w:tc>
          <w:tcPr>
            <w:tcW w:w="77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iun</w:t>
            </w:r>
          </w:p>
        </w:tc>
        <w:tc>
          <w:tcPr>
            <w:tcW w:w="786"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iul</w:t>
            </w:r>
          </w:p>
        </w:tc>
        <w:tc>
          <w:tcPr>
            <w:tcW w:w="785"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aug</w:t>
            </w:r>
          </w:p>
        </w:tc>
        <w:tc>
          <w:tcPr>
            <w:tcW w:w="77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sept</w:t>
            </w:r>
          </w:p>
        </w:tc>
        <w:tc>
          <w:tcPr>
            <w:tcW w:w="676"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oct</w:t>
            </w:r>
          </w:p>
        </w:tc>
        <w:tc>
          <w:tcPr>
            <w:tcW w:w="73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nov</w:t>
            </w:r>
          </w:p>
        </w:tc>
        <w:tc>
          <w:tcPr>
            <w:tcW w:w="833" w:type="dxa"/>
            <w:tcBorders>
              <w:top w:val="single" w:sz="4" w:space="0" w:color="000080"/>
              <w:left w:val="single" w:sz="4" w:space="0" w:color="000080"/>
              <w:bottom w:val="single" w:sz="4" w:space="0" w:color="000080"/>
              <w:right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dec</w:t>
            </w:r>
          </w:p>
        </w:tc>
      </w:tr>
      <w:tr w:rsidR="00FC61CA" w:rsidRPr="00FC61CA" w:rsidTr="00120920">
        <w:trPr>
          <w:jc w:val="center"/>
        </w:trPr>
        <w:tc>
          <w:tcPr>
            <w:tcW w:w="675"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47</w:t>
            </w:r>
          </w:p>
        </w:tc>
        <w:tc>
          <w:tcPr>
            <w:tcW w:w="730"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43</w:t>
            </w:r>
          </w:p>
        </w:tc>
        <w:tc>
          <w:tcPr>
            <w:tcW w:w="730"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60</w:t>
            </w:r>
          </w:p>
        </w:tc>
        <w:tc>
          <w:tcPr>
            <w:tcW w:w="828"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47</w:t>
            </w:r>
          </w:p>
        </w:tc>
        <w:tc>
          <w:tcPr>
            <w:tcW w:w="689"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95</w:t>
            </w:r>
          </w:p>
        </w:tc>
        <w:tc>
          <w:tcPr>
            <w:tcW w:w="77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62</w:t>
            </w:r>
          </w:p>
        </w:tc>
        <w:tc>
          <w:tcPr>
            <w:tcW w:w="786"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43,5</w:t>
            </w:r>
          </w:p>
        </w:tc>
        <w:tc>
          <w:tcPr>
            <w:tcW w:w="785"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27</w:t>
            </w:r>
          </w:p>
        </w:tc>
        <w:tc>
          <w:tcPr>
            <w:tcW w:w="77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53</w:t>
            </w:r>
          </w:p>
        </w:tc>
        <w:tc>
          <w:tcPr>
            <w:tcW w:w="676"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83</w:t>
            </w:r>
          </w:p>
        </w:tc>
        <w:tc>
          <w:tcPr>
            <w:tcW w:w="731" w:type="dxa"/>
            <w:tcBorders>
              <w:top w:val="single" w:sz="4" w:space="0" w:color="000080"/>
              <w:left w:val="single" w:sz="4" w:space="0" w:color="000080"/>
              <w:bottom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23</w:t>
            </w:r>
          </w:p>
        </w:tc>
        <w:tc>
          <w:tcPr>
            <w:tcW w:w="833" w:type="dxa"/>
            <w:tcBorders>
              <w:top w:val="single" w:sz="4" w:space="0" w:color="000080"/>
              <w:left w:val="single" w:sz="4" w:space="0" w:color="000080"/>
              <w:bottom w:val="single" w:sz="4" w:space="0" w:color="000080"/>
              <w:right w:val="single" w:sz="4" w:space="0" w:color="000080"/>
            </w:tcBorders>
            <w:shd w:val="clear" w:color="auto" w:fill="auto"/>
          </w:tcPr>
          <w:p w:rsidR="00FC61CA" w:rsidRPr="00FC61CA" w:rsidRDefault="00FC61CA" w:rsidP="00FC61CA">
            <w:pPr>
              <w:rPr>
                <w:rFonts w:ascii="Cambria" w:hAnsi="Cambria"/>
              </w:rPr>
            </w:pPr>
            <w:r w:rsidRPr="00FC61CA">
              <w:rPr>
                <w:rFonts w:ascii="Cambria" w:hAnsi="Cambria"/>
              </w:rPr>
              <w:t>21</w:t>
            </w:r>
          </w:p>
        </w:tc>
      </w:tr>
    </w:tbl>
    <w:p w:rsidR="00FC61CA" w:rsidRPr="00FC61CA" w:rsidRDefault="00FC61CA" w:rsidP="00FC61CA">
      <w:pPr>
        <w:rPr>
          <w:rFonts w:ascii="Cambria" w:hAnsi="Cambria"/>
        </w:rPr>
      </w:pPr>
    </w:p>
    <w:p w:rsidR="00FC61CA" w:rsidRPr="00A575E0" w:rsidRDefault="00FC61CA" w:rsidP="00A575E0">
      <w:pPr>
        <w:jc w:val="both"/>
        <w:rPr>
          <w:rFonts w:ascii="Cambria" w:hAnsi="Cambria"/>
          <w:sz w:val="28"/>
          <w:szCs w:val="28"/>
        </w:rPr>
      </w:pPr>
      <w:r w:rsidRPr="00A575E0">
        <w:rPr>
          <w:rFonts w:ascii="Cambria" w:hAnsi="Cambria"/>
          <w:sz w:val="28"/>
          <w:szCs w:val="28"/>
        </w:rPr>
        <w:t>Activităţile veterinare au în vedere efectivele de animale aflate pe amplasament. Aceste activităţi sînt în sarcina personalului veterinar (medici şi tehnicieni veterinari), care aplică tratamente şi vaccinări în conformitate cu procedurile specifice.</w:t>
      </w:r>
    </w:p>
    <w:p w:rsidR="00FC61CA" w:rsidRPr="00A575E0" w:rsidRDefault="00FC61CA" w:rsidP="00A575E0">
      <w:pPr>
        <w:jc w:val="both"/>
        <w:rPr>
          <w:rFonts w:ascii="Cambria" w:hAnsi="Cambria"/>
          <w:sz w:val="28"/>
          <w:szCs w:val="28"/>
        </w:rPr>
      </w:pPr>
      <w:r w:rsidRPr="00A575E0">
        <w:rPr>
          <w:rFonts w:ascii="Cambria" w:hAnsi="Cambria"/>
          <w:sz w:val="28"/>
          <w:szCs w:val="28"/>
        </w:rPr>
        <w:t>Materialele, medicamentele şi ustensilele necesare sunt procurate de pe piaţa liberă .</w:t>
      </w:r>
    </w:p>
    <w:p w:rsidR="00FC61CA" w:rsidRPr="00A575E0" w:rsidRDefault="00FC61CA" w:rsidP="00A575E0">
      <w:pPr>
        <w:jc w:val="both"/>
        <w:rPr>
          <w:rFonts w:ascii="Cambria" w:hAnsi="Cambria"/>
          <w:sz w:val="28"/>
          <w:szCs w:val="28"/>
        </w:rPr>
      </w:pPr>
      <w:r w:rsidRPr="00A575E0">
        <w:rPr>
          <w:rFonts w:ascii="Cambria" w:hAnsi="Cambria"/>
          <w:sz w:val="28"/>
          <w:szCs w:val="28"/>
        </w:rPr>
        <w:t>Deşeurile rezultate (cod: 180103, 020102) sunt tratate în conformitate cu normele în vigoare: sunt colectate în cutii speciale furnizate de firma de ecarisaj cu care există un contract de preluare în vederea eliminării.</w:t>
      </w:r>
    </w:p>
    <w:p w:rsidR="00FC61CA" w:rsidRPr="00A575E0" w:rsidRDefault="00FC61CA" w:rsidP="00A575E0">
      <w:pPr>
        <w:jc w:val="both"/>
        <w:rPr>
          <w:rFonts w:ascii="Cambria" w:hAnsi="Cambria"/>
          <w:sz w:val="28"/>
          <w:szCs w:val="28"/>
        </w:rPr>
      </w:pPr>
      <w:r w:rsidRPr="00A575E0">
        <w:rPr>
          <w:rFonts w:ascii="Cambria" w:hAnsi="Cambria"/>
          <w:sz w:val="28"/>
          <w:szCs w:val="28"/>
        </w:rPr>
        <w:t>Activităţile veterinare nu sunt făcute pentru terţi.</w:t>
      </w:r>
    </w:p>
    <w:p w:rsidR="00FC61CA" w:rsidRPr="00FC61CA" w:rsidRDefault="00FC61CA" w:rsidP="00FC61CA">
      <w:pPr>
        <w:rPr>
          <w:rFonts w:ascii="Cambria" w:hAnsi="Cambria"/>
        </w:rPr>
      </w:pPr>
    </w:p>
    <w:p w:rsidR="00FC61CA" w:rsidRPr="00A575E0" w:rsidRDefault="00FC61CA" w:rsidP="00FC61CA">
      <w:pPr>
        <w:rPr>
          <w:rFonts w:ascii="Cambria" w:hAnsi="Cambria"/>
          <w:b/>
          <w:bCs/>
          <w:sz w:val="28"/>
          <w:szCs w:val="28"/>
        </w:rPr>
      </w:pPr>
      <w:r w:rsidRPr="00A575E0">
        <w:rPr>
          <w:rFonts w:ascii="Cambria" w:hAnsi="Cambria"/>
          <w:b/>
          <w:bCs/>
          <w:sz w:val="28"/>
          <w:szCs w:val="28"/>
        </w:rPr>
        <w:t>3</w:t>
      </w:r>
      <w:r w:rsidR="00A575E0" w:rsidRPr="00A575E0">
        <w:rPr>
          <w:rFonts w:ascii="Cambria" w:hAnsi="Cambria"/>
          <w:b/>
          <w:bCs/>
          <w:sz w:val="28"/>
          <w:szCs w:val="28"/>
        </w:rPr>
        <w:t>3</w:t>
      </w:r>
      <w:r w:rsidRPr="00A575E0">
        <w:rPr>
          <w:rFonts w:ascii="Cambria" w:hAnsi="Cambria"/>
          <w:b/>
          <w:bCs/>
          <w:sz w:val="28"/>
          <w:szCs w:val="28"/>
        </w:rPr>
        <w:t>. Activităţi generale de curăţenie a clădirilor – cod CAEN: 8121</w:t>
      </w:r>
    </w:p>
    <w:p w:rsidR="00FC61CA" w:rsidRPr="00A575E0" w:rsidRDefault="00FC61CA" w:rsidP="00A575E0">
      <w:pPr>
        <w:jc w:val="both"/>
        <w:rPr>
          <w:rFonts w:ascii="Cambria" w:hAnsi="Cambria"/>
          <w:sz w:val="28"/>
          <w:szCs w:val="28"/>
        </w:rPr>
      </w:pPr>
      <w:r w:rsidRPr="00A575E0">
        <w:rPr>
          <w:rFonts w:ascii="Cambria" w:hAnsi="Cambria"/>
          <w:sz w:val="28"/>
          <w:szCs w:val="28"/>
        </w:rPr>
        <w:t xml:space="preserve">Aceste activități se desfășoară pentru menținerea curățeniei și igienei în spațiile nonproductive ale unității: birouri, holuri, grupuri sanitare, bucătărie, săli de mese. Sunt prestate de personal propriu care nu are acces în spațiile de productie. Materialele utilizate sunt numai de uz menajer procurate din comerț. </w:t>
      </w:r>
    </w:p>
    <w:p w:rsidR="00FC61CA" w:rsidRPr="00A575E0" w:rsidRDefault="00FC61CA" w:rsidP="00A575E0">
      <w:pPr>
        <w:jc w:val="both"/>
        <w:rPr>
          <w:rFonts w:ascii="Cambria" w:hAnsi="Cambria"/>
          <w:sz w:val="28"/>
          <w:szCs w:val="28"/>
        </w:rPr>
      </w:pPr>
      <w:r w:rsidRPr="00A575E0">
        <w:rPr>
          <w:rFonts w:ascii="Cambria" w:hAnsi="Cambria"/>
          <w:sz w:val="28"/>
          <w:szCs w:val="28"/>
        </w:rPr>
        <w:t>Deșeurile constau în deșeuri menajere (cod: 200301) și deseu ambalaje plastic(cod:150102) care sunt colectate în containere și predate la o firmă specializată.</w:t>
      </w:r>
    </w:p>
    <w:p w:rsidR="00FC61CA" w:rsidRPr="00FC61CA" w:rsidRDefault="00FC61CA" w:rsidP="00FC61CA">
      <w:pPr>
        <w:rPr>
          <w:rFonts w:ascii="Cambria" w:eastAsia="SimSun" w:hAnsi="Cambria"/>
        </w:rPr>
      </w:pPr>
    </w:p>
    <w:p w:rsidR="00FC61CA" w:rsidRPr="00FC61CA" w:rsidRDefault="00FC61CA" w:rsidP="00FC61CA">
      <w:pPr>
        <w:rPr>
          <w:rFonts w:ascii="Cambria" w:eastAsia="SimSun" w:hAnsi="Cambria"/>
        </w:rPr>
      </w:pPr>
      <w:r w:rsidRPr="00FC61CA">
        <w:rPr>
          <w:rFonts w:ascii="Cambria" w:eastAsia="SimSun" w:hAnsi="Cambria"/>
        </w:rPr>
        <w:t>LISTA  SUBSTANTELOR  UTILIZATE IN PROCESUL DE IGIENIZARE –tabelul 1</w:t>
      </w:r>
      <w:r w:rsidR="00DE1C37">
        <w:rPr>
          <w:rFonts w:ascii="Cambria" w:eastAsia="SimSun" w:hAnsi="Cambria"/>
        </w:rPr>
        <w:t>3</w:t>
      </w:r>
    </w:p>
    <w:tbl>
      <w:tblPr>
        <w:tblW w:w="0" w:type="auto"/>
        <w:tblInd w:w="449" w:type="dxa"/>
        <w:tblLayout w:type="fixed"/>
        <w:tblCellMar>
          <w:left w:w="73" w:type="dxa"/>
        </w:tblCellMar>
        <w:tblLook w:val="0000" w:firstRow="0" w:lastRow="0" w:firstColumn="0" w:lastColumn="0" w:noHBand="0" w:noVBand="0"/>
      </w:tblPr>
      <w:tblGrid>
        <w:gridCol w:w="1949"/>
        <w:gridCol w:w="4920"/>
        <w:gridCol w:w="2767"/>
      </w:tblGrid>
      <w:tr w:rsidR="00FC61CA" w:rsidRPr="00FC61CA" w:rsidTr="00120920">
        <w:trPr>
          <w:trHeight w:val="23"/>
        </w:trPr>
        <w:tc>
          <w:tcPr>
            <w:tcW w:w="1949"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Denumire substanta</w:t>
            </w:r>
          </w:p>
        </w:tc>
        <w:tc>
          <w:tcPr>
            <w:tcW w:w="4920"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Domeniul de utilizare</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FC61CA" w:rsidRPr="00FC61CA" w:rsidRDefault="00FC61CA" w:rsidP="00FC61CA">
            <w:pPr>
              <w:rPr>
                <w:rFonts w:ascii="Cambria" w:hAnsi="Cambria"/>
              </w:rPr>
            </w:pPr>
            <w:r w:rsidRPr="00FC61CA">
              <w:rPr>
                <w:rFonts w:ascii="Cambria" w:eastAsia="SimSun" w:hAnsi="Cambria"/>
              </w:rPr>
              <w:t xml:space="preserve">Furnizor </w:t>
            </w:r>
          </w:p>
        </w:tc>
      </w:tr>
      <w:tr w:rsidR="00FC61CA" w:rsidRPr="00FC61CA" w:rsidTr="00120920">
        <w:trPr>
          <w:trHeight w:val="23"/>
        </w:trPr>
        <w:tc>
          <w:tcPr>
            <w:tcW w:w="1949"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 xml:space="preserve">Biocide -TP 2 </w:t>
            </w:r>
          </w:p>
        </w:tc>
        <w:tc>
          <w:tcPr>
            <w:tcW w:w="4920"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 xml:space="preserve">Dezinfectanti ce nu sunt destinati aplicarii directe la om și animale  </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FC61CA" w:rsidRPr="00FC61CA" w:rsidRDefault="00FC61CA" w:rsidP="00FC61CA">
            <w:pPr>
              <w:rPr>
                <w:rFonts w:ascii="Cambria" w:hAnsi="Cambria"/>
              </w:rPr>
            </w:pPr>
            <w:r w:rsidRPr="00FC61CA">
              <w:rPr>
                <w:rFonts w:ascii="Cambria" w:eastAsia="SimSun" w:hAnsi="Cambria"/>
              </w:rPr>
              <w:t>Biohygiene</w:t>
            </w:r>
          </w:p>
        </w:tc>
      </w:tr>
      <w:tr w:rsidR="00FC61CA" w:rsidRPr="00FC61CA" w:rsidTr="00120920">
        <w:trPr>
          <w:trHeight w:val="23"/>
        </w:trPr>
        <w:tc>
          <w:tcPr>
            <w:tcW w:w="1949"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 xml:space="preserve">Biocide- TP 3 </w:t>
            </w:r>
          </w:p>
        </w:tc>
        <w:tc>
          <w:tcPr>
            <w:tcW w:w="4920" w:type="dxa"/>
            <w:tcBorders>
              <w:top w:val="single" w:sz="4" w:space="0" w:color="000001"/>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Igiena veterinara</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FC61CA" w:rsidRPr="00FC61CA" w:rsidRDefault="00FC61CA" w:rsidP="00FC61CA">
            <w:pPr>
              <w:rPr>
                <w:rFonts w:ascii="Cambria" w:hAnsi="Cambria"/>
              </w:rPr>
            </w:pPr>
            <w:r w:rsidRPr="00FC61CA">
              <w:rPr>
                <w:rFonts w:ascii="Cambria" w:eastAsia="SimSun" w:hAnsi="Cambria"/>
              </w:rPr>
              <w:t>Farmavet, Phylaxia Pharmarom,Altius</w:t>
            </w:r>
          </w:p>
        </w:tc>
      </w:tr>
      <w:tr w:rsidR="00FC61CA" w:rsidRPr="00FC61CA" w:rsidTr="00120920">
        <w:trPr>
          <w:trHeight w:val="23"/>
        </w:trPr>
        <w:tc>
          <w:tcPr>
            <w:tcW w:w="1949" w:type="dxa"/>
            <w:tcBorders>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Biocide – TP 18</w:t>
            </w:r>
          </w:p>
        </w:tc>
        <w:tc>
          <w:tcPr>
            <w:tcW w:w="4920" w:type="dxa"/>
            <w:tcBorders>
              <w:left w:val="single" w:sz="4" w:space="0" w:color="000001"/>
              <w:bottom w:val="single" w:sz="4" w:space="0" w:color="000001"/>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Insecticide</w:t>
            </w:r>
          </w:p>
        </w:tc>
        <w:tc>
          <w:tcPr>
            <w:tcW w:w="2767" w:type="dxa"/>
            <w:tcBorders>
              <w:left w:val="single" w:sz="4" w:space="0" w:color="000001"/>
              <w:bottom w:val="single" w:sz="4" w:space="0" w:color="000001"/>
              <w:right w:val="single" w:sz="4" w:space="0" w:color="000001"/>
            </w:tcBorders>
            <w:shd w:val="clear" w:color="auto" w:fill="FFFFFF"/>
          </w:tcPr>
          <w:p w:rsidR="00FC61CA" w:rsidRPr="00FC61CA" w:rsidRDefault="00FC61CA" w:rsidP="00FC61CA">
            <w:pPr>
              <w:rPr>
                <w:rFonts w:ascii="Cambria" w:hAnsi="Cambria"/>
              </w:rPr>
            </w:pPr>
            <w:r w:rsidRPr="00FC61CA">
              <w:rPr>
                <w:rFonts w:ascii="Cambria" w:eastAsia="SimSun" w:hAnsi="Cambria"/>
              </w:rPr>
              <w:t>Amidor,Maravet</w:t>
            </w:r>
          </w:p>
        </w:tc>
      </w:tr>
    </w:tbl>
    <w:p w:rsidR="00FC61CA" w:rsidRPr="00FC61CA" w:rsidRDefault="00FC61CA" w:rsidP="00FC61CA">
      <w:pPr>
        <w:rPr>
          <w:rFonts w:ascii="Cambria" w:hAnsi="Cambria"/>
        </w:rPr>
      </w:pPr>
    </w:p>
    <w:p w:rsidR="00FC61CA" w:rsidRPr="00A575E0" w:rsidRDefault="00FC61CA" w:rsidP="00FC61CA">
      <w:pPr>
        <w:rPr>
          <w:rFonts w:ascii="Cambria" w:eastAsia="SimSun" w:hAnsi="Cambria"/>
          <w:sz w:val="28"/>
          <w:szCs w:val="28"/>
        </w:rPr>
      </w:pPr>
      <w:r w:rsidRPr="00A575E0">
        <w:rPr>
          <w:rFonts w:ascii="Cambria" w:eastAsia="SimSun" w:hAnsi="Cambria"/>
          <w:sz w:val="28"/>
          <w:szCs w:val="28"/>
        </w:rPr>
        <w:t>Situatia consumului de substante si materiale specifice igienizarii anuale este următoarea- tabelul 1</w:t>
      </w:r>
      <w:r w:rsidR="00DE1C37">
        <w:rPr>
          <w:rFonts w:ascii="Cambria" w:eastAsia="SimSun" w:hAnsi="Cambria"/>
          <w:sz w:val="28"/>
          <w:szCs w:val="28"/>
        </w:rPr>
        <w:t>4</w:t>
      </w:r>
      <w:r w:rsidRPr="00A575E0">
        <w:rPr>
          <w:rFonts w:ascii="Cambria" w:eastAsia="SimSun" w:hAnsi="Cambria"/>
          <w:sz w:val="28"/>
          <w:szCs w:val="28"/>
        </w:rPr>
        <w:t xml:space="preserve"> :</w:t>
      </w:r>
    </w:p>
    <w:tbl>
      <w:tblPr>
        <w:tblW w:w="0" w:type="auto"/>
        <w:tblInd w:w="73" w:type="dxa"/>
        <w:tblLayout w:type="fixed"/>
        <w:tblCellMar>
          <w:left w:w="73" w:type="dxa"/>
        </w:tblCellMar>
        <w:tblLook w:val="0000" w:firstRow="0" w:lastRow="0" w:firstColumn="0" w:lastColumn="0" w:noHBand="0" w:noVBand="0"/>
      </w:tblPr>
      <w:tblGrid>
        <w:gridCol w:w="587"/>
        <w:gridCol w:w="2285"/>
        <w:gridCol w:w="680"/>
        <w:gridCol w:w="1200"/>
        <w:gridCol w:w="720"/>
        <w:gridCol w:w="4238"/>
      </w:tblGrid>
      <w:tr w:rsidR="00FC61CA" w:rsidRPr="00FC61CA" w:rsidTr="00120920">
        <w:trPr>
          <w:trHeight w:val="23"/>
        </w:trPr>
        <w:tc>
          <w:tcPr>
            <w:tcW w:w="587"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Nr.</w:t>
            </w:r>
          </w:p>
          <w:p w:rsidR="00FC61CA" w:rsidRPr="00FC61CA" w:rsidRDefault="00FC61CA" w:rsidP="00FC61CA">
            <w:pPr>
              <w:rPr>
                <w:rFonts w:ascii="Cambria" w:eastAsia="SimSun" w:hAnsi="Cambria"/>
              </w:rPr>
            </w:pPr>
            <w:r w:rsidRPr="00FC61CA">
              <w:rPr>
                <w:rFonts w:ascii="Cambria" w:eastAsia="SimSun" w:hAnsi="Cambria"/>
              </w:rPr>
              <w:t>crt.</w:t>
            </w:r>
          </w:p>
        </w:tc>
        <w:tc>
          <w:tcPr>
            <w:tcW w:w="2285"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Denumirea produselor</w:t>
            </w:r>
          </w:p>
        </w:tc>
        <w:tc>
          <w:tcPr>
            <w:tcW w:w="68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UM</w:t>
            </w:r>
          </w:p>
        </w:tc>
        <w:tc>
          <w:tcPr>
            <w:tcW w:w="120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Cantitate</w:t>
            </w:r>
          </w:p>
          <w:p w:rsidR="00FC61CA" w:rsidRPr="00FC61CA" w:rsidRDefault="00FC61CA" w:rsidP="00FC61CA">
            <w:pPr>
              <w:rPr>
                <w:rFonts w:ascii="Cambria" w:eastAsia="SimSun" w:hAnsi="Cambria"/>
              </w:rPr>
            </w:pPr>
            <w:r w:rsidRPr="00FC61CA">
              <w:rPr>
                <w:rFonts w:ascii="Cambria" w:eastAsia="SimSun" w:hAnsi="Cambria"/>
              </w:rPr>
              <w:t>consumată</w:t>
            </w:r>
          </w:p>
        </w:tc>
        <w:tc>
          <w:tcPr>
            <w:tcW w:w="72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Stoc</w:t>
            </w:r>
          </w:p>
        </w:tc>
        <w:tc>
          <w:tcPr>
            <w:tcW w:w="4238" w:type="dxa"/>
            <w:tcBorders>
              <w:top w:val="single" w:sz="4" w:space="0" w:color="000080"/>
              <w:left w:val="single" w:sz="4" w:space="0" w:color="000080"/>
              <w:bottom w:val="single" w:sz="4" w:space="0" w:color="000080"/>
              <w:right w:val="single" w:sz="4" w:space="0" w:color="000080"/>
            </w:tcBorders>
            <w:shd w:val="clear" w:color="auto" w:fill="FFFFFF"/>
          </w:tcPr>
          <w:p w:rsidR="00FC61CA" w:rsidRPr="00FC61CA" w:rsidRDefault="00FC61CA" w:rsidP="00FC61CA">
            <w:pPr>
              <w:rPr>
                <w:rFonts w:ascii="Cambria" w:hAnsi="Cambria"/>
              </w:rPr>
            </w:pPr>
            <w:r w:rsidRPr="00FC61CA">
              <w:rPr>
                <w:rFonts w:ascii="Cambria" w:eastAsia="SimSun" w:hAnsi="Cambria"/>
              </w:rPr>
              <w:t>Caracteristicile produsului</w:t>
            </w:r>
          </w:p>
        </w:tc>
      </w:tr>
      <w:tr w:rsidR="00FC61CA" w:rsidRPr="00FC61CA" w:rsidTr="00120920">
        <w:trPr>
          <w:trHeight w:val="23"/>
        </w:trPr>
        <w:tc>
          <w:tcPr>
            <w:tcW w:w="587"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1</w:t>
            </w:r>
          </w:p>
        </w:tc>
        <w:tc>
          <w:tcPr>
            <w:tcW w:w="2285"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Biocide – TP 2</w:t>
            </w:r>
          </w:p>
        </w:tc>
        <w:tc>
          <w:tcPr>
            <w:tcW w:w="68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L</w:t>
            </w:r>
          </w:p>
        </w:tc>
        <w:tc>
          <w:tcPr>
            <w:tcW w:w="120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1000</w:t>
            </w:r>
          </w:p>
        </w:tc>
        <w:tc>
          <w:tcPr>
            <w:tcW w:w="720" w:type="dxa"/>
            <w:tcBorders>
              <w:top w:val="single" w:sz="4"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w:t>
            </w:r>
          </w:p>
        </w:tc>
        <w:tc>
          <w:tcPr>
            <w:tcW w:w="4238" w:type="dxa"/>
            <w:tcBorders>
              <w:top w:val="single" w:sz="4" w:space="0" w:color="000080"/>
              <w:left w:val="single" w:sz="4" w:space="0" w:color="000080"/>
              <w:bottom w:val="single" w:sz="4" w:space="0" w:color="000080"/>
              <w:right w:val="single" w:sz="4" w:space="0" w:color="000080"/>
            </w:tcBorders>
            <w:shd w:val="clear" w:color="auto" w:fill="FFFFFF"/>
          </w:tcPr>
          <w:p w:rsidR="00FC61CA" w:rsidRPr="00FC61CA" w:rsidRDefault="00FC61CA" w:rsidP="00FC61CA">
            <w:pPr>
              <w:rPr>
                <w:rFonts w:ascii="Cambria" w:hAnsi="Cambria"/>
              </w:rPr>
            </w:pPr>
            <w:r w:rsidRPr="00FC61CA">
              <w:rPr>
                <w:rFonts w:ascii="Cambria" w:eastAsia="SimSun" w:hAnsi="Cambria"/>
              </w:rPr>
              <w:t>Dezinfectanti</w:t>
            </w:r>
          </w:p>
        </w:tc>
      </w:tr>
      <w:tr w:rsidR="00FC61CA" w:rsidRPr="00FC61CA" w:rsidTr="00120920">
        <w:trPr>
          <w:trHeight w:val="23"/>
        </w:trPr>
        <w:tc>
          <w:tcPr>
            <w:tcW w:w="587"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2</w:t>
            </w:r>
          </w:p>
        </w:tc>
        <w:tc>
          <w:tcPr>
            <w:tcW w:w="2285"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Biocide – TP 3</w:t>
            </w:r>
          </w:p>
        </w:tc>
        <w:tc>
          <w:tcPr>
            <w:tcW w:w="68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L</w:t>
            </w:r>
          </w:p>
        </w:tc>
        <w:tc>
          <w:tcPr>
            <w:tcW w:w="120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4500</w:t>
            </w:r>
          </w:p>
        </w:tc>
        <w:tc>
          <w:tcPr>
            <w:tcW w:w="72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w:t>
            </w:r>
          </w:p>
        </w:tc>
        <w:tc>
          <w:tcPr>
            <w:tcW w:w="4238" w:type="dxa"/>
            <w:tcBorders>
              <w:top w:val="single" w:sz="2" w:space="0" w:color="000080"/>
              <w:left w:val="single" w:sz="4" w:space="0" w:color="000080"/>
              <w:bottom w:val="single" w:sz="4" w:space="0" w:color="000080"/>
              <w:right w:val="single" w:sz="4" w:space="0" w:color="000080"/>
            </w:tcBorders>
            <w:shd w:val="clear" w:color="auto" w:fill="FFFFFF"/>
          </w:tcPr>
          <w:p w:rsidR="00FC61CA" w:rsidRPr="00FC61CA" w:rsidRDefault="00FC61CA" w:rsidP="00FC61CA">
            <w:pPr>
              <w:rPr>
                <w:rFonts w:ascii="Cambria" w:hAnsi="Cambria"/>
              </w:rPr>
            </w:pPr>
            <w:r w:rsidRPr="00FC61CA">
              <w:rPr>
                <w:rFonts w:ascii="Cambria" w:eastAsia="SimSun" w:hAnsi="Cambria"/>
              </w:rPr>
              <w:t>Dezinfectanti spatii+hale</w:t>
            </w:r>
          </w:p>
        </w:tc>
      </w:tr>
      <w:tr w:rsidR="00FC61CA" w:rsidRPr="00FC61CA" w:rsidTr="00120920">
        <w:trPr>
          <w:trHeight w:val="23"/>
        </w:trPr>
        <w:tc>
          <w:tcPr>
            <w:tcW w:w="587"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3</w:t>
            </w:r>
          </w:p>
        </w:tc>
        <w:tc>
          <w:tcPr>
            <w:tcW w:w="2285"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Biocide – TP 18</w:t>
            </w:r>
          </w:p>
        </w:tc>
        <w:tc>
          <w:tcPr>
            <w:tcW w:w="68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L</w:t>
            </w:r>
          </w:p>
        </w:tc>
        <w:tc>
          <w:tcPr>
            <w:tcW w:w="120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100</w:t>
            </w:r>
          </w:p>
        </w:tc>
        <w:tc>
          <w:tcPr>
            <w:tcW w:w="720" w:type="dxa"/>
            <w:tcBorders>
              <w:top w:val="single" w:sz="2" w:space="0" w:color="000080"/>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w:t>
            </w:r>
          </w:p>
        </w:tc>
        <w:tc>
          <w:tcPr>
            <w:tcW w:w="4238" w:type="dxa"/>
            <w:tcBorders>
              <w:top w:val="single" w:sz="2" w:space="0" w:color="000080"/>
              <w:left w:val="single" w:sz="4" w:space="0" w:color="000080"/>
              <w:bottom w:val="single" w:sz="4" w:space="0" w:color="000080"/>
              <w:right w:val="single" w:sz="4" w:space="0" w:color="000080"/>
            </w:tcBorders>
            <w:shd w:val="clear" w:color="auto" w:fill="FFFFFF"/>
          </w:tcPr>
          <w:p w:rsidR="00FC61CA" w:rsidRPr="00FC61CA" w:rsidRDefault="00FC61CA" w:rsidP="00FC61CA">
            <w:pPr>
              <w:rPr>
                <w:rFonts w:ascii="Cambria" w:hAnsi="Cambria"/>
              </w:rPr>
            </w:pPr>
            <w:r w:rsidRPr="00FC61CA">
              <w:rPr>
                <w:rFonts w:ascii="Cambria" w:eastAsia="SimSun" w:hAnsi="Cambria"/>
              </w:rPr>
              <w:t>Insecticide folosite la deratizari</w:t>
            </w:r>
          </w:p>
        </w:tc>
      </w:tr>
      <w:tr w:rsidR="00FC61CA" w:rsidRPr="00FC61CA" w:rsidTr="00120920">
        <w:trPr>
          <w:trHeight w:val="23"/>
        </w:trPr>
        <w:tc>
          <w:tcPr>
            <w:tcW w:w="587" w:type="dxa"/>
            <w:tcBorders>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4</w:t>
            </w:r>
          </w:p>
        </w:tc>
        <w:tc>
          <w:tcPr>
            <w:tcW w:w="2285" w:type="dxa"/>
            <w:tcBorders>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Biocide – TP 14</w:t>
            </w:r>
          </w:p>
        </w:tc>
        <w:tc>
          <w:tcPr>
            <w:tcW w:w="680" w:type="dxa"/>
            <w:tcBorders>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Kg</w:t>
            </w:r>
          </w:p>
        </w:tc>
        <w:tc>
          <w:tcPr>
            <w:tcW w:w="1200" w:type="dxa"/>
            <w:tcBorders>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500</w:t>
            </w:r>
          </w:p>
        </w:tc>
        <w:tc>
          <w:tcPr>
            <w:tcW w:w="720" w:type="dxa"/>
            <w:tcBorders>
              <w:left w:val="single" w:sz="4" w:space="0" w:color="000080"/>
              <w:bottom w:val="single" w:sz="4" w:space="0" w:color="000080"/>
            </w:tcBorders>
            <w:shd w:val="clear" w:color="auto" w:fill="FFFFFF"/>
          </w:tcPr>
          <w:p w:rsidR="00FC61CA" w:rsidRPr="00FC61CA" w:rsidRDefault="00FC61CA" w:rsidP="00FC61CA">
            <w:pPr>
              <w:rPr>
                <w:rFonts w:ascii="Cambria" w:eastAsia="SimSun" w:hAnsi="Cambria"/>
              </w:rPr>
            </w:pPr>
            <w:r w:rsidRPr="00FC61CA">
              <w:rPr>
                <w:rFonts w:ascii="Cambria" w:eastAsia="SimSun" w:hAnsi="Cambria"/>
              </w:rPr>
              <w:t>-</w:t>
            </w:r>
          </w:p>
        </w:tc>
        <w:tc>
          <w:tcPr>
            <w:tcW w:w="4238" w:type="dxa"/>
            <w:tcBorders>
              <w:left w:val="single" w:sz="4" w:space="0" w:color="000080"/>
              <w:bottom w:val="single" w:sz="4" w:space="0" w:color="000080"/>
              <w:right w:val="single" w:sz="4" w:space="0" w:color="000080"/>
            </w:tcBorders>
            <w:shd w:val="clear" w:color="auto" w:fill="FFFFFF"/>
          </w:tcPr>
          <w:p w:rsidR="00FC61CA" w:rsidRPr="00FC61CA" w:rsidRDefault="00FC61CA" w:rsidP="00FC61CA">
            <w:pPr>
              <w:rPr>
                <w:rFonts w:ascii="Cambria" w:hAnsi="Cambria"/>
              </w:rPr>
            </w:pPr>
            <w:r w:rsidRPr="00FC61CA">
              <w:rPr>
                <w:rFonts w:ascii="Cambria" w:eastAsia="SimSun" w:hAnsi="Cambria"/>
              </w:rPr>
              <w:t>Raticide</w:t>
            </w:r>
          </w:p>
        </w:tc>
      </w:tr>
    </w:tbl>
    <w:p w:rsidR="00742CA8" w:rsidRDefault="00742CA8" w:rsidP="00FC61CA">
      <w:pPr>
        <w:rPr>
          <w:rFonts w:ascii="Cambria" w:hAnsi="Cambria"/>
        </w:rPr>
      </w:pPr>
    </w:p>
    <w:p w:rsidR="00742CA8" w:rsidRDefault="00742CA8" w:rsidP="00FC61CA">
      <w:pPr>
        <w:rPr>
          <w:rFonts w:ascii="Cambria" w:hAnsi="Cambria"/>
        </w:rPr>
      </w:pPr>
    </w:p>
    <w:p w:rsidR="00FC61CA" w:rsidRPr="00742CA8" w:rsidRDefault="00FC61CA" w:rsidP="00FC61CA">
      <w:pPr>
        <w:rPr>
          <w:rFonts w:ascii="Cambria" w:hAnsi="Cambria"/>
          <w:b/>
          <w:bCs/>
          <w:sz w:val="28"/>
          <w:szCs w:val="28"/>
        </w:rPr>
      </w:pPr>
      <w:r w:rsidRPr="00742CA8">
        <w:rPr>
          <w:rFonts w:ascii="Cambria" w:hAnsi="Cambria"/>
          <w:b/>
          <w:bCs/>
          <w:sz w:val="28"/>
          <w:szCs w:val="28"/>
        </w:rPr>
        <w:t>3</w:t>
      </w:r>
      <w:r w:rsidR="00742CA8" w:rsidRPr="00742CA8">
        <w:rPr>
          <w:rFonts w:ascii="Cambria" w:hAnsi="Cambria"/>
          <w:b/>
          <w:bCs/>
          <w:sz w:val="28"/>
          <w:szCs w:val="28"/>
        </w:rPr>
        <w:t>4</w:t>
      </w:r>
      <w:r w:rsidRPr="00742CA8">
        <w:rPr>
          <w:rFonts w:ascii="Cambria" w:hAnsi="Cambria"/>
          <w:b/>
          <w:bCs/>
          <w:sz w:val="28"/>
          <w:szCs w:val="28"/>
        </w:rPr>
        <w:t>. Activitati specializate de curăţenie – cod CAEN: 8122</w:t>
      </w:r>
    </w:p>
    <w:p w:rsidR="00FC61CA" w:rsidRPr="00742CA8" w:rsidRDefault="00FC61CA" w:rsidP="00742CA8">
      <w:pPr>
        <w:jc w:val="both"/>
        <w:rPr>
          <w:rFonts w:ascii="Cambria" w:hAnsi="Cambria"/>
          <w:i/>
          <w:iCs/>
          <w:sz w:val="28"/>
          <w:szCs w:val="28"/>
        </w:rPr>
      </w:pPr>
      <w:r w:rsidRPr="00742CA8">
        <w:rPr>
          <w:rFonts w:ascii="Cambria" w:hAnsi="Cambria"/>
          <w:i/>
          <w:iCs/>
          <w:sz w:val="28"/>
          <w:szCs w:val="28"/>
        </w:rPr>
        <w:t>Igienizarea spaţiilor şi echipamentelor de fabricaţie</w:t>
      </w:r>
    </w:p>
    <w:p w:rsidR="00FC61CA" w:rsidRPr="00742CA8" w:rsidRDefault="00FC61CA" w:rsidP="00742CA8">
      <w:pPr>
        <w:ind w:firstLine="720"/>
        <w:jc w:val="both"/>
        <w:rPr>
          <w:rFonts w:ascii="Cambria" w:hAnsi="Cambria"/>
          <w:sz w:val="28"/>
          <w:szCs w:val="28"/>
        </w:rPr>
      </w:pPr>
      <w:r w:rsidRPr="00742CA8">
        <w:rPr>
          <w:rFonts w:ascii="Cambria" w:hAnsi="Cambria"/>
          <w:sz w:val="28"/>
          <w:szCs w:val="28"/>
        </w:rPr>
        <w:t>Spaţiile şi echipamentele de productie necesită aplicarea unor măsuri severe de spălare şi igienizare în vederea diminuării şi chiar a eliminării posibilei contaminări microbiologice a produselor. Operaţiunile specifice se desfăşoară sub coordonarea unui cadru tehnic cu calificare adecvată, fiind planificate astfel încît acestea să nu coincidă cu procesele de productie.</w:t>
      </w:r>
    </w:p>
    <w:p w:rsidR="00FC61CA" w:rsidRPr="00742CA8" w:rsidRDefault="00FC61CA" w:rsidP="00742CA8">
      <w:pPr>
        <w:ind w:firstLine="720"/>
        <w:jc w:val="both"/>
        <w:rPr>
          <w:rFonts w:ascii="Cambria" w:hAnsi="Cambria"/>
          <w:sz w:val="28"/>
          <w:szCs w:val="28"/>
        </w:rPr>
      </w:pPr>
      <w:r w:rsidRPr="00742CA8">
        <w:rPr>
          <w:rFonts w:ascii="Cambria" w:hAnsi="Cambria"/>
          <w:sz w:val="28"/>
          <w:szCs w:val="28"/>
        </w:rPr>
        <w:t>Pentru operaţiunile de spălare şi igienizare sînt utilizate materiale şi substanţe aprobate pentru domeniul veterinar.</w:t>
      </w:r>
    </w:p>
    <w:p w:rsidR="00FC61CA" w:rsidRPr="00742CA8" w:rsidRDefault="00FC61CA" w:rsidP="00742CA8">
      <w:pPr>
        <w:jc w:val="both"/>
        <w:rPr>
          <w:rFonts w:ascii="Cambria" w:hAnsi="Cambria"/>
          <w:sz w:val="28"/>
          <w:szCs w:val="28"/>
        </w:rPr>
      </w:pPr>
      <w:r w:rsidRPr="00742CA8">
        <w:rPr>
          <w:rFonts w:ascii="Cambria" w:hAnsi="Cambria"/>
          <w:sz w:val="28"/>
          <w:szCs w:val="28"/>
        </w:rPr>
        <w:t>În urma proceselor de spălare şi igienizare este generată apă reziduală care este preluată de canalizarea interioară şi dirijate către cea exterioară, pînă la staţia nr. 2 de tratare.</w:t>
      </w:r>
    </w:p>
    <w:p w:rsidR="00FC61CA" w:rsidRPr="00742CA8" w:rsidRDefault="00FC61CA" w:rsidP="00742CA8">
      <w:pPr>
        <w:ind w:firstLine="720"/>
        <w:jc w:val="both"/>
        <w:rPr>
          <w:rFonts w:ascii="Cambria" w:hAnsi="Cambria"/>
          <w:sz w:val="28"/>
          <w:szCs w:val="28"/>
        </w:rPr>
      </w:pPr>
      <w:r w:rsidRPr="00742CA8">
        <w:rPr>
          <w:rFonts w:ascii="Cambria" w:hAnsi="Cambria"/>
          <w:sz w:val="28"/>
          <w:szCs w:val="28"/>
        </w:rPr>
        <w:t xml:space="preserve">Pot fi  generate deșeuri de ambalaje de plastic (cod: 150102). </w:t>
      </w:r>
    </w:p>
    <w:p w:rsidR="00FC61CA" w:rsidRPr="00FC61CA" w:rsidRDefault="00FC61CA" w:rsidP="00FC61CA">
      <w:pPr>
        <w:rPr>
          <w:rFonts w:ascii="Cambria" w:hAnsi="Cambria"/>
        </w:rPr>
      </w:pPr>
    </w:p>
    <w:p w:rsidR="00FC61CA" w:rsidRPr="00742CA8" w:rsidRDefault="00FC61CA" w:rsidP="00FC61CA">
      <w:pPr>
        <w:rPr>
          <w:rFonts w:ascii="Cambria" w:hAnsi="Cambria"/>
          <w:i/>
          <w:iCs/>
          <w:sz w:val="28"/>
          <w:szCs w:val="28"/>
        </w:rPr>
      </w:pPr>
      <w:r w:rsidRPr="00742CA8">
        <w:rPr>
          <w:rFonts w:ascii="Cambria" w:hAnsi="Cambria"/>
          <w:i/>
          <w:iCs/>
          <w:sz w:val="28"/>
          <w:szCs w:val="28"/>
        </w:rPr>
        <w:t>Igienizarea  echipamentului  de lucru</w:t>
      </w:r>
    </w:p>
    <w:p w:rsidR="00FC61CA" w:rsidRPr="00742CA8" w:rsidRDefault="00FC61CA" w:rsidP="00742CA8">
      <w:pPr>
        <w:ind w:firstLine="720"/>
        <w:jc w:val="both"/>
        <w:rPr>
          <w:rFonts w:ascii="Cambria" w:hAnsi="Cambria"/>
          <w:sz w:val="28"/>
          <w:szCs w:val="28"/>
        </w:rPr>
      </w:pPr>
      <w:r w:rsidRPr="00742CA8">
        <w:rPr>
          <w:rFonts w:ascii="Cambria" w:hAnsi="Cambria"/>
          <w:sz w:val="28"/>
          <w:szCs w:val="28"/>
        </w:rPr>
        <w:t>Echipamentul de lucru şi de protecţie al personalului care lucrează este spălat, dezinfectat, uscat şi călcat într-un spaţiu amenajat în acest scop, amplasat in cladirea administrativa.</w:t>
      </w:r>
    </w:p>
    <w:p w:rsidR="00FC61CA" w:rsidRPr="00742CA8" w:rsidRDefault="00FC61CA" w:rsidP="00742CA8">
      <w:pPr>
        <w:jc w:val="both"/>
        <w:rPr>
          <w:rFonts w:ascii="Cambria" w:hAnsi="Cambria"/>
          <w:sz w:val="28"/>
          <w:szCs w:val="28"/>
        </w:rPr>
      </w:pPr>
      <w:r w:rsidRPr="00742CA8">
        <w:rPr>
          <w:rFonts w:ascii="Cambria" w:hAnsi="Cambria"/>
          <w:sz w:val="28"/>
          <w:szCs w:val="28"/>
        </w:rPr>
        <w:t xml:space="preserve"> </w:t>
      </w:r>
      <w:r w:rsidRPr="00742CA8">
        <w:rPr>
          <w:rFonts w:ascii="Cambria" w:hAnsi="Cambria"/>
          <w:sz w:val="28"/>
          <w:szCs w:val="28"/>
        </w:rPr>
        <w:tab/>
        <w:t>Spălătoria este dotată cu:</w:t>
      </w:r>
    </w:p>
    <w:p w:rsidR="00FC61CA" w:rsidRPr="00742CA8" w:rsidRDefault="00FC61CA" w:rsidP="00780985">
      <w:pPr>
        <w:pStyle w:val="ListParagraph"/>
        <w:numPr>
          <w:ilvl w:val="0"/>
          <w:numId w:val="38"/>
        </w:numPr>
        <w:jc w:val="both"/>
        <w:rPr>
          <w:rFonts w:ascii="Cambria" w:hAnsi="Cambria"/>
          <w:sz w:val="28"/>
          <w:szCs w:val="28"/>
        </w:rPr>
      </w:pPr>
      <w:r w:rsidRPr="00742CA8">
        <w:rPr>
          <w:rFonts w:ascii="Cambria" w:hAnsi="Cambria"/>
          <w:sz w:val="28"/>
          <w:szCs w:val="28"/>
        </w:rPr>
        <w:t>bazin de inox de 200 l, pentru înmuierea rufelor,</w:t>
      </w:r>
    </w:p>
    <w:p w:rsidR="00FC61CA" w:rsidRPr="00742CA8" w:rsidRDefault="00FC61CA" w:rsidP="00780985">
      <w:pPr>
        <w:pStyle w:val="ListParagraph"/>
        <w:numPr>
          <w:ilvl w:val="0"/>
          <w:numId w:val="38"/>
        </w:numPr>
        <w:jc w:val="both"/>
        <w:rPr>
          <w:rFonts w:ascii="Cambria" w:hAnsi="Cambria"/>
          <w:sz w:val="28"/>
          <w:szCs w:val="28"/>
        </w:rPr>
      </w:pPr>
      <w:r w:rsidRPr="00742CA8">
        <w:rPr>
          <w:rFonts w:ascii="Cambria" w:hAnsi="Cambria"/>
          <w:sz w:val="28"/>
          <w:szCs w:val="28"/>
        </w:rPr>
        <w:t>maşini de spălat cu tambur orizontal, cu capacitatea de 15 Kg rufe uscate,</w:t>
      </w:r>
    </w:p>
    <w:p w:rsidR="00FC61CA" w:rsidRPr="00742CA8" w:rsidRDefault="00FC61CA" w:rsidP="00780985">
      <w:pPr>
        <w:pStyle w:val="ListParagraph"/>
        <w:numPr>
          <w:ilvl w:val="0"/>
          <w:numId w:val="38"/>
        </w:numPr>
        <w:jc w:val="both"/>
        <w:rPr>
          <w:rFonts w:ascii="Cambria" w:hAnsi="Cambria"/>
          <w:sz w:val="28"/>
          <w:szCs w:val="28"/>
        </w:rPr>
      </w:pPr>
      <w:r w:rsidRPr="00742CA8">
        <w:rPr>
          <w:rFonts w:ascii="Cambria" w:hAnsi="Cambria"/>
          <w:sz w:val="28"/>
          <w:szCs w:val="28"/>
        </w:rPr>
        <w:t>centrifuga de stors rufe,</w:t>
      </w:r>
    </w:p>
    <w:p w:rsidR="00FC61CA" w:rsidRPr="00742CA8" w:rsidRDefault="00FC61CA" w:rsidP="00780985">
      <w:pPr>
        <w:pStyle w:val="ListParagraph"/>
        <w:numPr>
          <w:ilvl w:val="0"/>
          <w:numId w:val="38"/>
        </w:numPr>
        <w:jc w:val="both"/>
        <w:rPr>
          <w:rFonts w:ascii="Cambria" w:hAnsi="Cambria"/>
          <w:sz w:val="28"/>
          <w:szCs w:val="28"/>
        </w:rPr>
      </w:pPr>
      <w:r w:rsidRPr="00742CA8">
        <w:rPr>
          <w:rFonts w:ascii="Cambria" w:hAnsi="Cambria"/>
          <w:sz w:val="28"/>
          <w:szCs w:val="28"/>
        </w:rPr>
        <w:t>maşina de uscat rufe,</w:t>
      </w:r>
    </w:p>
    <w:p w:rsidR="00FC61CA" w:rsidRPr="00742CA8" w:rsidRDefault="00FC61CA" w:rsidP="00780985">
      <w:pPr>
        <w:pStyle w:val="ListParagraph"/>
        <w:numPr>
          <w:ilvl w:val="0"/>
          <w:numId w:val="38"/>
        </w:numPr>
        <w:jc w:val="both"/>
        <w:rPr>
          <w:rFonts w:ascii="Cambria" w:hAnsi="Cambria"/>
          <w:sz w:val="28"/>
          <w:szCs w:val="28"/>
        </w:rPr>
      </w:pPr>
      <w:r w:rsidRPr="00742CA8">
        <w:rPr>
          <w:rFonts w:ascii="Cambria" w:hAnsi="Cambria"/>
          <w:sz w:val="28"/>
          <w:szCs w:val="28"/>
        </w:rPr>
        <w:t>maşina de călcat cu role.</w:t>
      </w:r>
    </w:p>
    <w:p w:rsidR="00FC61CA" w:rsidRPr="00742CA8" w:rsidRDefault="00FC61CA" w:rsidP="00742CA8">
      <w:pPr>
        <w:ind w:firstLine="360"/>
        <w:jc w:val="both"/>
        <w:rPr>
          <w:rFonts w:ascii="Cambria" w:hAnsi="Cambria"/>
          <w:sz w:val="28"/>
          <w:szCs w:val="28"/>
        </w:rPr>
      </w:pPr>
      <w:r w:rsidRPr="00742CA8">
        <w:rPr>
          <w:rFonts w:ascii="Cambria" w:hAnsi="Cambria"/>
          <w:sz w:val="28"/>
          <w:szCs w:val="28"/>
        </w:rPr>
        <w:t>Spălătoria foloseşte pentru spălare şi dezinfectarea rufelor următoarele substanţe şi materiale:</w:t>
      </w:r>
    </w:p>
    <w:p w:rsidR="00FC61CA" w:rsidRPr="00742CA8" w:rsidRDefault="00FC61CA" w:rsidP="00780985">
      <w:pPr>
        <w:pStyle w:val="ListParagraph"/>
        <w:numPr>
          <w:ilvl w:val="0"/>
          <w:numId w:val="39"/>
        </w:numPr>
        <w:jc w:val="both"/>
        <w:rPr>
          <w:rFonts w:ascii="Cambria" w:hAnsi="Cambria"/>
          <w:sz w:val="28"/>
          <w:szCs w:val="28"/>
        </w:rPr>
      </w:pPr>
      <w:r w:rsidRPr="00742CA8">
        <w:rPr>
          <w:rFonts w:ascii="Cambria" w:hAnsi="Cambria"/>
          <w:sz w:val="28"/>
          <w:szCs w:val="28"/>
        </w:rPr>
        <w:t>detergenţi lichizi şi solizi,</w:t>
      </w:r>
    </w:p>
    <w:p w:rsidR="00FC61CA" w:rsidRPr="00742CA8" w:rsidRDefault="00FC61CA" w:rsidP="00780985">
      <w:pPr>
        <w:pStyle w:val="ListParagraph"/>
        <w:numPr>
          <w:ilvl w:val="0"/>
          <w:numId w:val="39"/>
        </w:numPr>
        <w:jc w:val="both"/>
        <w:rPr>
          <w:rFonts w:ascii="Cambria" w:hAnsi="Cambria"/>
          <w:sz w:val="28"/>
          <w:szCs w:val="28"/>
        </w:rPr>
      </w:pPr>
      <w:r w:rsidRPr="00742CA8">
        <w:rPr>
          <w:rFonts w:ascii="Cambria" w:hAnsi="Cambria"/>
          <w:sz w:val="28"/>
          <w:szCs w:val="28"/>
        </w:rPr>
        <w:t>săpun de rufe,</w:t>
      </w:r>
    </w:p>
    <w:p w:rsidR="00FC61CA" w:rsidRPr="00742CA8" w:rsidRDefault="00FC61CA" w:rsidP="00780985">
      <w:pPr>
        <w:pStyle w:val="ListParagraph"/>
        <w:numPr>
          <w:ilvl w:val="0"/>
          <w:numId w:val="39"/>
        </w:numPr>
        <w:jc w:val="both"/>
        <w:rPr>
          <w:rFonts w:ascii="Cambria" w:hAnsi="Cambria"/>
          <w:sz w:val="28"/>
          <w:szCs w:val="28"/>
        </w:rPr>
      </w:pPr>
      <w:r w:rsidRPr="00742CA8">
        <w:rPr>
          <w:rFonts w:ascii="Cambria" w:hAnsi="Cambria"/>
          <w:sz w:val="28"/>
          <w:szCs w:val="28"/>
        </w:rPr>
        <w:t>hipoclorit de sodiu lichid.</w:t>
      </w:r>
    </w:p>
    <w:p w:rsidR="00FC61CA" w:rsidRPr="00742CA8" w:rsidRDefault="00FC61CA" w:rsidP="00742CA8">
      <w:pPr>
        <w:jc w:val="both"/>
        <w:rPr>
          <w:rFonts w:ascii="Cambria" w:hAnsi="Cambria"/>
          <w:sz w:val="28"/>
          <w:szCs w:val="28"/>
        </w:rPr>
      </w:pPr>
      <w:r w:rsidRPr="00742CA8">
        <w:rPr>
          <w:rFonts w:ascii="Cambria" w:hAnsi="Cambria"/>
          <w:sz w:val="28"/>
          <w:szCs w:val="28"/>
        </w:rPr>
        <w:t xml:space="preserve">Nu sunt generate deșeuri. </w:t>
      </w:r>
    </w:p>
    <w:p w:rsidR="00FC61CA" w:rsidRPr="00FC61CA" w:rsidRDefault="00FC61CA" w:rsidP="00FC61CA">
      <w:pPr>
        <w:rPr>
          <w:rFonts w:ascii="Cambria" w:hAnsi="Cambria"/>
        </w:rPr>
      </w:pPr>
    </w:p>
    <w:p w:rsidR="00FC61CA" w:rsidRPr="00742CA8" w:rsidRDefault="00FC61CA" w:rsidP="00FC61CA">
      <w:pPr>
        <w:rPr>
          <w:rFonts w:ascii="Cambria" w:hAnsi="Cambria"/>
          <w:b/>
          <w:bCs/>
          <w:sz w:val="28"/>
          <w:szCs w:val="28"/>
        </w:rPr>
      </w:pPr>
      <w:r w:rsidRPr="00742CA8">
        <w:rPr>
          <w:rFonts w:ascii="Cambria" w:hAnsi="Cambria"/>
          <w:b/>
          <w:bCs/>
          <w:sz w:val="28"/>
          <w:szCs w:val="28"/>
        </w:rPr>
        <w:t>3</w:t>
      </w:r>
      <w:r w:rsidR="00742CA8">
        <w:rPr>
          <w:rFonts w:ascii="Cambria" w:hAnsi="Cambria"/>
          <w:b/>
          <w:bCs/>
          <w:sz w:val="28"/>
          <w:szCs w:val="28"/>
        </w:rPr>
        <w:t>5</w:t>
      </w:r>
      <w:r w:rsidRPr="00742CA8">
        <w:rPr>
          <w:rFonts w:ascii="Cambria" w:hAnsi="Cambria"/>
          <w:b/>
          <w:bCs/>
          <w:sz w:val="28"/>
          <w:szCs w:val="28"/>
        </w:rPr>
        <w:t>. Activităţi de ambalare – cod CAEN: 8292</w:t>
      </w:r>
    </w:p>
    <w:p w:rsidR="00FC61CA" w:rsidRPr="00742CA8" w:rsidRDefault="00FC61CA" w:rsidP="00742CA8">
      <w:pPr>
        <w:jc w:val="both"/>
        <w:rPr>
          <w:rFonts w:ascii="Cambria" w:hAnsi="Cambria"/>
          <w:sz w:val="28"/>
          <w:szCs w:val="28"/>
        </w:rPr>
      </w:pPr>
      <w:r w:rsidRPr="00FC61CA">
        <w:rPr>
          <w:rFonts w:ascii="Cambria" w:hAnsi="Cambria"/>
        </w:rPr>
        <w:t xml:space="preserve">      </w:t>
      </w:r>
      <w:r w:rsidRPr="00742CA8">
        <w:rPr>
          <w:rFonts w:ascii="Cambria" w:hAnsi="Cambria"/>
          <w:sz w:val="28"/>
          <w:szCs w:val="28"/>
        </w:rPr>
        <w:t>Activităţile de ambalare  fac parte din procesele de fabricaţie şi se defăşoară într-un spaţiu adecvat în cadrul FNC-ului nou, dotat cu echipamente specializate pentru astfel de lucrări.</w:t>
      </w:r>
    </w:p>
    <w:p w:rsidR="00FC61CA" w:rsidRPr="00742CA8" w:rsidRDefault="00FC61CA" w:rsidP="00742CA8">
      <w:pPr>
        <w:jc w:val="both"/>
        <w:rPr>
          <w:rFonts w:ascii="Cambria" w:hAnsi="Cambria"/>
          <w:sz w:val="28"/>
          <w:szCs w:val="28"/>
        </w:rPr>
      </w:pPr>
      <w:r w:rsidRPr="00742CA8">
        <w:rPr>
          <w:rFonts w:ascii="Cambria" w:hAnsi="Cambria"/>
          <w:sz w:val="28"/>
          <w:szCs w:val="28"/>
        </w:rPr>
        <w:t xml:space="preserve">     Linia ambalare cuprinde :</w:t>
      </w:r>
    </w:p>
    <w:p w:rsidR="00FC61CA" w:rsidRPr="00742CA8" w:rsidRDefault="00FC61CA" w:rsidP="00780985">
      <w:pPr>
        <w:pStyle w:val="ListParagraph"/>
        <w:numPr>
          <w:ilvl w:val="0"/>
          <w:numId w:val="40"/>
        </w:numPr>
        <w:jc w:val="both"/>
        <w:rPr>
          <w:rFonts w:ascii="Cambria" w:hAnsi="Cambria"/>
          <w:sz w:val="28"/>
          <w:szCs w:val="28"/>
        </w:rPr>
      </w:pPr>
      <w:r w:rsidRPr="00742CA8">
        <w:rPr>
          <w:rFonts w:ascii="Cambria" w:hAnsi="Cambria"/>
          <w:sz w:val="28"/>
          <w:szCs w:val="28"/>
        </w:rPr>
        <w:t>Silozuri de umplere de aprox. 10 m3 cu senzori de nivel.</w:t>
      </w:r>
    </w:p>
    <w:p w:rsidR="00FC61CA" w:rsidRPr="00742CA8" w:rsidRDefault="00FC61CA" w:rsidP="00780985">
      <w:pPr>
        <w:pStyle w:val="ListParagraph"/>
        <w:numPr>
          <w:ilvl w:val="0"/>
          <w:numId w:val="40"/>
        </w:numPr>
        <w:jc w:val="both"/>
        <w:rPr>
          <w:rFonts w:ascii="Cambria" w:hAnsi="Cambria"/>
          <w:sz w:val="28"/>
          <w:szCs w:val="28"/>
        </w:rPr>
      </w:pPr>
      <w:r w:rsidRPr="00742CA8">
        <w:rPr>
          <w:rFonts w:ascii="Cambria" w:hAnsi="Cambria"/>
          <w:sz w:val="28"/>
          <w:szCs w:val="28"/>
        </w:rPr>
        <w:t>Cantarire semiautomată brută pentru umplerea sacilor.</w:t>
      </w:r>
    </w:p>
    <w:p w:rsidR="00FC61CA" w:rsidRPr="00742CA8" w:rsidRDefault="00FC61CA" w:rsidP="00780985">
      <w:pPr>
        <w:pStyle w:val="ListParagraph"/>
        <w:numPr>
          <w:ilvl w:val="0"/>
          <w:numId w:val="40"/>
        </w:numPr>
        <w:jc w:val="both"/>
        <w:rPr>
          <w:rFonts w:ascii="Cambria" w:hAnsi="Cambria"/>
          <w:sz w:val="28"/>
          <w:szCs w:val="28"/>
        </w:rPr>
      </w:pPr>
      <w:r w:rsidRPr="00742CA8">
        <w:rPr>
          <w:rFonts w:ascii="Cambria" w:hAnsi="Cambria"/>
          <w:sz w:val="28"/>
          <w:szCs w:val="28"/>
        </w:rPr>
        <w:t>Capacitate 300 saci pe ora (saci de 30 kg)</w:t>
      </w:r>
    </w:p>
    <w:p w:rsidR="00FC61CA" w:rsidRPr="00742CA8" w:rsidRDefault="00FC61CA" w:rsidP="00780985">
      <w:pPr>
        <w:pStyle w:val="ListParagraph"/>
        <w:numPr>
          <w:ilvl w:val="0"/>
          <w:numId w:val="40"/>
        </w:numPr>
        <w:jc w:val="both"/>
        <w:rPr>
          <w:rFonts w:ascii="Cambria" w:hAnsi="Cambria"/>
          <w:sz w:val="28"/>
          <w:szCs w:val="28"/>
        </w:rPr>
      </w:pPr>
      <w:r w:rsidRPr="00742CA8">
        <w:rPr>
          <w:rFonts w:ascii="Cambria" w:hAnsi="Cambria"/>
          <w:sz w:val="28"/>
          <w:szCs w:val="28"/>
        </w:rPr>
        <w:t>Suprafață de cântărire de la 20 la 50 kg.</w:t>
      </w:r>
    </w:p>
    <w:p w:rsidR="00FC61CA" w:rsidRPr="00742CA8" w:rsidRDefault="00FC61CA" w:rsidP="00780985">
      <w:pPr>
        <w:pStyle w:val="ListParagraph"/>
        <w:numPr>
          <w:ilvl w:val="0"/>
          <w:numId w:val="40"/>
        </w:numPr>
        <w:jc w:val="both"/>
        <w:rPr>
          <w:rFonts w:ascii="Cambria" w:hAnsi="Cambria"/>
          <w:sz w:val="28"/>
          <w:szCs w:val="28"/>
        </w:rPr>
      </w:pPr>
      <w:r w:rsidRPr="00742CA8">
        <w:rPr>
          <w:rFonts w:ascii="Cambria" w:hAnsi="Cambria"/>
          <w:sz w:val="28"/>
          <w:szCs w:val="28"/>
        </w:rPr>
        <w:t>Curea de coasere și cusătură complet automată, concepută pentru cantarul de ambalare.</w:t>
      </w:r>
    </w:p>
    <w:p w:rsidR="00FC61CA" w:rsidRPr="00742CA8" w:rsidRDefault="00FC61CA" w:rsidP="00742CA8">
      <w:pPr>
        <w:jc w:val="both"/>
        <w:rPr>
          <w:rFonts w:ascii="Cambria" w:hAnsi="Cambria"/>
          <w:sz w:val="28"/>
          <w:szCs w:val="28"/>
        </w:rPr>
      </w:pPr>
      <w:r w:rsidRPr="00742CA8">
        <w:rPr>
          <w:rFonts w:ascii="Cambria" w:hAnsi="Cambria"/>
          <w:sz w:val="28"/>
          <w:szCs w:val="28"/>
        </w:rPr>
        <w:t>În urma procesului de ambalare rezultă deşeuri de hîrtie (cod: 150101) și de plastic (cod: 150102), care sunt colectate selectiv şi predate firmelor specializate în vederea valorificării sau a eliminării.</w:t>
      </w:r>
    </w:p>
    <w:p w:rsidR="002042F6" w:rsidRDefault="002042F6">
      <w:pPr>
        <w:rPr>
          <w:lang w:eastAsia="ro-RO"/>
        </w:rPr>
      </w:pPr>
    </w:p>
    <w:p w:rsidR="002042F6" w:rsidRPr="00742CA8" w:rsidRDefault="00666490">
      <w:pPr>
        <w:pStyle w:val="Heading1"/>
        <w:widowControl w:val="0"/>
        <w:spacing w:line="240" w:lineRule="auto"/>
        <w:jc w:val="left"/>
        <w:rPr>
          <w:rFonts w:ascii="Cambria" w:hAnsi="Cambria" w:cs="Calibri"/>
          <w:b w:val="0"/>
          <w:bCs w:val="0"/>
          <w:sz w:val="24"/>
          <w:szCs w:val="24"/>
        </w:rPr>
      </w:pPr>
      <w:r w:rsidRPr="00742CA8">
        <w:rPr>
          <w:rFonts w:ascii="Cambria" w:hAnsi="Cambria" w:cs="Calibri"/>
          <w:w w:val="105"/>
          <w:sz w:val="24"/>
          <w:szCs w:val="24"/>
        </w:rPr>
        <w:t>I</w:t>
      </w:r>
      <w:r w:rsidRPr="00742CA8">
        <w:rPr>
          <w:rFonts w:ascii="Cambria" w:hAnsi="Cambria" w:cs="Calibri"/>
          <w:spacing w:val="1"/>
          <w:w w:val="105"/>
          <w:sz w:val="24"/>
          <w:szCs w:val="24"/>
        </w:rPr>
        <w:t>n</w:t>
      </w:r>
      <w:r w:rsidRPr="00742CA8">
        <w:rPr>
          <w:rFonts w:ascii="Cambria" w:hAnsi="Cambria" w:cs="Calibri"/>
          <w:w w:val="105"/>
          <w:sz w:val="24"/>
          <w:szCs w:val="24"/>
        </w:rPr>
        <w:t>v</w:t>
      </w:r>
      <w:r w:rsidRPr="00742CA8">
        <w:rPr>
          <w:rFonts w:ascii="Cambria" w:hAnsi="Cambria" w:cs="Calibri"/>
          <w:spacing w:val="1"/>
          <w:w w:val="105"/>
          <w:sz w:val="24"/>
          <w:szCs w:val="24"/>
        </w:rPr>
        <w:t>e</w:t>
      </w:r>
      <w:r w:rsidRPr="00742CA8">
        <w:rPr>
          <w:rFonts w:ascii="Cambria" w:hAnsi="Cambria" w:cs="Calibri"/>
          <w:w w:val="105"/>
          <w:sz w:val="24"/>
          <w:szCs w:val="24"/>
        </w:rPr>
        <w:t>n</w:t>
      </w:r>
      <w:r w:rsidRPr="00742CA8">
        <w:rPr>
          <w:rFonts w:ascii="Cambria" w:hAnsi="Cambria" w:cs="Calibri"/>
          <w:spacing w:val="2"/>
          <w:w w:val="105"/>
          <w:sz w:val="24"/>
          <w:szCs w:val="24"/>
        </w:rPr>
        <w:t>t</w:t>
      </w:r>
      <w:r w:rsidRPr="00742CA8">
        <w:rPr>
          <w:rFonts w:ascii="Cambria" w:hAnsi="Cambria" w:cs="Calibri"/>
          <w:w w:val="105"/>
          <w:sz w:val="24"/>
          <w:szCs w:val="24"/>
        </w:rPr>
        <w:t>a</w:t>
      </w:r>
      <w:r w:rsidRPr="00742CA8">
        <w:rPr>
          <w:rFonts w:ascii="Cambria" w:hAnsi="Cambria" w:cs="Calibri"/>
          <w:spacing w:val="1"/>
          <w:w w:val="105"/>
          <w:sz w:val="24"/>
          <w:szCs w:val="24"/>
        </w:rPr>
        <w:t>r</w:t>
      </w:r>
      <w:r w:rsidRPr="00742CA8">
        <w:rPr>
          <w:rFonts w:ascii="Cambria" w:hAnsi="Cambria" w:cs="Calibri"/>
          <w:w w:val="105"/>
          <w:sz w:val="24"/>
          <w:szCs w:val="24"/>
        </w:rPr>
        <w:t>ul  i</w:t>
      </w:r>
      <w:r w:rsidRPr="00742CA8">
        <w:rPr>
          <w:rFonts w:ascii="Cambria" w:hAnsi="Cambria" w:cs="Calibri"/>
          <w:spacing w:val="1"/>
          <w:w w:val="105"/>
          <w:sz w:val="24"/>
          <w:szCs w:val="24"/>
        </w:rPr>
        <w:t>e</w:t>
      </w:r>
      <w:r w:rsidRPr="00742CA8">
        <w:rPr>
          <w:rFonts w:ascii="Cambria" w:hAnsi="Cambria" w:cs="Calibri"/>
          <w:b w:val="0"/>
          <w:bCs w:val="0"/>
          <w:w w:val="105"/>
          <w:sz w:val="24"/>
          <w:szCs w:val="24"/>
        </w:rPr>
        <w:t>ș</w:t>
      </w:r>
      <w:r w:rsidRPr="00742CA8">
        <w:rPr>
          <w:rFonts w:ascii="Cambria" w:hAnsi="Cambria" w:cs="Calibri"/>
          <w:w w:val="105"/>
          <w:sz w:val="24"/>
          <w:szCs w:val="24"/>
        </w:rPr>
        <w:t>irilor  (p</w:t>
      </w:r>
      <w:r w:rsidRPr="00742CA8">
        <w:rPr>
          <w:rFonts w:ascii="Cambria" w:hAnsi="Cambria" w:cs="Calibri"/>
          <w:spacing w:val="1"/>
          <w:w w:val="105"/>
          <w:sz w:val="24"/>
          <w:szCs w:val="24"/>
        </w:rPr>
        <w:t>r</w:t>
      </w:r>
      <w:r w:rsidRPr="00742CA8">
        <w:rPr>
          <w:rFonts w:ascii="Cambria" w:hAnsi="Cambria" w:cs="Calibri"/>
          <w:w w:val="105"/>
          <w:sz w:val="24"/>
          <w:szCs w:val="24"/>
        </w:rPr>
        <w:t>odus</w:t>
      </w:r>
      <w:r w:rsidRPr="00742CA8">
        <w:rPr>
          <w:rFonts w:ascii="Cambria" w:hAnsi="Cambria" w:cs="Calibri"/>
          <w:spacing w:val="1"/>
          <w:w w:val="105"/>
          <w:sz w:val="24"/>
          <w:szCs w:val="24"/>
        </w:rPr>
        <w:t>e</w:t>
      </w:r>
      <w:r w:rsidRPr="00742CA8">
        <w:rPr>
          <w:rFonts w:ascii="Cambria" w:hAnsi="Cambria" w:cs="Calibri"/>
          <w:w w:val="105"/>
          <w:sz w:val="24"/>
          <w:szCs w:val="24"/>
        </w:rPr>
        <w:t>lo</w:t>
      </w:r>
      <w:r w:rsidRPr="00742CA8">
        <w:rPr>
          <w:rFonts w:ascii="Cambria" w:hAnsi="Cambria" w:cs="Calibri"/>
          <w:spacing w:val="1"/>
          <w:w w:val="105"/>
          <w:sz w:val="24"/>
          <w:szCs w:val="24"/>
        </w:rPr>
        <w:t>r</w:t>
      </w:r>
      <w:r w:rsidRPr="00742CA8">
        <w:rPr>
          <w:rFonts w:ascii="Cambria" w:hAnsi="Cambria" w:cs="Calibri"/>
          <w:w w:val="105"/>
          <w:sz w:val="24"/>
          <w:szCs w:val="24"/>
        </w:rPr>
        <w:t xml:space="preserve">) – </w:t>
      </w:r>
      <w:r w:rsidRPr="00742CA8">
        <w:rPr>
          <w:rFonts w:ascii="Cambria" w:hAnsi="Cambria" w:cs="Calibri"/>
          <w:b w:val="0"/>
          <w:w w:val="105"/>
          <w:sz w:val="24"/>
          <w:szCs w:val="24"/>
        </w:rPr>
        <w:t>tabelul 1</w:t>
      </w:r>
      <w:r w:rsidR="00DE1C37">
        <w:rPr>
          <w:rFonts w:ascii="Cambria" w:hAnsi="Cambria" w:cs="Calibri"/>
          <w:b w:val="0"/>
          <w:w w:val="105"/>
          <w:sz w:val="24"/>
          <w:szCs w:val="24"/>
        </w:rPr>
        <w:t>5</w:t>
      </w:r>
      <w:r w:rsidRPr="00742CA8">
        <w:rPr>
          <w:rFonts w:ascii="Cambria" w:hAnsi="Cambria" w:cs="Calibri"/>
          <w:w w:val="105"/>
          <w:sz w:val="24"/>
          <w:szCs w:val="24"/>
        </w:rPr>
        <w:t xml:space="preserve"> :</w:t>
      </w:r>
    </w:p>
    <w:p w:rsidR="002042F6" w:rsidRDefault="002042F6">
      <w:pPr>
        <w:rPr>
          <w:rFonts w:ascii="Calibri" w:hAnsi="Calibri" w:cs="Calibri"/>
        </w:rPr>
      </w:pPr>
    </w:p>
    <w:tbl>
      <w:tblPr>
        <w:tblW w:w="0" w:type="auto"/>
        <w:tblInd w:w="108" w:type="dxa"/>
        <w:tblLayout w:type="fixed"/>
        <w:tblLook w:val="0000" w:firstRow="0" w:lastRow="0" w:firstColumn="0" w:lastColumn="0" w:noHBand="0" w:noVBand="0"/>
      </w:tblPr>
      <w:tblGrid>
        <w:gridCol w:w="2694"/>
        <w:gridCol w:w="2409"/>
        <w:gridCol w:w="1843"/>
        <w:gridCol w:w="3044"/>
      </w:tblGrid>
      <w:tr w:rsidR="00742CA8" w:rsidRPr="00C03C18" w:rsidTr="00A94311">
        <w:trPr>
          <w:cantSplit/>
        </w:trPr>
        <w:tc>
          <w:tcPr>
            <w:tcW w:w="2694" w:type="dxa"/>
            <w:tcBorders>
              <w:top w:val="single" w:sz="4" w:space="0" w:color="000000"/>
              <w:left w:val="single" w:sz="4" w:space="0" w:color="000000"/>
              <w:bottom w:val="single" w:sz="4" w:space="0" w:color="000000"/>
            </w:tcBorders>
            <w:shd w:val="clear" w:color="auto" w:fill="auto"/>
            <w:vAlign w:val="center"/>
          </w:tcPr>
          <w:p w:rsidR="00742CA8" w:rsidRPr="00C03C18" w:rsidRDefault="00742CA8" w:rsidP="00A94311">
            <w:pPr>
              <w:keepNext/>
              <w:keepLines/>
              <w:tabs>
                <w:tab w:val="left" w:pos="0"/>
              </w:tabs>
              <w:spacing w:before="60" w:after="60"/>
              <w:jc w:val="center"/>
              <w:rPr>
                <w:rFonts w:ascii="Cambria" w:hAnsi="Cambria"/>
                <w:b/>
                <w:bCs/>
              </w:rPr>
            </w:pPr>
            <w:r w:rsidRPr="00C03C18">
              <w:rPr>
                <w:rFonts w:ascii="Cambria" w:hAnsi="Cambria"/>
                <w:b/>
                <w:bCs/>
              </w:rPr>
              <w:t>Numele procesului</w:t>
            </w:r>
          </w:p>
        </w:tc>
        <w:tc>
          <w:tcPr>
            <w:tcW w:w="2409" w:type="dxa"/>
            <w:tcBorders>
              <w:top w:val="single" w:sz="4" w:space="0" w:color="000000"/>
              <w:left w:val="single" w:sz="4" w:space="0" w:color="000000"/>
              <w:bottom w:val="single" w:sz="4" w:space="0" w:color="000000"/>
            </w:tcBorders>
            <w:shd w:val="clear" w:color="auto" w:fill="auto"/>
            <w:vAlign w:val="center"/>
          </w:tcPr>
          <w:p w:rsidR="00742CA8" w:rsidRPr="00C03C18" w:rsidRDefault="00742CA8" w:rsidP="00A94311">
            <w:pPr>
              <w:keepNext/>
              <w:keepLines/>
              <w:tabs>
                <w:tab w:val="left" w:pos="0"/>
              </w:tabs>
              <w:spacing w:before="60" w:after="60"/>
              <w:jc w:val="center"/>
              <w:rPr>
                <w:rFonts w:ascii="Cambria" w:hAnsi="Cambria"/>
                <w:b/>
                <w:bCs/>
              </w:rPr>
            </w:pPr>
            <w:r w:rsidRPr="00C03C18">
              <w:rPr>
                <w:rFonts w:ascii="Cambria" w:hAnsi="Cambria"/>
                <w:b/>
                <w:bCs/>
              </w:rPr>
              <w:t>Numele produsului</w:t>
            </w:r>
          </w:p>
        </w:tc>
        <w:tc>
          <w:tcPr>
            <w:tcW w:w="1843" w:type="dxa"/>
            <w:tcBorders>
              <w:top w:val="single" w:sz="4" w:space="0" w:color="000000"/>
              <w:left w:val="single" w:sz="4" w:space="0" w:color="000000"/>
              <w:bottom w:val="single" w:sz="4" w:space="0" w:color="000000"/>
            </w:tcBorders>
            <w:shd w:val="clear" w:color="auto" w:fill="auto"/>
            <w:vAlign w:val="center"/>
          </w:tcPr>
          <w:p w:rsidR="00742CA8" w:rsidRPr="00C03C18" w:rsidRDefault="00742CA8" w:rsidP="00A94311">
            <w:pPr>
              <w:keepNext/>
              <w:keepLines/>
              <w:tabs>
                <w:tab w:val="left" w:pos="0"/>
              </w:tabs>
              <w:spacing w:before="60" w:after="60"/>
              <w:jc w:val="center"/>
              <w:rPr>
                <w:rFonts w:ascii="Cambria" w:hAnsi="Cambria"/>
                <w:b/>
                <w:bCs/>
              </w:rPr>
            </w:pPr>
            <w:r w:rsidRPr="00C03C18">
              <w:rPr>
                <w:rFonts w:ascii="Cambria" w:hAnsi="Cambria"/>
                <w:b/>
                <w:bCs/>
              </w:rPr>
              <w:t>Utilizarea produsului</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CA8" w:rsidRPr="00C03C18" w:rsidRDefault="00742CA8" w:rsidP="00A94311">
            <w:pPr>
              <w:keepNext/>
              <w:keepLines/>
              <w:tabs>
                <w:tab w:val="left" w:pos="0"/>
              </w:tabs>
              <w:spacing w:before="60" w:after="60"/>
              <w:jc w:val="center"/>
              <w:rPr>
                <w:rFonts w:ascii="Cambria" w:hAnsi="Cambria"/>
              </w:rPr>
            </w:pPr>
            <w:r w:rsidRPr="00C03C18">
              <w:rPr>
                <w:rFonts w:ascii="Cambria" w:hAnsi="Cambria"/>
                <w:b/>
                <w:bCs/>
              </w:rPr>
              <w:t>Cantitate (volum/lungime)</w:t>
            </w:r>
          </w:p>
        </w:tc>
      </w:tr>
      <w:tr w:rsidR="00742CA8" w:rsidRPr="00C03C18" w:rsidTr="00A94311">
        <w:trPr>
          <w:cantSplit/>
        </w:trPr>
        <w:tc>
          <w:tcPr>
            <w:tcW w:w="2694"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keepNext/>
              <w:keepLines/>
              <w:tabs>
                <w:tab w:val="left" w:pos="0"/>
              </w:tabs>
              <w:spacing w:before="60" w:after="60"/>
              <w:rPr>
                <w:rFonts w:ascii="Cambria" w:hAnsi="Cambria"/>
                <w:bCs/>
              </w:rPr>
            </w:pPr>
            <w:r w:rsidRPr="00C03C18">
              <w:rPr>
                <w:rFonts w:ascii="Cambria" w:hAnsi="Cambria"/>
                <w:bCs/>
              </w:rPr>
              <w:t>creşterea şi îngrăşarea porcilor</w:t>
            </w:r>
          </w:p>
        </w:tc>
        <w:tc>
          <w:tcPr>
            <w:tcW w:w="2409"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keepNext/>
              <w:keepLines/>
              <w:tabs>
                <w:tab w:val="left" w:pos="0"/>
              </w:tabs>
              <w:spacing w:before="60" w:after="60"/>
              <w:jc w:val="both"/>
              <w:rPr>
                <w:rFonts w:ascii="Cambria" w:hAnsi="Cambria"/>
                <w:bCs/>
              </w:rPr>
            </w:pPr>
            <w:r w:rsidRPr="00C03C18">
              <w:rPr>
                <w:rFonts w:ascii="Cambria" w:hAnsi="Cambria"/>
                <w:bCs/>
              </w:rPr>
              <w:t>Porci graşi pentru sacrificare</w:t>
            </w:r>
          </w:p>
        </w:tc>
        <w:tc>
          <w:tcPr>
            <w:tcW w:w="1843"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keepNext/>
              <w:keepLines/>
              <w:tabs>
                <w:tab w:val="left" w:pos="0"/>
              </w:tabs>
              <w:spacing w:before="60" w:after="60"/>
              <w:jc w:val="both"/>
              <w:rPr>
                <w:rFonts w:ascii="Cambria" w:hAnsi="Cambria"/>
                <w:bCs/>
              </w:rPr>
            </w:pPr>
            <w:r w:rsidRPr="00C03C18">
              <w:rPr>
                <w:rFonts w:ascii="Cambria" w:hAnsi="Cambria"/>
                <w:bCs/>
              </w:rPr>
              <w:t>Fabricarea preparatelor din carne</w:t>
            </w:r>
          </w:p>
        </w:tc>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keepNext/>
              <w:keepLines/>
              <w:tabs>
                <w:tab w:val="left" w:pos="0"/>
              </w:tabs>
              <w:spacing w:before="60" w:after="60"/>
              <w:jc w:val="both"/>
              <w:rPr>
                <w:rFonts w:ascii="Cambria" w:hAnsi="Cambria"/>
              </w:rPr>
            </w:pPr>
            <w:r w:rsidRPr="00C03C18">
              <w:rPr>
                <w:rFonts w:ascii="Cambria" w:hAnsi="Cambria"/>
                <w:bCs/>
              </w:rPr>
              <w:t>Cca. 30</w:t>
            </w:r>
            <w:r w:rsidRPr="00C03C18">
              <w:rPr>
                <w:rFonts w:ascii="Cambria" w:hAnsi="Cambria"/>
                <w:bCs/>
                <w:color w:val="000000"/>
              </w:rPr>
              <w:t xml:space="preserve">0 </w:t>
            </w:r>
            <w:r w:rsidRPr="00C03C18">
              <w:rPr>
                <w:rFonts w:ascii="Cambria" w:hAnsi="Cambria"/>
                <w:bCs/>
              </w:rPr>
              <w:t xml:space="preserve"> porci pe zi, la greutatea optimă de sacrificare, de cca. 100-110 kg</w:t>
            </w:r>
          </w:p>
        </w:tc>
      </w:tr>
      <w:tr w:rsidR="00742CA8" w:rsidRPr="00C03C18" w:rsidTr="00A94311">
        <w:trPr>
          <w:cantSplit/>
          <w:trHeight w:val="790"/>
        </w:trPr>
        <w:tc>
          <w:tcPr>
            <w:tcW w:w="2694"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tabs>
                <w:tab w:val="left" w:pos="0"/>
              </w:tabs>
              <w:spacing w:before="60" w:after="60"/>
              <w:rPr>
                <w:rFonts w:ascii="Cambria" w:hAnsi="Cambria"/>
                <w:bCs/>
              </w:rPr>
            </w:pPr>
            <w:r w:rsidRPr="00C03C18">
              <w:rPr>
                <w:rFonts w:ascii="Cambria" w:hAnsi="Cambria"/>
                <w:bCs/>
              </w:rPr>
              <w:t>prepararea apei calde</w:t>
            </w:r>
          </w:p>
        </w:tc>
        <w:tc>
          <w:tcPr>
            <w:tcW w:w="2409"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keepNext/>
              <w:keepLines/>
              <w:tabs>
                <w:tab w:val="left" w:pos="0"/>
              </w:tabs>
              <w:spacing w:before="60" w:after="60"/>
              <w:jc w:val="both"/>
              <w:rPr>
                <w:rFonts w:ascii="Cambria" w:hAnsi="Cambria"/>
                <w:bCs/>
              </w:rPr>
            </w:pPr>
            <w:r w:rsidRPr="00C03C18">
              <w:rPr>
                <w:rFonts w:ascii="Cambria" w:hAnsi="Cambria"/>
                <w:bCs/>
              </w:rPr>
              <w:t>Apa caldă (pt uz intern)</w:t>
            </w:r>
          </w:p>
        </w:tc>
        <w:tc>
          <w:tcPr>
            <w:tcW w:w="1843"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keepNext/>
              <w:keepLines/>
              <w:tabs>
                <w:tab w:val="left" w:pos="0"/>
              </w:tabs>
              <w:spacing w:before="60" w:after="60"/>
              <w:rPr>
                <w:rFonts w:ascii="Cambria" w:hAnsi="Cambria"/>
                <w:bCs/>
              </w:rPr>
            </w:pPr>
            <w:r w:rsidRPr="00C03C18">
              <w:rPr>
                <w:rFonts w:ascii="Cambria" w:hAnsi="Cambria"/>
                <w:bCs/>
              </w:rPr>
              <w:t>Scopuri menajere</w:t>
            </w:r>
          </w:p>
          <w:p w:rsidR="00742CA8" w:rsidRPr="00C03C18" w:rsidRDefault="00742CA8" w:rsidP="00A94311">
            <w:pPr>
              <w:keepNext/>
              <w:keepLines/>
              <w:tabs>
                <w:tab w:val="left" w:pos="0"/>
              </w:tabs>
              <w:spacing w:before="60" w:after="60"/>
              <w:rPr>
                <w:rFonts w:ascii="Cambria" w:hAnsi="Cambria"/>
                <w:bCs/>
              </w:rPr>
            </w:pPr>
            <w:r w:rsidRPr="00C03C18">
              <w:rPr>
                <w:rFonts w:ascii="Cambria" w:hAnsi="Cambria"/>
                <w:bCs/>
              </w:rPr>
              <w:t xml:space="preserve">Încălzirea halelor </w:t>
            </w:r>
          </w:p>
        </w:tc>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780985">
            <w:pPr>
              <w:keepNext/>
              <w:keepLines/>
              <w:widowControl w:val="0"/>
              <w:numPr>
                <w:ilvl w:val="0"/>
                <w:numId w:val="41"/>
              </w:numPr>
              <w:tabs>
                <w:tab w:val="left" w:pos="0"/>
              </w:tabs>
              <w:autoSpaceDE w:val="0"/>
              <w:spacing w:before="60" w:after="60"/>
              <w:jc w:val="both"/>
              <w:rPr>
                <w:rFonts w:ascii="Cambria" w:hAnsi="Cambria"/>
              </w:rPr>
            </w:pPr>
            <w:r w:rsidRPr="00C03C18">
              <w:rPr>
                <w:rFonts w:ascii="Cambria" w:hAnsi="Cambria"/>
                <w:bCs/>
              </w:rPr>
              <w:t>0 kcal/h x 3 cazane</w:t>
            </w:r>
          </w:p>
        </w:tc>
      </w:tr>
    </w:tbl>
    <w:p w:rsidR="002042F6" w:rsidRDefault="002042F6" w:rsidP="00742CA8">
      <w:pPr>
        <w:jc w:val="center"/>
        <w:rPr>
          <w:rFonts w:ascii="Calibri" w:hAnsi="Calibri" w:cs="Calibri"/>
        </w:rPr>
      </w:pPr>
    </w:p>
    <w:p w:rsidR="002042F6" w:rsidRDefault="00666490">
      <w:pPr>
        <w:widowControl w:val="0"/>
        <w:spacing w:before="84"/>
        <w:rPr>
          <w:rFonts w:ascii="Calibri" w:hAnsi="Calibri" w:cs="Calibri"/>
        </w:rPr>
      </w:pPr>
      <w:r>
        <w:rPr>
          <w:rFonts w:ascii="Calibri" w:hAnsi="Calibri" w:cs="Calibri"/>
          <w:b/>
          <w:bCs/>
          <w:w w:val="105"/>
        </w:rPr>
        <w:t>I</w:t>
      </w:r>
      <w:r>
        <w:rPr>
          <w:rFonts w:ascii="Calibri" w:hAnsi="Calibri" w:cs="Calibri"/>
          <w:b/>
          <w:bCs/>
          <w:spacing w:val="1"/>
          <w:w w:val="105"/>
        </w:rPr>
        <w:t>n</w:t>
      </w:r>
      <w:r>
        <w:rPr>
          <w:rFonts w:ascii="Calibri" w:hAnsi="Calibri" w:cs="Calibri"/>
          <w:b/>
          <w:bCs/>
          <w:w w:val="105"/>
        </w:rPr>
        <w:t>v</w:t>
      </w:r>
      <w:r>
        <w:rPr>
          <w:rFonts w:ascii="Calibri" w:hAnsi="Calibri" w:cs="Calibri"/>
          <w:b/>
          <w:bCs/>
          <w:spacing w:val="1"/>
          <w:w w:val="105"/>
        </w:rPr>
        <w:t>e</w:t>
      </w:r>
      <w:r>
        <w:rPr>
          <w:rFonts w:ascii="Calibri" w:hAnsi="Calibri" w:cs="Calibri"/>
          <w:b/>
          <w:bCs/>
          <w:w w:val="105"/>
        </w:rPr>
        <w:t>n</w:t>
      </w:r>
      <w:r>
        <w:rPr>
          <w:rFonts w:ascii="Calibri" w:hAnsi="Calibri" w:cs="Calibri"/>
          <w:b/>
          <w:bCs/>
          <w:spacing w:val="2"/>
          <w:w w:val="105"/>
        </w:rPr>
        <w:t>t</w:t>
      </w:r>
      <w:r>
        <w:rPr>
          <w:rFonts w:ascii="Calibri" w:hAnsi="Calibri" w:cs="Calibri"/>
          <w:b/>
          <w:bCs/>
          <w:w w:val="105"/>
        </w:rPr>
        <w:t>a</w:t>
      </w:r>
      <w:r>
        <w:rPr>
          <w:rFonts w:ascii="Calibri" w:hAnsi="Calibri" w:cs="Calibri"/>
          <w:b/>
          <w:bCs/>
          <w:spacing w:val="1"/>
          <w:w w:val="105"/>
        </w:rPr>
        <w:t>r</w:t>
      </w:r>
      <w:r>
        <w:rPr>
          <w:rFonts w:ascii="Calibri" w:hAnsi="Calibri" w:cs="Calibri"/>
          <w:b/>
          <w:bCs/>
          <w:w w:val="105"/>
        </w:rPr>
        <w:t>ul  i</w:t>
      </w:r>
      <w:r>
        <w:rPr>
          <w:rFonts w:ascii="Calibri" w:hAnsi="Calibri" w:cs="Calibri"/>
          <w:b/>
          <w:bCs/>
          <w:spacing w:val="1"/>
          <w:w w:val="105"/>
        </w:rPr>
        <w:t>e</w:t>
      </w:r>
      <w:r>
        <w:rPr>
          <w:rFonts w:ascii="Calibri" w:hAnsi="Calibri" w:cs="Calibri"/>
          <w:w w:val="105"/>
        </w:rPr>
        <w:t>ș</w:t>
      </w:r>
      <w:r>
        <w:rPr>
          <w:rFonts w:ascii="Calibri" w:hAnsi="Calibri" w:cs="Calibri"/>
          <w:b/>
          <w:bCs/>
          <w:w w:val="105"/>
        </w:rPr>
        <w:t>irilor (d</w:t>
      </w:r>
      <w:r>
        <w:rPr>
          <w:rFonts w:ascii="Calibri" w:hAnsi="Calibri" w:cs="Calibri"/>
          <w:b/>
          <w:bCs/>
          <w:spacing w:val="1"/>
          <w:w w:val="105"/>
        </w:rPr>
        <w:t>e</w:t>
      </w:r>
      <w:r>
        <w:rPr>
          <w:rFonts w:ascii="Calibri" w:hAnsi="Calibri" w:cs="Calibri"/>
          <w:w w:val="105"/>
        </w:rPr>
        <w:t>ș</w:t>
      </w:r>
      <w:r>
        <w:rPr>
          <w:rFonts w:ascii="Calibri" w:hAnsi="Calibri" w:cs="Calibri"/>
          <w:b/>
          <w:bCs/>
          <w:spacing w:val="1"/>
          <w:w w:val="105"/>
        </w:rPr>
        <w:t>e</w:t>
      </w:r>
      <w:r>
        <w:rPr>
          <w:rFonts w:ascii="Calibri" w:hAnsi="Calibri" w:cs="Calibri"/>
          <w:b/>
          <w:bCs/>
          <w:w w:val="105"/>
        </w:rPr>
        <w:t>u</w:t>
      </w:r>
      <w:r>
        <w:rPr>
          <w:rFonts w:ascii="Calibri" w:hAnsi="Calibri" w:cs="Calibri"/>
          <w:b/>
          <w:bCs/>
          <w:spacing w:val="1"/>
          <w:w w:val="105"/>
        </w:rPr>
        <w:t>r</w:t>
      </w:r>
      <w:r>
        <w:rPr>
          <w:rFonts w:ascii="Calibri" w:hAnsi="Calibri" w:cs="Calibri"/>
          <w:b/>
          <w:bCs/>
          <w:w w:val="105"/>
        </w:rPr>
        <w:t xml:space="preserve">ilor) – </w:t>
      </w:r>
      <w:r>
        <w:rPr>
          <w:rFonts w:ascii="Calibri" w:hAnsi="Calibri" w:cs="Calibri"/>
          <w:bCs/>
          <w:w w:val="105"/>
        </w:rPr>
        <w:t xml:space="preserve">tabelul </w:t>
      </w:r>
      <w:r w:rsidR="00DE1C37">
        <w:rPr>
          <w:rFonts w:ascii="Calibri" w:hAnsi="Calibri" w:cs="Calibri"/>
          <w:bCs/>
          <w:w w:val="105"/>
        </w:rPr>
        <w:t>16</w:t>
      </w:r>
      <w:r>
        <w:rPr>
          <w:rFonts w:ascii="Calibri" w:hAnsi="Calibri" w:cs="Calibri"/>
          <w:bCs/>
          <w:w w:val="105"/>
        </w:rPr>
        <w:t xml:space="preserve"> :</w:t>
      </w:r>
    </w:p>
    <w:p w:rsidR="002042F6" w:rsidRDefault="002042F6">
      <w:pPr>
        <w:rPr>
          <w:rFonts w:ascii="Calibri" w:hAnsi="Calibri" w:cs="Calibri"/>
        </w:rPr>
      </w:pPr>
    </w:p>
    <w:tbl>
      <w:tblPr>
        <w:tblW w:w="0" w:type="auto"/>
        <w:tblInd w:w="108" w:type="dxa"/>
        <w:tblLayout w:type="fixed"/>
        <w:tblLook w:val="0000" w:firstRow="0" w:lastRow="0" w:firstColumn="0" w:lastColumn="0" w:noHBand="0" w:noVBand="0"/>
      </w:tblPr>
      <w:tblGrid>
        <w:gridCol w:w="2268"/>
        <w:gridCol w:w="2552"/>
        <w:gridCol w:w="2126"/>
        <w:gridCol w:w="3045"/>
      </w:tblGrid>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center"/>
              <w:rPr>
                <w:rFonts w:ascii="Cambria" w:hAnsi="Cambria"/>
                <w:b/>
                <w:bCs/>
                <w:spacing w:val="-2"/>
              </w:rPr>
            </w:pPr>
            <w:r w:rsidRPr="00C03C18">
              <w:rPr>
                <w:rFonts w:ascii="Cambria" w:hAnsi="Cambria"/>
                <w:b/>
                <w:bCs/>
                <w:spacing w:val="-2"/>
              </w:rPr>
              <w:t>Numele procesului</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center"/>
              <w:rPr>
                <w:rFonts w:ascii="Cambria" w:hAnsi="Cambria"/>
                <w:b/>
                <w:bCs/>
                <w:spacing w:val="-2"/>
              </w:rPr>
            </w:pPr>
            <w:r w:rsidRPr="00C03C18">
              <w:rPr>
                <w:rFonts w:ascii="Cambria" w:hAnsi="Cambria"/>
                <w:b/>
                <w:bCs/>
                <w:spacing w:val="-2"/>
              </w:rPr>
              <w:t>Numele/ tipul  deşeului</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center"/>
              <w:rPr>
                <w:rFonts w:ascii="Cambria" w:hAnsi="Cambria"/>
                <w:b/>
                <w:bCs/>
                <w:spacing w:val="-2"/>
              </w:rPr>
            </w:pPr>
            <w:r w:rsidRPr="00C03C18">
              <w:rPr>
                <w:rFonts w:ascii="Cambria" w:hAnsi="Cambria"/>
                <w:b/>
                <w:bCs/>
                <w:spacing w:val="-2"/>
              </w:rPr>
              <w:t>Impactul deşeului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pacing w:before="60" w:after="60"/>
              <w:jc w:val="center"/>
              <w:rPr>
                <w:rFonts w:ascii="Cambria" w:hAnsi="Cambria"/>
              </w:rPr>
            </w:pPr>
            <w:r w:rsidRPr="00C03C18">
              <w:rPr>
                <w:rFonts w:ascii="Cambria" w:hAnsi="Cambria"/>
                <w:b/>
                <w:bCs/>
                <w:spacing w:val="-2"/>
              </w:rPr>
              <w:t>Cantitate</w:t>
            </w: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Creşterea şi îngrăşarea porcilor</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Dejecţii de animale</w:t>
            </w: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cod 020106</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Emisii de NH</w:t>
            </w:r>
            <w:r w:rsidRPr="00C03C18">
              <w:rPr>
                <w:rFonts w:ascii="Cambria" w:hAnsi="Cambria"/>
                <w:bCs/>
                <w:spacing w:val="-2"/>
                <w:vertAlign w:val="subscript"/>
              </w:rPr>
              <w:t>3</w:t>
            </w:r>
            <w:r w:rsidRPr="00C03C18">
              <w:rPr>
                <w:rFonts w:ascii="Cambria" w:hAnsi="Cambria"/>
                <w:bCs/>
                <w:spacing w:val="-2"/>
              </w:rPr>
              <w:t>, CH</w:t>
            </w:r>
            <w:r w:rsidRPr="00C03C18">
              <w:rPr>
                <w:rFonts w:ascii="Cambria" w:hAnsi="Cambria"/>
                <w:bCs/>
                <w:spacing w:val="-2"/>
                <w:vertAlign w:val="subscript"/>
              </w:rPr>
              <w:t>4</w:t>
            </w:r>
            <w:r w:rsidRPr="00C03C18">
              <w:rPr>
                <w:rFonts w:ascii="Cambria" w:hAnsi="Cambria"/>
                <w:bCs/>
                <w:spacing w:val="-2"/>
              </w:rPr>
              <w:t xml:space="preserve"> şi N</w:t>
            </w:r>
            <w:r w:rsidRPr="00C03C18">
              <w:rPr>
                <w:rFonts w:ascii="Cambria" w:hAnsi="Cambria"/>
                <w:bCs/>
                <w:spacing w:val="-2"/>
                <w:vertAlign w:val="subscript"/>
              </w:rPr>
              <w:t>2</w:t>
            </w:r>
            <w:r w:rsidRPr="00C03C18">
              <w:rPr>
                <w:rFonts w:ascii="Cambria" w:hAnsi="Cambria"/>
                <w:bCs/>
                <w:spacing w:val="-2"/>
              </w:rPr>
              <w:t>O în atmosferă,  miros specific</w:t>
            </w: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 xml:space="preserve">Emisii în sol şi apa subterană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rPr>
            </w:pPr>
            <w:r w:rsidRPr="00C03C18">
              <w:rPr>
                <w:rFonts w:ascii="Cambria" w:hAnsi="Cambria"/>
                <w:bCs/>
                <w:color w:val="000000"/>
                <w:spacing w:val="-2"/>
              </w:rPr>
              <w:t>153 tone</w:t>
            </w:r>
            <w:r w:rsidRPr="00C03C18">
              <w:rPr>
                <w:rFonts w:ascii="Cambria" w:hAnsi="Cambria"/>
                <w:bCs/>
                <w:spacing w:val="-2"/>
              </w:rPr>
              <w:t xml:space="preserve">/zi </w:t>
            </w: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Creşterea şi îngrăşarea porcilor</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Animale moarte de diferite vârste cod 020102</w:t>
            </w:r>
          </w:p>
          <w:p w:rsidR="00742CA8" w:rsidRPr="00C03C18" w:rsidRDefault="00742CA8" w:rsidP="00A94311">
            <w:pPr>
              <w:pStyle w:val="BodyText"/>
              <w:spacing w:before="60" w:after="60"/>
              <w:rPr>
                <w:rFonts w:ascii="Cambria" w:hAnsi="Cambria"/>
                <w:bCs/>
                <w:spacing w:val="-2"/>
              </w:rPr>
            </w:pP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Miros (până la predare în vederea eliminării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rPr>
            </w:pPr>
            <w:r w:rsidRPr="00C03C18">
              <w:rPr>
                <w:rFonts w:ascii="Cambria" w:hAnsi="Cambria"/>
                <w:bCs/>
                <w:spacing w:val="-2"/>
              </w:rPr>
              <w:t>25 tone/lună</w:t>
            </w: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Prepararea apei calde</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Emisii de gaze de ardere</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rPr>
                <w:rFonts w:ascii="Cambria" w:hAnsi="Cambria"/>
                <w:bCs/>
                <w:spacing w:val="-2"/>
              </w:rPr>
            </w:pPr>
          </w:p>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Emisii de CO</w:t>
            </w:r>
            <w:r w:rsidRPr="00C03C18">
              <w:rPr>
                <w:rFonts w:ascii="Cambria" w:hAnsi="Cambria"/>
                <w:bCs/>
                <w:spacing w:val="-2"/>
                <w:vertAlign w:val="subscript"/>
              </w:rPr>
              <w:t>2</w:t>
            </w:r>
            <w:r w:rsidRPr="00C03C18">
              <w:rPr>
                <w:rFonts w:ascii="Cambria" w:hAnsi="Cambria"/>
                <w:bCs/>
                <w:spacing w:val="-2"/>
              </w:rPr>
              <w:t>, CO, NO</w:t>
            </w:r>
            <w:r w:rsidRPr="00C03C18">
              <w:rPr>
                <w:rFonts w:ascii="Cambria" w:hAnsi="Cambria"/>
                <w:bCs/>
                <w:spacing w:val="-2"/>
                <w:vertAlign w:val="subscript"/>
              </w:rPr>
              <w:t xml:space="preserve">X,  </w:t>
            </w:r>
            <w:r w:rsidRPr="00C03C18">
              <w:rPr>
                <w:rFonts w:ascii="Cambria" w:hAnsi="Cambria"/>
                <w:bCs/>
                <w:spacing w:val="-2"/>
              </w:rPr>
              <w:t>SO</w:t>
            </w:r>
            <w:r w:rsidRPr="00C03C18">
              <w:rPr>
                <w:rFonts w:ascii="Cambria" w:hAnsi="Cambria"/>
                <w:bCs/>
                <w:spacing w:val="-2"/>
                <w:vertAlign w:val="subscript"/>
              </w:rPr>
              <w:t>2</w:t>
            </w:r>
            <w:r w:rsidRPr="00C03C18">
              <w:rPr>
                <w:rFonts w:ascii="Cambria" w:hAnsi="Cambria"/>
                <w:bCs/>
                <w:spacing w:val="-2"/>
              </w:rPr>
              <w:t xml:space="preserve">, pulberi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pacing w:before="60" w:after="60"/>
              <w:rPr>
                <w:rFonts w:ascii="Cambria" w:hAnsi="Cambria"/>
                <w:bCs/>
                <w:spacing w:val="-2"/>
              </w:rPr>
            </w:pPr>
            <w:r w:rsidRPr="00C03C18">
              <w:rPr>
                <w:rFonts w:ascii="Cambria" w:hAnsi="Cambria"/>
                <w:bCs/>
                <w:spacing w:val="-2"/>
              </w:rPr>
              <w:t>1242 t/an CO</w:t>
            </w:r>
            <w:r w:rsidRPr="00C03C18">
              <w:rPr>
                <w:rFonts w:ascii="Cambria" w:hAnsi="Cambria"/>
                <w:bCs/>
                <w:spacing w:val="-2"/>
                <w:vertAlign w:val="subscript"/>
              </w:rPr>
              <w:t>2</w:t>
            </w:r>
            <w:r w:rsidRPr="00C03C18">
              <w:rPr>
                <w:rFonts w:ascii="Cambria" w:hAnsi="Cambria"/>
                <w:bCs/>
                <w:spacing w:val="-2"/>
              </w:rPr>
              <w:t>, 46,2 kg/an CO, 2712 kg/an NO</w:t>
            </w:r>
            <w:r w:rsidRPr="00C03C18">
              <w:rPr>
                <w:rFonts w:ascii="Cambria" w:hAnsi="Cambria"/>
                <w:bCs/>
                <w:spacing w:val="-2"/>
                <w:vertAlign w:val="subscript"/>
              </w:rPr>
              <w:t>X</w:t>
            </w:r>
            <w:r w:rsidRPr="00C03C18">
              <w:rPr>
                <w:rFonts w:ascii="Cambria" w:hAnsi="Cambria"/>
                <w:bCs/>
                <w:spacing w:val="-2"/>
              </w:rPr>
              <w:t>, 1627 kg/an SO</w:t>
            </w:r>
            <w:r w:rsidRPr="00C03C18">
              <w:rPr>
                <w:rFonts w:ascii="Cambria" w:hAnsi="Cambria"/>
                <w:bCs/>
                <w:spacing w:val="-2"/>
                <w:vertAlign w:val="subscript"/>
              </w:rPr>
              <w:t>2</w:t>
            </w:r>
            <w:r w:rsidRPr="00C03C18">
              <w:rPr>
                <w:rFonts w:ascii="Cambria" w:hAnsi="Cambria"/>
                <w:bCs/>
                <w:spacing w:val="-2"/>
              </w:rPr>
              <w:t>, 172 kg/an pulberi</w:t>
            </w:r>
          </w:p>
          <w:p w:rsidR="00742CA8" w:rsidRPr="00C03C18" w:rsidRDefault="00742CA8" w:rsidP="00A94311">
            <w:pPr>
              <w:pStyle w:val="BodyText"/>
              <w:spacing w:before="60" w:after="60"/>
              <w:rPr>
                <w:rFonts w:ascii="Cambria" w:hAnsi="Cambria"/>
              </w:rPr>
            </w:pPr>
            <w:r w:rsidRPr="00C03C18">
              <w:rPr>
                <w:rFonts w:ascii="Cambria" w:hAnsi="Cambria"/>
                <w:bCs/>
                <w:spacing w:val="-2"/>
              </w:rPr>
              <w:t>Emisiile pot fi considerate minore datorită consumului redus de CLU  (max. 100 t/an)</w:t>
            </w: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tabs>
                <w:tab w:val="left" w:pos="0"/>
              </w:tabs>
              <w:snapToGrid w:val="0"/>
              <w:spacing w:after="60"/>
              <w:jc w:val="both"/>
              <w:rPr>
                <w:rFonts w:ascii="Cambria" w:hAnsi="Cambria"/>
                <w:bCs/>
                <w:spacing w:val="-2"/>
              </w:rPr>
            </w:pPr>
          </w:p>
          <w:p w:rsidR="00742CA8" w:rsidRPr="00C03C18" w:rsidRDefault="00742CA8" w:rsidP="00A94311">
            <w:pPr>
              <w:tabs>
                <w:tab w:val="left" w:pos="0"/>
              </w:tabs>
              <w:spacing w:after="60"/>
              <w:jc w:val="both"/>
              <w:rPr>
                <w:rFonts w:ascii="Cambria" w:hAnsi="Cambria"/>
                <w:bCs/>
                <w:spacing w:val="-2"/>
              </w:rPr>
            </w:pPr>
            <w:r w:rsidRPr="00C03C18">
              <w:rPr>
                <w:rFonts w:ascii="Cambria" w:hAnsi="Cambria"/>
                <w:bCs/>
              </w:rPr>
              <w:t>Alte activităţi anexe</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 xml:space="preserve">Deşeuri valorificabile: </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 xml:space="preserve">-hîrtie cod 150101, </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 xml:space="preserve">-plastic cod 150102,  </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-metale cod 120101,</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 xml:space="preserve">  -lemn cod 150103 )</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napToGrid w:val="0"/>
              <w:spacing w:before="60" w:after="60"/>
              <w:jc w:val="both"/>
              <w:rPr>
                <w:rFonts w:ascii="Cambria" w:hAnsi="Cambria"/>
                <w:bCs/>
                <w:spacing w:val="-2"/>
              </w:rPr>
            </w:pPr>
          </w:p>
          <w:p w:rsidR="00742CA8" w:rsidRPr="00C03C18" w:rsidRDefault="00742CA8" w:rsidP="00A94311">
            <w:pPr>
              <w:pStyle w:val="BodyText"/>
              <w:spacing w:before="60" w:after="60"/>
              <w:jc w:val="both"/>
              <w:rPr>
                <w:rFonts w:ascii="Cambria" w:hAnsi="Cambria"/>
              </w:rPr>
            </w:pPr>
            <w:r w:rsidRPr="00C03C18">
              <w:rPr>
                <w:rFonts w:ascii="Cambria" w:hAnsi="Cambria"/>
                <w:bCs/>
                <w:spacing w:val="-2"/>
              </w:rPr>
              <w:t>Nu sunt emisii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napToGrid w:val="0"/>
              <w:spacing w:before="60" w:after="60"/>
              <w:jc w:val="both"/>
              <w:rPr>
                <w:rFonts w:ascii="Cambria" w:hAnsi="Cambria"/>
              </w:rPr>
            </w:pPr>
          </w:p>
          <w:p w:rsidR="00742CA8" w:rsidRPr="00C03C18" w:rsidRDefault="00742CA8" w:rsidP="00A94311">
            <w:pPr>
              <w:pStyle w:val="BodyText"/>
              <w:snapToGrid w:val="0"/>
              <w:spacing w:before="60" w:after="60"/>
              <w:jc w:val="both"/>
              <w:rPr>
                <w:rFonts w:ascii="Cambria" w:hAnsi="Cambria"/>
                <w:bCs/>
                <w:spacing w:val="-2"/>
              </w:rPr>
            </w:pPr>
            <w:r w:rsidRPr="00C03C18">
              <w:rPr>
                <w:rFonts w:ascii="Cambria" w:hAnsi="Cambria"/>
                <w:bCs/>
                <w:spacing w:val="-2"/>
              </w:rPr>
              <w:t xml:space="preserve"> -</w:t>
            </w:r>
            <w:r w:rsidRPr="00C03C18">
              <w:rPr>
                <w:rFonts w:ascii="Cambria" w:hAnsi="Cambria"/>
                <w:bCs/>
                <w:color w:val="0000FF"/>
                <w:spacing w:val="-2"/>
              </w:rPr>
              <w:t xml:space="preserve"> </w:t>
            </w:r>
            <w:r w:rsidRPr="00C03C18">
              <w:rPr>
                <w:rFonts w:ascii="Cambria" w:hAnsi="Cambria"/>
                <w:bCs/>
                <w:spacing w:val="-2"/>
              </w:rPr>
              <w:t>Cca. 50kg/luna</w:t>
            </w:r>
          </w:p>
          <w:p w:rsidR="00742CA8" w:rsidRPr="00C03C18" w:rsidRDefault="00742CA8" w:rsidP="00A94311">
            <w:pPr>
              <w:pStyle w:val="BodyText"/>
              <w:snapToGrid w:val="0"/>
              <w:spacing w:before="60" w:after="60"/>
              <w:jc w:val="both"/>
              <w:rPr>
                <w:rFonts w:ascii="Cambria" w:hAnsi="Cambria"/>
                <w:bCs/>
                <w:spacing w:val="-2"/>
              </w:rPr>
            </w:pPr>
            <w:r w:rsidRPr="00C03C18">
              <w:rPr>
                <w:rFonts w:ascii="Cambria" w:hAnsi="Cambria"/>
                <w:bCs/>
                <w:spacing w:val="-2"/>
              </w:rPr>
              <w:t>- Cca.150kg/luna</w:t>
            </w:r>
          </w:p>
          <w:p w:rsidR="00742CA8" w:rsidRPr="00C03C18" w:rsidRDefault="00742CA8" w:rsidP="00A94311">
            <w:pPr>
              <w:pStyle w:val="BodyText"/>
              <w:snapToGrid w:val="0"/>
              <w:spacing w:before="60" w:after="60"/>
              <w:jc w:val="both"/>
              <w:rPr>
                <w:rFonts w:ascii="Cambria" w:hAnsi="Cambria"/>
                <w:bCs/>
                <w:spacing w:val="-2"/>
              </w:rPr>
            </w:pPr>
            <w:r w:rsidRPr="00C03C18">
              <w:rPr>
                <w:rFonts w:ascii="Cambria" w:hAnsi="Cambria"/>
                <w:bCs/>
                <w:spacing w:val="-2"/>
              </w:rPr>
              <w:t>- cca 800 kg/luna</w:t>
            </w:r>
          </w:p>
          <w:p w:rsidR="00742CA8" w:rsidRPr="00C03C18" w:rsidRDefault="00742CA8" w:rsidP="00A94311">
            <w:pPr>
              <w:pStyle w:val="BodyText"/>
              <w:snapToGrid w:val="0"/>
              <w:spacing w:before="60" w:after="60"/>
              <w:jc w:val="both"/>
              <w:rPr>
                <w:rFonts w:ascii="Cambria" w:hAnsi="Cambria"/>
              </w:rPr>
            </w:pPr>
            <w:r w:rsidRPr="00C03C18">
              <w:rPr>
                <w:rFonts w:ascii="Cambria" w:hAnsi="Cambria"/>
                <w:bCs/>
                <w:spacing w:val="-2"/>
              </w:rPr>
              <w:t>- cca 1000 kg/luna</w:t>
            </w:r>
          </w:p>
        </w:tc>
      </w:tr>
      <w:tr w:rsidR="00742CA8" w:rsidRPr="00C03C18" w:rsidTr="00A94311">
        <w:trPr>
          <w:cantSplit/>
        </w:trPr>
        <w:tc>
          <w:tcPr>
            <w:tcW w:w="2268" w:type="dxa"/>
            <w:tcBorders>
              <w:left w:val="single" w:sz="4" w:space="0" w:color="000000"/>
              <w:bottom w:val="single" w:sz="4" w:space="0" w:color="000000"/>
            </w:tcBorders>
            <w:shd w:val="clear" w:color="auto" w:fill="auto"/>
          </w:tcPr>
          <w:p w:rsidR="00742CA8" w:rsidRPr="00C03C18" w:rsidRDefault="00742CA8" w:rsidP="00A94311">
            <w:pPr>
              <w:tabs>
                <w:tab w:val="left" w:pos="0"/>
              </w:tabs>
              <w:spacing w:after="60"/>
              <w:jc w:val="both"/>
              <w:rPr>
                <w:rFonts w:ascii="Cambria" w:hAnsi="Cambria"/>
                <w:bCs/>
                <w:spacing w:val="-2"/>
              </w:rPr>
            </w:pPr>
            <w:r w:rsidRPr="00C03C18">
              <w:rPr>
                <w:rFonts w:ascii="Cambria" w:hAnsi="Cambria"/>
                <w:bCs/>
              </w:rPr>
              <w:t>Alte activităţi anexe</w:t>
            </w:r>
          </w:p>
        </w:tc>
        <w:tc>
          <w:tcPr>
            <w:tcW w:w="2552" w:type="dxa"/>
            <w:tcBorders>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Deşeuri eliminate:</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-chimicele constand din sau continand subst.periculoase(cod:180106)</w:t>
            </w:r>
          </w:p>
        </w:tc>
        <w:tc>
          <w:tcPr>
            <w:tcW w:w="2126" w:type="dxa"/>
            <w:tcBorders>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rPr>
            </w:pPr>
            <w:r w:rsidRPr="00C03C18">
              <w:rPr>
                <w:rFonts w:ascii="Cambria" w:hAnsi="Cambria"/>
                <w:bCs/>
                <w:spacing w:val="-2"/>
              </w:rPr>
              <w:t>Nu sunt emisii</w:t>
            </w:r>
          </w:p>
        </w:tc>
        <w:tc>
          <w:tcPr>
            <w:tcW w:w="3045" w:type="dxa"/>
            <w:tcBorders>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napToGrid w:val="0"/>
              <w:spacing w:before="60" w:after="60"/>
              <w:rPr>
                <w:rFonts w:ascii="Cambria" w:hAnsi="Cambria"/>
              </w:rPr>
            </w:pPr>
          </w:p>
          <w:p w:rsidR="00742CA8" w:rsidRPr="00C03C18" w:rsidRDefault="00742CA8" w:rsidP="00A94311">
            <w:pPr>
              <w:pStyle w:val="BodyText"/>
              <w:spacing w:before="60" w:after="60"/>
              <w:rPr>
                <w:rFonts w:ascii="Cambria" w:hAnsi="Cambria"/>
              </w:rPr>
            </w:pPr>
            <w:r w:rsidRPr="00C03C18">
              <w:rPr>
                <w:rFonts w:ascii="Cambria" w:hAnsi="Cambria"/>
                <w:bCs/>
              </w:rPr>
              <w:t>Cca.115</w:t>
            </w:r>
            <w:r w:rsidRPr="00C03C18">
              <w:rPr>
                <w:rFonts w:ascii="Cambria" w:hAnsi="Cambria"/>
              </w:rPr>
              <w:t>kg/an</w:t>
            </w:r>
          </w:p>
          <w:p w:rsidR="00742CA8" w:rsidRPr="00C03C18" w:rsidRDefault="00742CA8" w:rsidP="00A94311">
            <w:pPr>
              <w:pStyle w:val="BodyText"/>
              <w:spacing w:before="60" w:after="60"/>
              <w:rPr>
                <w:rFonts w:ascii="Cambria" w:hAnsi="Cambria"/>
              </w:rPr>
            </w:pPr>
          </w:p>
          <w:p w:rsidR="00742CA8" w:rsidRPr="00C03C18" w:rsidRDefault="00742CA8" w:rsidP="00A94311">
            <w:pPr>
              <w:pStyle w:val="BodyText"/>
              <w:spacing w:before="60" w:after="60"/>
              <w:rPr>
                <w:rFonts w:ascii="Cambria" w:hAnsi="Cambria"/>
              </w:rPr>
            </w:pP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tabs>
                <w:tab w:val="left" w:pos="0"/>
              </w:tabs>
              <w:spacing w:after="60"/>
              <w:jc w:val="both"/>
              <w:rPr>
                <w:rFonts w:ascii="Cambria" w:hAnsi="Cambria"/>
                <w:bCs/>
                <w:spacing w:val="-2"/>
              </w:rPr>
            </w:pPr>
            <w:r w:rsidRPr="00C03C18">
              <w:rPr>
                <w:rFonts w:ascii="Cambria" w:hAnsi="Cambria"/>
                <w:bCs/>
              </w:rPr>
              <w:t>Alte activităţi anexe</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Deşeuri menajere cod 200301</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 xml:space="preserve">Miros, dacă nu sînt preluate la timp de firmele specializate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pacing w:before="60" w:after="60"/>
              <w:jc w:val="both"/>
              <w:rPr>
                <w:rFonts w:ascii="Cambria" w:hAnsi="Cambria"/>
              </w:rPr>
            </w:pPr>
            <w:r w:rsidRPr="00C03C18">
              <w:rPr>
                <w:rFonts w:ascii="Cambria" w:hAnsi="Cambria"/>
                <w:bCs/>
                <w:spacing w:val="-2"/>
              </w:rPr>
              <w:t>Cca. 16 tone/an</w:t>
            </w:r>
          </w:p>
        </w:tc>
      </w:tr>
      <w:tr w:rsidR="00742CA8" w:rsidRPr="00C03C18" w:rsidTr="00A94311">
        <w:trPr>
          <w:cantSplit/>
        </w:trPr>
        <w:tc>
          <w:tcPr>
            <w:tcW w:w="2268"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tabs>
                <w:tab w:val="left" w:pos="0"/>
              </w:tabs>
              <w:spacing w:after="60"/>
              <w:rPr>
                <w:rFonts w:ascii="Cambria" w:hAnsi="Cambria"/>
                <w:bCs/>
                <w:spacing w:val="-2"/>
              </w:rPr>
            </w:pPr>
            <w:r w:rsidRPr="00C03C18">
              <w:rPr>
                <w:rFonts w:ascii="Cambria" w:hAnsi="Cambria"/>
                <w:bCs/>
              </w:rPr>
              <w:t>Alte activităţi conexe</w:t>
            </w:r>
          </w:p>
        </w:tc>
        <w:tc>
          <w:tcPr>
            <w:tcW w:w="2552"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Deşeuri medicale cod 180103</w:t>
            </w:r>
          </w:p>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Deseuri raticide cod 150110</w:t>
            </w:r>
          </w:p>
        </w:tc>
        <w:tc>
          <w:tcPr>
            <w:tcW w:w="2126" w:type="dxa"/>
            <w:tcBorders>
              <w:top w:val="single" w:sz="4" w:space="0" w:color="000000"/>
              <w:left w:val="single" w:sz="4" w:space="0" w:color="000000"/>
              <w:bottom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Nu sunt emisii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742CA8" w:rsidRPr="00C03C18" w:rsidRDefault="00742CA8" w:rsidP="00A94311">
            <w:pPr>
              <w:pStyle w:val="BodyText"/>
              <w:spacing w:before="60" w:after="60"/>
              <w:jc w:val="both"/>
              <w:rPr>
                <w:rFonts w:ascii="Cambria" w:hAnsi="Cambria"/>
                <w:bCs/>
                <w:spacing w:val="-2"/>
              </w:rPr>
            </w:pPr>
            <w:r w:rsidRPr="00C03C18">
              <w:rPr>
                <w:rFonts w:ascii="Cambria" w:hAnsi="Cambria"/>
                <w:bCs/>
                <w:spacing w:val="-2"/>
              </w:rPr>
              <w:t>cca. 40 kg/lună</w:t>
            </w:r>
          </w:p>
          <w:p w:rsidR="00742CA8" w:rsidRPr="00C03C18" w:rsidRDefault="00742CA8" w:rsidP="00A94311">
            <w:pPr>
              <w:pStyle w:val="BodyText"/>
              <w:spacing w:before="60" w:after="60"/>
              <w:jc w:val="both"/>
              <w:rPr>
                <w:rFonts w:ascii="Cambria" w:hAnsi="Cambria"/>
                <w:bCs/>
                <w:spacing w:val="-2"/>
              </w:rPr>
            </w:pPr>
          </w:p>
          <w:p w:rsidR="00742CA8" w:rsidRPr="00C03C18" w:rsidRDefault="00742CA8" w:rsidP="00A94311">
            <w:pPr>
              <w:pStyle w:val="BodyText"/>
              <w:spacing w:before="60" w:after="60"/>
              <w:jc w:val="both"/>
              <w:rPr>
                <w:rFonts w:ascii="Cambria" w:hAnsi="Cambria"/>
              </w:rPr>
            </w:pPr>
            <w:r w:rsidRPr="00C03C18">
              <w:rPr>
                <w:rFonts w:ascii="Cambria" w:hAnsi="Cambria"/>
                <w:bCs/>
                <w:spacing w:val="-2"/>
              </w:rPr>
              <w:t>cca. 5 kg/lună</w:t>
            </w:r>
          </w:p>
        </w:tc>
      </w:tr>
    </w:tbl>
    <w:p w:rsidR="002042F6" w:rsidRDefault="002042F6">
      <w:pPr>
        <w:jc w:val="center"/>
      </w:pPr>
    </w:p>
    <w:p w:rsidR="002042F6" w:rsidRPr="00742CA8" w:rsidRDefault="00666490">
      <w:pPr>
        <w:ind w:firstLine="567"/>
        <w:jc w:val="both"/>
        <w:rPr>
          <w:rFonts w:ascii="Cambria" w:hAnsi="Cambria" w:cs="Calibri"/>
          <w:sz w:val="28"/>
          <w:szCs w:val="28"/>
        </w:rPr>
      </w:pPr>
      <w:r w:rsidRPr="00742CA8">
        <w:rPr>
          <w:rFonts w:ascii="Cambria" w:hAnsi="Cambria" w:cs="Calibri"/>
          <w:sz w:val="28"/>
          <w:szCs w:val="28"/>
        </w:rPr>
        <w:t xml:space="preserve">Instalațiile și procesele din  obiectivul analizat nu prezintă elemente importante pentru protecția mediului, diagramele fluxurilor tehnologice fiind prezentate detaliat in Fisa de solicitare . </w:t>
      </w:r>
    </w:p>
    <w:p w:rsidR="002042F6" w:rsidRDefault="002042F6">
      <w:pPr>
        <w:ind w:firstLine="567"/>
        <w:jc w:val="both"/>
        <w:rPr>
          <w:rFonts w:ascii="Calibri" w:hAnsi="Calibri" w:cs="Calibri"/>
          <w:sz w:val="28"/>
          <w:szCs w:val="28"/>
        </w:rPr>
      </w:pPr>
    </w:p>
    <w:p w:rsidR="002042F6" w:rsidRPr="00030588" w:rsidRDefault="00666490">
      <w:pPr>
        <w:rPr>
          <w:rFonts w:ascii="Cambria" w:hAnsi="Cambria" w:cs="Calibri"/>
          <w:b/>
          <w:bCs/>
          <w:color w:val="auto"/>
          <w:sz w:val="28"/>
          <w:szCs w:val="28"/>
        </w:rPr>
      </w:pPr>
      <w:r w:rsidRPr="00030588">
        <w:rPr>
          <w:rFonts w:ascii="Cambria" w:hAnsi="Cambria" w:cs="Calibri"/>
          <w:b/>
          <w:bCs/>
          <w:color w:val="auto"/>
          <w:sz w:val="28"/>
          <w:szCs w:val="28"/>
        </w:rPr>
        <w:t>c. Bilanţul de materiale</w:t>
      </w:r>
    </w:p>
    <w:p w:rsidR="002042F6" w:rsidRPr="00742CA8" w:rsidRDefault="002042F6">
      <w:pPr>
        <w:rPr>
          <w:rFonts w:ascii="Calibri" w:hAnsi="Calibri" w:cs="Calibri"/>
          <w:color w:val="FF0000"/>
          <w:sz w:val="28"/>
          <w:szCs w:val="28"/>
        </w:rPr>
      </w:pPr>
    </w:p>
    <w:p w:rsidR="00030588" w:rsidRPr="00030588" w:rsidRDefault="00030588" w:rsidP="00030588">
      <w:pPr>
        <w:pStyle w:val="NoSpacing"/>
        <w:ind w:firstLine="720"/>
        <w:jc w:val="both"/>
        <w:rPr>
          <w:rFonts w:ascii="Cambria" w:hAnsi="Cambria"/>
          <w:w w:val="105"/>
          <w:sz w:val="28"/>
          <w:szCs w:val="28"/>
        </w:rPr>
      </w:pPr>
      <w:r w:rsidRPr="00030588">
        <w:rPr>
          <w:rFonts w:ascii="Cambria" w:hAnsi="Cambria"/>
          <w:w w:val="105"/>
          <w:sz w:val="28"/>
          <w:szCs w:val="28"/>
        </w:rPr>
        <w:t>Gama de materii prime folosite de SC CARNIPROD SRL – Complex zootehnic km4 pentru creșterea porcilor sunt:</w:t>
      </w:r>
    </w:p>
    <w:p w:rsidR="00030588" w:rsidRPr="00C03C18" w:rsidRDefault="00030588" w:rsidP="00030588">
      <w:pPr>
        <w:pStyle w:val="BodyText"/>
        <w:kinsoku w:val="0"/>
        <w:overflowPunct w:val="0"/>
        <w:ind w:right="-2"/>
        <w:jc w:val="both"/>
        <w:rPr>
          <w:rFonts w:ascii="Cambria" w:hAnsi="Cambria"/>
          <w:w w:val="105"/>
          <w:sz w:val="28"/>
          <w:szCs w:val="28"/>
        </w:rPr>
      </w:pPr>
      <w:r w:rsidRPr="00C03C18">
        <w:rPr>
          <w:rFonts w:ascii="Cambria" w:hAnsi="Cambria"/>
          <w:w w:val="105"/>
          <w:sz w:val="28"/>
          <w:szCs w:val="28"/>
        </w:rPr>
        <w:t xml:space="preserve">     -furaje</w:t>
      </w:r>
    </w:p>
    <w:p w:rsidR="00030588" w:rsidRPr="00C03C18" w:rsidRDefault="00030588" w:rsidP="00030588">
      <w:pPr>
        <w:pStyle w:val="BodyText"/>
        <w:kinsoku w:val="0"/>
        <w:overflowPunct w:val="0"/>
        <w:ind w:right="-2"/>
        <w:jc w:val="both"/>
        <w:rPr>
          <w:rFonts w:ascii="Cambria" w:hAnsi="Cambria"/>
          <w:w w:val="105"/>
          <w:sz w:val="28"/>
          <w:szCs w:val="28"/>
        </w:rPr>
      </w:pPr>
      <w:r w:rsidRPr="00C03C18">
        <w:rPr>
          <w:rFonts w:ascii="Cambria" w:hAnsi="Cambria"/>
          <w:w w:val="105"/>
          <w:sz w:val="28"/>
          <w:szCs w:val="28"/>
        </w:rPr>
        <w:t xml:space="preserve">     -premixuri</w:t>
      </w:r>
    </w:p>
    <w:p w:rsidR="00030588" w:rsidRPr="00C03C18" w:rsidRDefault="00030588" w:rsidP="00030588">
      <w:pPr>
        <w:pStyle w:val="BodyText"/>
        <w:kinsoku w:val="0"/>
        <w:overflowPunct w:val="0"/>
        <w:ind w:right="-2"/>
        <w:jc w:val="both"/>
        <w:rPr>
          <w:rFonts w:ascii="Cambria" w:hAnsi="Cambria"/>
          <w:w w:val="105"/>
          <w:sz w:val="28"/>
          <w:szCs w:val="28"/>
        </w:rPr>
      </w:pPr>
      <w:r w:rsidRPr="00C03C18">
        <w:rPr>
          <w:rFonts w:ascii="Cambria" w:hAnsi="Cambria"/>
          <w:w w:val="105"/>
          <w:sz w:val="28"/>
          <w:szCs w:val="28"/>
        </w:rPr>
        <w:t xml:space="preserve">     -substante D.D.D</w:t>
      </w:r>
    </w:p>
    <w:p w:rsidR="00030588" w:rsidRPr="00C03C18" w:rsidRDefault="00030588" w:rsidP="00030588">
      <w:pPr>
        <w:pStyle w:val="BodyText"/>
        <w:kinsoku w:val="0"/>
        <w:overflowPunct w:val="0"/>
        <w:ind w:right="-2"/>
        <w:jc w:val="both"/>
        <w:rPr>
          <w:rFonts w:ascii="Cambria" w:hAnsi="Cambria"/>
          <w:w w:val="105"/>
          <w:sz w:val="28"/>
          <w:szCs w:val="28"/>
        </w:rPr>
      </w:pPr>
      <w:r w:rsidRPr="00C03C18">
        <w:rPr>
          <w:rFonts w:ascii="Cambria" w:hAnsi="Cambria"/>
          <w:w w:val="105"/>
          <w:sz w:val="28"/>
          <w:szCs w:val="28"/>
        </w:rPr>
        <w:t xml:space="preserve">     - medicamente</w:t>
      </w:r>
    </w:p>
    <w:p w:rsidR="00030588" w:rsidRPr="00C03C18" w:rsidRDefault="00030588" w:rsidP="00030588">
      <w:pPr>
        <w:pStyle w:val="BodyText"/>
        <w:kinsoku w:val="0"/>
        <w:overflowPunct w:val="0"/>
        <w:ind w:right="-2"/>
        <w:jc w:val="both"/>
        <w:rPr>
          <w:rFonts w:ascii="Cambria" w:hAnsi="Cambria"/>
          <w:w w:val="105"/>
          <w:sz w:val="28"/>
          <w:szCs w:val="28"/>
        </w:rPr>
      </w:pPr>
      <w:r w:rsidRPr="00C03C18">
        <w:rPr>
          <w:rFonts w:ascii="Cambria" w:hAnsi="Cambria"/>
          <w:w w:val="105"/>
          <w:sz w:val="28"/>
          <w:szCs w:val="28"/>
        </w:rPr>
        <w:t xml:space="preserve">     - vaccinuri</w:t>
      </w:r>
    </w:p>
    <w:p w:rsidR="00030588" w:rsidRPr="00C03C18" w:rsidRDefault="00030588" w:rsidP="00030588">
      <w:pPr>
        <w:pStyle w:val="BodyText"/>
        <w:kinsoku w:val="0"/>
        <w:overflowPunct w:val="0"/>
        <w:ind w:right="-2"/>
        <w:jc w:val="both"/>
        <w:rPr>
          <w:rFonts w:ascii="Cambria" w:hAnsi="Cambria"/>
          <w:sz w:val="28"/>
          <w:szCs w:val="28"/>
        </w:rPr>
      </w:pPr>
      <w:r w:rsidRPr="00C03C18">
        <w:rPr>
          <w:rFonts w:ascii="Cambria" w:hAnsi="Cambria"/>
          <w:w w:val="105"/>
          <w:sz w:val="28"/>
          <w:szCs w:val="28"/>
        </w:rPr>
        <w:t xml:space="preserve">     -CLU</w:t>
      </w:r>
    </w:p>
    <w:p w:rsidR="002042F6" w:rsidRPr="00030588" w:rsidRDefault="00666490">
      <w:pPr>
        <w:ind w:firstLine="567"/>
        <w:jc w:val="both"/>
        <w:rPr>
          <w:rFonts w:ascii="Cambria" w:hAnsi="Cambria" w:cs="Calibri"/>
          <w:sz w:val="28"/>
          <w:szCs w:val="28"/>
        </w:rPr>
      </w:pPr>
      <w:r w:rsidRPr="00030588">
        <w:rPr>
          <w:rFonts w:ascii="Cambria" w:hAnsi="Cambria" w:cs="Calibri"/>
          <w:sz w:val="28"/>
          <w:szCs w:val="28"/>
        </w:rPr>
        <w:t>Pentru respectarea cerintelor legale in ceea ce priveste stocarea , manipularea acestor substante CARNIPROD SRL TULCEA a luat urmatoarele masuri :</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este ţinută evidenţa strictă a mişcării substanţelor periculoase,</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toate substanţele periculoase s</w:t>
      </w:r>
      <w:r w:rsidR="00030588" w:rsidRPr="00030588">
        <w:rPr>
          <w:rFonts w:ascii="Cambria" w:hAnsi="Cambria" w:cs="Calibri"/>
          <w:sz w:val="28"/>
          <w:szCs w:val="28"/>
        </w:rPr>
        <w:t>u</w:t>
      </w:r>
      <w:r w:rsidRPr="00030588">
        <w:rPr>
          <w:rFonts w:ascii="Cambria" w:hAnsi="Cambria" w:cs="Calibri"/>
          <w:sz w:val="28"/>
          <w:szCs w:val="28"/>
        </w:rPr>
        <w:t>nt păstrate sub cheie în spaţii special destinate,</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există fişe tehnice de securitate pentru toate substanţele utilizate sau deţinute,</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toate recipientele care conţin sau cu care sînt manipulate substanţele periculoase s</w:t>
      </w:r>
      <w:r w:rsidR="00030588" w:rsidRPr="00030588">
        <w:rPr>
          <w:rFonts w:ascii="Cambria" w:hAnsi="Cambria" w:cs="Calibri"/>
          <w:sz w:val="28"/>
          <w:szCs w:val="28"/>
        </w:rPr>
        <w:t>u</w:t>
      </w:r>
      <w:r w:rsidRPr="00030588">
        <w:rPr>
          <w:rFonts w:ascii="Cambria" w:hAnsi="Cambria" w:cs="Calibri"/>
          <w:sz w:val="28"/>
          <w:szCs w:val="28"/>
        </w:rPr>
        <w:t>nt marcate cu etichete în limba română,</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personalul care utilizează sau gestionează substanţe periculoase este instruit şi dotat cu echipamente adecvate,</w:t>
      </w:r>
    </w:p>
    <w:p w:rsidR="002042F6" w:rsidRPr="00030588" w:rsidRDefault="00666490" w:rsidP="00780985">
      <w:pPr>
        <w:numPr>
          <w:ilvl w:val="0"/>
          <w:numId w:val="9"/>
        </w:numPr>
        <w:jc w:val="both"/>
        <w:rPr>
          <w:rFonts w:ascii="Cambria" w:hAnsi="Cambria" w:cs="Calibri"/>
          <w:sz w:val="28"/>
          <w:szCs w:val="28"/>
        </w:rPr>
      </w:pPr>
      <w:r w:rsidRPr="00030588">
        <w:rPr>
          <w:rFonts w:ascii="Cambria" w:hAnsi="Cambria" w:cs="Calibri"/>
          <w:sz w:val="28"/>
          <w:szCs w:val="28"/>
        </w:rPr>
        <w:t>sunt elaborate instrucţiuni scrise pentru manipularea, depozitarea şi utilizarea substanţelor periculoase.</w:t>
      </w:r>
    </w:p>
    <w:p w:rsidR="002042F6" w:rsidRPr="00030588" w:rsidRDefault="002042F6">
      <w:pPr>
        <w:jc w:val="both"/>
        <w:rPr>
          <w:rFonts w:ascii="Cambria" w:hAnsi="Cambria" w:cs="Calibri"/>
          <w:sz w:val="28"/>
          <w:szCs w:val="28"/>
        </w:rPr>
      </w:pPr>
    </w:p>
    <w:p w:rsidR="002042F6" w:rsidRPr="00030588" w:rsidRDefault="00666490">
      <w:pPr>
        <w:ind w:left="720"/>
        <w:rPr>
          <w:rFonts w:ascii="Cambria" w:hAnsi="Cambria" w:cs="Calibri"/>
          <w:sz w:val="28"/>
          <w:szCs w:val="28"/>
        </w:rPr>
      </w:pPr>
      <w:r w:rsidRPr="00030588">
        <w:rPr>
          <w:rFonts w:ascii="Cambria" w:hAnsi="Cambria" w:cs="Calibri"/>
          <w:sz w:val="28"/>
          <w:szCs w:val="28"/>
        </w:rPr>
        <w:t>Toate produsele chimice utilizate au fişe de securitate.</w:t>
      </w:r>
    </w:p>
    <w:p w:rsidR="002042F6" w:rsidRPr="00030588" w:rsidRDefault="00666490">
      <w:pPr>
        <w:ind w:left="720"/>
        <w:rPr>
          <w:rStyle w:val="PageNumber"/>
          <w:rFonts w:ascii="Cambria" w:hAnsi="Cambria"/>
        </w:rPr>
        <w:sectPr w:rsidR="002042F6" w:rsidRPr="00030588">
          <w:headerReference w:type="default" r:id="rId29"/>
          <w:footerReference w:type="default" r:id="rId30"/>
          <w:headerReference w:type="first" r:id="rId31"/>
          <w:pgSz w:w="12240" w:h="15840"/>
          <w:pgMar w:top="1440" w:right="902" w:bottom="1440" w:left="1559" w:header="709" w:footer="709" w:gutter="0"/>
          <w:cols w:space="720"/>
          <w:formProt w:val="0"/>
          <w:titlePg/>
          <w:docGrid w:linePitch="360" w:charSpace="-6145"/>
        </w:sectPr>
      </w:pPr>
      <w:r w:rsidRPr="00030588">
        <w:rPr>
          <w:rFonts w:ascii="Cambria" w:hAnsi="Cambria" w:cs="Calibri"/>
          <w:sz w:val="28"/>
          <w:szCs w:val="28"/>
        </w:rPr>
        <w:t xml:space="preserve">Sintetizand datele mentionate mai sus , ele se regasesc in tabelul nr. </w:t>
      </w:r>
      <w:r w:rsidR="00DE1C37" w:rsidRPr="00DE1C37">
        <w:rPr>
          <w:rFonts w:ascii="Cambria" w:hAnsi="Cambria" w:cs="Calibri"/>
          <w:color w:val="auto"/>
          <w:sz w:val="28"/>
          <w:szCs w:val="28"/>
        </w:rPr>
        <w:t>17.</w:t>
      </w:r>
    </w:p>
    <w:p w:rsidR="002042F6" w:rsidRDefault="002042F6">
      <w:pPr>
        <w:ind w:left="720" w:right="360"/>
        <w:rPr>
          <w:rFonts w:ascii="Calibri" w:hAnsi="Calibri" w:cs="Calibri"/>
          <w:sz w:val="28"/>
          <w:szCs w:val="28"/>
        </w:rPr>
      </w:pPr>
    </w:p>
    <w:tbl>
      <w:tblPr>
        <w:tblpPr w:leftFromText="180" w:rightFromText="180" w:vertAnchor="text" w:tblpY="1"/>
        <w:tblW w:w="12957"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1571"/>
        <w:gridCol w:w="2388"/>
        <w:gridCol w:w="1383"/>
        <w:gridCol w:w="1482"/>
        <w:gridCol w:w="2094"/>
        <w:gridCol w:w="2243"/>
        <w:gridCol w:w="1796"/>
      </w:tblGrid>
      <w:tr w:rsidR="002042F6"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Principalele materii prime/utilizari</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Natura chimica/ compozitie (Fraze R)1)</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Inventarul complet al materialelor (calitativ și cantitativ)</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Ponderea</w:t>
            </w:r>
          </w:p>
          <w:p w:rsidR="002042F6" w:rsidRPr="00F6437D" w:rsidRDefault="00666490">
            <w:pPr>
              <w:rPr>
                <w:rFonts w:asciiTheme="minorHAnsi" w:hAnsiTheme="minorHAnsi"/>
                <w:sz w:val="16"/>
                <w:szCs w:val="16"/>
              </w:rPr>
            </w:pPr>
            <w:r w:rsidRPr="00F6437D">
              <w:rPr>
                <w:rFonts w:asciiTheme="minorHAnsi" w:hAnsiTheme="minorHAnsi"/>
                <w:sz w:val="16"/>
                <w:szCs w:val="16"/>
              </w:rPr>
              <w:t>% în produs</w:t>
            </w:r>
          </w:p>
          <w:p w:rsidR="002042F6" w:rsidRPr="00F6437D" w:rsidRDefault="00666490">
            <w:pPr>
              <w:rPr>
                <w:rFonts w:asciiTheme="minorHAnsi" w:hAnsiTheme="minorHAnsi"/>
                <w:sz w:val="16"/>
                <w:szCs w:val="16"/>
              </w:rPr>
            </w:pPr>
            <w:r w:rsidRPr="00F6437D">
              <w:rPr>
                <w:rFonts w:asciiTheme="minorHAnsi" w:hAnsiTheme="minorHAnsi"/>
                <w:sz w:val="16"/>
                <w:szCs w:val="16"/>
              </w:rPr>
              <w:t>% în apa de suprafata</w:t>
            </w:r>
          </w:p>
          <w:p w:rsidR="002042F6" w:rsidRPr="00F6437D" w:rsidRDefault="00666490">
            <w:pPr>
              <w:rPr>
                <w:rFonts w:asciiTheme="minorHAnsi" w:hAnsiTheme="minorHAnsi"/>
                <w:sz w:val="16"/>
                <w:szCs w:val="16"/>
              </w:rPr>
            </w:pPr>
            <w:r w:rsidRPr="00F6437D">
              <w:rPr>
                <w:rFonts w:asciiTheme="minorHAnsi" w:hAnsiTheme="minorHAnsi"/>
                <w:sz w:val="16"/>
                <w:szCs w:val="16"/>
              </w:rPr>
              <w:t>% în canalizare</w:t>
            </w:r>
          </w:p>
          <w:p w:rsidR="002042F6" w:rsidRPr="00F6437D" w:rsidRDefault="00666490">
            <w:pPr>
              <w:rPr>
                <w:rFonts w:asciiTheme="minorHAnsi" w:hAnsiTheme="minorHAnsi"/>
                <w:sz w:val="16"/>
                <w:szCs w:val="16"/>
              </w:rPr>
            </w:pPr>
            <w:r w:rsidRPr="00F6437D">
              <w:rPr>
                <w:rFonts w:asciiTheme="minorHAnsi" w:hAnsiTheme="minorHAnsi"/>
                <w:sz w:val="16"/>
                <w:szCs w:val="16"/>
              </w:rPr>
              <w:t>% în deșeuri/pe sol</w:t>
            </w:r>
          </w:p>
          <w:p w:rsidR="002042F6" w:rsidRPr="00F6437D" w:rsidRDefault="00666490">
            <w:pPr>
              <w:rPr>
                <w:rFonts w:asciiTheme="minorHAnsi" w:hAnsiTheme="minorHAnsi"/>
                <w:sz w:val="16"/>
                <w:szCs w:val="16"/>
              </w:rPr>
            </w:pPr>
            <w:r w:rsidRPr="00F6437D">
              <w:rPr>
                <w:rFonts w:asciiTheme="minorHAnsi" w:hAnsiTheme="minorHAnsi"/>
                <w:sz w:val="16"/>
                <w:szCs w:val="16"/>
              </w:rPr>
              <w:t>% în aer</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666490">
            <w:pPr>
              <w:rPr>
                <w:rFonts w:asciiTheme="minorHAnsi" w:hAnsiTheme="minorHAnsi"/>
                <w:sz w:val="16"/>
                <w:szCs w:val="16"/>
              </w:rPr>
            </w:pPr>
            <w:r w:rsidRPr="00F6437D">
              <w:rPr>
                <w:rFonts w:asciiTheme="minorHAnsi" w:hAnsiTheme="minorHAnsi"/>
                <w:sz w:val="16"/>
                <w:szCs w:val="16"/>
              </w:rPr>
              <w:t>Impactul asupra mediului acolo unde este cunoscut (de exemplu, degradabilitate, bioacumulare potentiala, toxicitate pentru specii relevante)</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Exista o alternativa adecvata (pentru cele cu impact potential semnificativ)</w:t>
            </w:r>
          </w:p>
          <w:p w:rsidR="002042F6" w:rsidRPr="00F6437D" w:rsidRDefault="00666490">
            <w:pPr>
              <w:rPr>
                <w:rFonts w:asciiTheme="minorHAnsi" w:hAnsiTheme="minorHAnsi"/>
                <w:sz w:val="16"/>
                <w:szCs w:val="16"/>
              </w:rPr>
            </w:pPr>
            <w:r w:rsidRPr="00F6437D">
              <w:rPr>
                <w:rFonts w:asciiTheme="minorHAnsi" w:hAnsiTheme="minorHAnsi"/>
                <w:sz w:val="16"/>
                <w:szCs w:val="16"/>
              </w:rPr>
              <w:t>și va fi</w:t>
            </w:r>
          </w:p>
          <w:p w:rsidR="002042F6" w:rsidRPr="00F6437D" w:rsidRDefault="00666490">
            <w:pPr>
              <w:rPr>
                <w:rFonts w:asciiTheme="minorHAnsi" w:hAnsiTheme="minorHAnsi"/>
                <w:sz w:val="16"/>
                <w:szCs w:val="16"/>
              </w:rPr>
            </w:pPr>
            <w:r w:rsidRPr="00F6437D">
              <w:rPr>
                <w:rFonts w:asciiTheme="minorHAnsi" w:hAnsiTheme="minorHAnsi"/>
                <w:sz w:val="16"/>
                <w:szCs w:val="16"/>
              </w:rPr>
              <w:t>aceasta utilizata (daca nu, explicati de ce)?</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2042F6">
            <w:pPr>
              <w:rPr>
                <w:rFonts w:asciiTheme="minorHAnsi" w:hAnsiTheme="minorHAnsi"/>
                <w:sz w:val="16"/>
                <w:szCs w:val="16"/>
              </w:rPr>
            </w:pPr>
          </w:p>
          <w:p w:rsidR="002042F6" w:rsidRPr="00F6437D" w:rsidRDefault="00666490">
            <w:pPr>
              <w:rPr>
                <w:rFonts w:asciiTheme="minorHAnsi" w:hAnsiTheme="minorHAnsi"/>
                <w:sz w:val="16"/>
                <w:szCs w:val="16"/>
              </w:rPr>
            </w:pPr>
            <w:r w:rsidRPr="00F6437D">
              <w:rPr>
                <w:rFonts w:asciiTheme="minorHAnsi" w:hAnsiTheme="minorHAnsi"/>
                <w:sz w:val="16"/>
                <w:szCs w:val="16"/>
              </w:rPr>
              <w:t>Cum sunt stocate? (A- D)2)</w:t>
            </w:r>
          </w:p>
          <w:p w:rsidR="002042F6" w:rsidRPr="00F6437D" w:rsidRDefault="00666490">
            <w:pPr>
              <w:rPr>
                <w:rFonts w:asciiTheme="minorHAnsi" w:hAnsiTheme="minorHAnsi"/>
                <w:sz w:val="16"/>
                <w:szCs w:val="16"/>
              </w:rPr>
            </w:pPr>
            <w:r w:rsidRPr="00F6437D">
              <w:rPr>
                <w:rFonts w:asciiTheme="minorHAnsi" w:hAnsiTheme="minorHAnsi"/>
                <w:sz w:val="16"/>
                <w:szCs w:val="16"/>
              </w:rPr>
              <w:t>Poate constitui materialul un risc semnificativ de accident prin natura sa sau prin cantitatea stocata? A se vedea Sectiunea 8</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Cambria" w:hAnsi="Cambria"/>
                <w:sz w:val="16"/>
                <w:szCs w:val="16"/>
              </w:rPr>
            </w:pPr>
            <w:r w:rsidRPr="00F6437D">
              <w:rPr>
                <w:rFonts w:ascii="Cambria" w:hAnsi="Cambria"/>
                <w:sz w:val="16"/>
                <w:szCs w:val="16"/>
              </w:rPr>
              <w:t>Nutreturi combinate și concentrate proteice</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ind w:left="108" w:right="108"/>
              <w:jc w:val="center"/>
              <w:rPr>
                <w:rFonts w:ascii="Cambria" w:hAnsi="Cambria"/>
                <w:bCs/>
                <w:spacing w:val="1"/>
                <w:w w:val="105"/>
                <w:sz w:val="16"/>
                <w:szCs w:val="16"/>
              </w:rPr>
            </w:pPr>
          </w:p>
          <w:p w:rsidR="00184394" w:rsidRPr="00F6437D" w:rsidRDefault="00184394" w:rsidP="00184394">
            <w:pPr>
              <w:pStyle w:val="TableParagraph"/>
              <w:kinsoku w:val="0"/>
              <w:overflowPunct w:val="0"/>
              <w:snapToGrid w:val="0"/>
              <w:spacing w:before="27"/>
              <w:ind w:left="111" w:right="108" w:hanging="3"/>
              <w:jc w:val="center"/>
              <w:rPr>
                <w:rFonts w:ascii="Cambria" w:hAnsi="Cambria"/>
                <w:sz w:val="16"/>
                <w:szCs w:val="16"/>
              </w:rPr>
            </w:pPr>
            <w:r w:rsidRPr="00F6437D">
              <w:rPr>
                <w:rFonts w:ascii="Cambria" w:hAnsi="Cambria"/>
                <w:bCs/>
                <w:spacing w:val="1"/>
                <w:w w:val="105"/>
                <w:sz w:val="16"/>
                <w:szCs w:val="16"/>
              </w:rPr>
              <w:t>Nu</w:t>
            </w:r>
            <w:r w:rsidRPr="00F6437D">
              <w:rPr>
                <w:rFonts w:ascii="Cambria" w:hAnsi="Cambria"/>
                <w:bCs/>
                <w:color w:val="0000CC"/>
                <w:spacing w:val="1"/>
                <w:w w:val="105"/>
                <w:sz w:val="16"/>
                <w:szCs w:val="16"/>
              </w:rPr>
              <w:t xml:space="preserve">  </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sz w:val="16"/>
                <w:szCs w:val="16"/>
              </w:rPr>
            </w:pPr>
            <w:r w:rsidRPr="00F6437D">
              <w:rPr>
                <w:rFonts w:ascii="Cambria" w:hAnsi="Cambria"/>
                <w:sz w:val="16"/>
                <w:szCs w:val="16"/>
              </w:rPr>
              <w:t>Consum realizat:</w:t>
            </w:r>
          </w:p>
          <w:p w:rsidR="00184394" w:rsidRPr="00F6437D" w:rsidRDefault="00184394" w:rsidP="00184394">
            <w:pPr>
              <w:pStyle w:val="TableParagraph"/>
              <w:kinsoku w:val="0"/>
              <w:overflowPunct w:val="0"/>
              <w:snapToGrid w:val="0"/>
              <w:jc w:val="center"/>
              <w:rPr>
                <w:rFonts w:ascii="Cambria" w:hAnsi="Cambria"/>
                <w:sz w:val="16"/>
                <w:szCs w:val="16"/>
              </w:rPr>
            </w:pPr>
            <w:r w:rsidRPr="00F6437D">
              <w:rPr>
                <w:rFonts w:ascii="Cambria" w:hAnsi="Cambria"/>
                <w:sz w:val="16"/>
                <w:szCs w:val="16"/>
              </w:rPr>
              <w:t>-2176 tone/an concentrate proteice</w:t>
            </w:r>
          </w:p>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sz w:val="16"/>
                <w:szCs w:val="16"/>
              </w:rPr>
              <w:t>-22595 tone/an furaje</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in silozuri  </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spacing w:line="360" w:lineRule="auto"/>
              <w:rPr>
                <w:rFonts w:ascii="Cambria" w:hAnsi="Cambria"/>
                <w:sz w:val="16"/>
                <w:szCs w:val="16"/>
              </w:rPr>
            </w:pPr>
            <w:r w:rsidRPr="00F6437D">
              <w:rPr>
                <w:rFonts w:ascii="Cambria" w:hAnsi="Cambria"/>
                <w:sz w:val="16"/>
                <w:szCs w:val="16"/>
              </w:rPr>
              <w:t>Materiale D.D.D</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bCs/>
                <w:spacing w:val="1"/>
                <w:w w:val="105"/>
                <w:sz w:val="16"/>
                <w:szCs w:val="16"/>
              </w:rPr>
              <w:t>Nepericuloase/Periculoase</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sz w:val="16"/>
                <w:szCs w:val="16"/>
              </w:rPr>
            </w:pPr>
            <w:r w:rsidRPr="00F6437D">
              <w:rPr>
                <w:rFonts w:ascii="Cambria" w:hAnsi="Cambria"/>
                <w:sz w:val="16"/>
                <w:szCs w:val="16"/>
              </w:rPr>
              <w:t>Consum înregistrat:</w:t>
            </w:r>
          </w:p>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sz w:val="16"/>
                <w:szCs w:val="16"/>
              </w:rPr>
              <w:t>- 6500 litri</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Variabil în funcție de tipul de produs acizitionat </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în spații special amenajate </w:t>
            </w:r>
          </w:p>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 magazii ) </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Cambria" w:hAnsi="Cambria"/>
                <w:sz w:val="16"/>
                <w:szCs w:val="16"/>
              </w:rPr>
            </w:pPr>
            <w:r w:rsidRPr="00F6437D">
              <w:rPr>
                <w:rFonts w:ascii="Cambria" w:hAnsi="Cambria"/>
                <w:sz w:val="16"/>
                <w:szCs w:val="16"/>
              </w:rPr>
              <w:t>Medicamente -de uz veterinar</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Periculoase</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H304 Poate fi mortal în caz de înghiţire şi de pătrundere în căile respiratorii.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H315 Provoacă iritarea pielii. H332 Nociv în caz de inhalare.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H350 Poate provoca cancer. H361d Susceptibil de a dăuna fătului H373 Poate provoca leziuni ale organelor (sânge, timus, ficat) în caz de expunere prelungită sau repetată.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H410 Foarte toxic pentru viața acvatică având efecte de lungă durată.</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sz w:val="16"/>
                <w:szCs w:val="16"/>
              </w:rPr>
              <w:t>Cca 39000 kg/an</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la temperaturi scăzute in spatii special amenajate </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spacing w:line="360" w:lineRule="auto"/>
              <w:rPr>
                <w:rFonts w:ascii="Cambria" w:hAnsi="Cambria"/>
                <w:color w:val="000000"/>
                <w:sz w:val="16"/>
                <w:szCs w:val="16"/>
              </w:rPr>
            </w:pPr>
            <w:r w:rsidRPr="00F6437D">
              <w:rPr>
                <w:rFonts w:ascii="Cambria" w:hAnsi="Cambria"/>
                <w:sz w:val="16"/>
                <w:szCs w:val="16"/>
              </w:rPr>
              <w:t>Vaccinuri- de uz veterinar</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Periculoase</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H304 Poate fi mortal în caz de înghiţire şi de pătrundere în căile respiratorii.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H315 Provoacă iritarea pielii. H332 Nociv în caz de inhalare.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 xml:space="preserve">H350 Poate provoca cancer. H361d Susceptibil de a dăuna fătului H373 Poate provoca leziuni ale organelor (sânge, timus, ficat) în caz de expunere prelungită sau repetată. </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H410 Foarte toxic pentru viața acvatică având efecte de lungă durată.</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color w:val="000000"/>
                <w:sz w:val="16"/>
                <w:szCs w:val="16"/>
              </w:rPr>
              <w:t>Cca 3500 flacoane/an</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Nu </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la temperaturi scăzute in spatii special amenajate </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spacing w:line="360" w:lineRule="auto"/>
              <w:rPr>
                <w:rFonts w:ascii="Cambria" w:hAnsi="Cambria"/>
                <w:color w:val="000000"/>
                <w:sz w:val="16"/>
                <w:szCs w:val="16"/>
              </w:rPr>
            </w:pPr>
            <w:r w:rsidRPr="00F6437D">
              <w:rPr>
                <w:rFonts w:ascii="Cambria" w:hAnsi="Cambria"/>
                <w:sz w:val="16"/>
                <w:szCs w:val="16"/>
              </w:rPr>
              <w:t>Motorina</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Periculos</w:t>
            </w:r>
          </w:p>
          <w:p w:rsidR="00184394" w:rsidRPr="00F6437D" w:rsidRDefault="00184394" w:rsidP="00184394">
            <w:pPr>
              <w:pStyle w:val="TableParagraph"/>
              <w:kinsoku w:val="0"/>
              <w:overflowPunct w:val="0"/>
              <w:snapToGrid w:val="0"/>
              <w:spacing w:before="27"/>
              <w:jc w:val="center"/>
              <w:rPr>
                <w:rFonts w:ascii="Cambria" w:hAnsi="Cambria"/>
                <w:sz w:val="16"/>
                <w:szCs w:val="16"/>
              </w:rPr>
            </w:pP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Cancerigen Cat 2, H351- Susceptibil de a provoca cancerul Lichid Inflamabil Categoria 3² (OIN 12)</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color w:val="000000"/>
                <w:sz w:val="16"/>
                <w:szCs w:val="16"/>
              </w:rPr>
              <w:t>Cca 160 tone/an</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intră în compoziția produsului</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Produce gaze de ardere</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Depozitare la Km 5 in rezevor</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spacing w:line="360" w:lineRule="auto"/>
              <w:rPr>
                <w:rFonts w:ascii="Cambria" w:hAnsi="Cambria"/>
                <w:color w:val="000000"/>
                <w:sz w:val="16"/>
                <w:szCs w:val="16"/>
              </w:rPr>
            </w:pPr>
            <w:r w:rsidRPr="00F6437D">
              <w:rPr>
                <w:rFonts w:ascii="Cambria" w:hAnsi="Cambria"/>
                <w:sz w:val="16"/>
                <w:szCs w:val="16"/>
              </w:rPr>
              <w:t>Benzina</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Periculos</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Flam. Liq. 1 H224 Skin Irrit. 2 H315 Muta. 1B H340 Carc. 1B H350 Repr. 2 H361f Asp. Tox. 1 H304 Aquatic Chronic 2 H411 STOT SE 3 H336</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color w:val="000000"/>
                <w:sz w:val="16"/>
                <w:szCs w:val="16"/>
              </w:rPr>
              <w:t>Cca 1 tona/an</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intră în compoziția produsului</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Produce gaze de ardere</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la km 5 in rezervor </w:t>
            </w:r>
          </w:p>
        </w:tc>
      </w:tr>
      <w:tr w:rsidR="00184394"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spacing w:line="360" w:lineRule="auto"/>
              <w:rPr>
                <w:rFonts w:ascii="Cambria" w:hAnsi="Cambria"/>
                <w:color w:val="000000"/>
                <w:sz w:val="16"/>
                <w:szCs w:val="16"/>
              </w:rPr>
            </w:pPr>
            <w:r w:rsidRPr="00F6437D">
              <w:rPr>
                <w:rFonts w:ascii="Cambria" w:hAnsi="Cambria"/>
                <w:sz w:val="16"/>
                <w:szCs w:val="16"/>
              </w:rPr>
              <w:t>C.L.U</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Periculos</w:t>
            </w:r>
          </w:p>
          <w:p w:rsidR="00184394" w:rsidRPr="00F6437D" w:rsidRDefault="00184394" w:rsidP="00184394">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H226 Lichid şi vapori inflamabili. H304 Poate fi mortal în caz de înghiţire şi de pătrundere în căile respiratorii. H315 Provoacă iritarea pielii. H332 Nociv în caz de inhalare. H350 Poate provoca cancer. H361d Susceptibil de a dăuna fătului H373 Poate provoca leziuni ale organelor (sânge, timus, ficat) în caz de expunere prelungită sau repetată. H410 Foarte toxic pentru viața acvatică având efecte de lungă durată.</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pStyle w:val="TableParagraph"/>
              <w:kinsoku w:val="0"/>
              <w:overflowPunct w:val="0"/>
              <w:snapToGrid w:val="0"/>
              <w:jc w:val="center"/>
              <w:rPr>
                <w:rFonts w:ascii="Cambria" w:hAnsi="Cambria"/>
                <w:color w:val="000000"/>
                <w:sz w:val="16"/>
                <w:szCs w:val="16"/>
              </w:rPr>
            </w:pPr>
            <w:r w:rsidRPr="00F6437D">
              <w:rPr>
                <w:rFonts w:ascii="Cambria" w:hAnsi="Cambria"/>
                <w:color w:val="000000"/>
                <w:sz w:val="16"/>
                <w:szCs w:val="16"/>
              </w:rPr>
              <w:t>Cca 90 tone/an</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intră în compoziția produsului</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Produce gaze de ardere</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184394" w:rsidRPr="00F6437D" w:rsidRDefault="00184394" w:rsidP="00184394">
            <w:pPr>
              <w:rPr>
                <w:rFonts w:asciiTheme="minorHAnsi" w:hAnsiTheme="minorHAnsi"/>
                <w:sz w:val="16"/>
                <w:szCs w:val="16"/>
              </w:rPr>
            </w:pPr>
            <w:r w:rsidRPr="00F6437D">
              <w:rPr>
                <w:rFonts w:asciiTheme="minorHAnsi" w:hAnsiTheme="minorHAnsi"/>
                <w:sz w:val="16"/>
                <w:szCs w:val="16"/>
              </w:rPr>
              <w:t xml:space="preserve">Depozitare </w:t>
            </w:r>
            <w:r w:rsidR="00603304" w:rsidRPr="00F6437D">
              <w:rPr>
                <w:rFonts w:asciiTheme="minorHAnsi" w:hAnsiTheme="minorHAnsi"/>
                <w:sz w:val="16"/>
                <w:szCs w:val="16"/>
              </w:rPr>
              <w:t xml:space="preserve">in rezervoare de 2 x 10000 l , 5000 l si 1000 l </w:t>
            </w:r>
          </w:p>
        </w:tc>
      </w:tr>
      <w:tr w:rsidR="00F6437D"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spacing w:line="360" w:lineRule="auto"/>
              <w:rPr>
                <w:rFonts w:ascii="Cambria" w:hAnsi="Cambria"/>
                <w:color w:val="000000"/>
                <w:sz w:val="16"/>
                <w:szCs w:val="16"/>
              </w:rPr>
            </w:pPr>
            <w:r w:rsidRPr="00F6437D">
              <w:rPr>
                <w:rFonts w:ascii="Cambria" w:hAnsi="Cambria"/>
                <w:sz w:val="16"/>
                <w:szCs w:val="16"/>
              </w:rPr>
              <w:t>Apa</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pStyle w:val="TableParagraph"/>
              <w:kinsoku w:val="0"/>
              <w:overflowPunct w:val="0"/>
              <w:snapToGrid w:val="0"/>
              <w:spacing w:before="27"/>
              <w:jc w:val="center"/>
              <w:rPr>
                <w:rFonts w:ascii="Cambria" w:hAnsi="Cambria"/>
                <w:sz w:val="16"/>
                <w:szCs w:val="16"/>
              </w:rPr>
            </w:pPr>
            <w:r w:rsidRPr="00F6437D">
              <w:rPr>
                <w:rFonts w:ascii="Cambria" w:hAnsi="Cambria"/>
                <w:sz w:val="16"/>
                <w:szCs w:val="16"/>
              </w:rPr>
              <w:t>nu</w:t>
            </w:r>
          </w:p>
        </w:tc>
        <w:tc>
          <w:tcPr>
            <w:tcW w:w="1383"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pStyle w:val="TableParagraph"/>
              <w:kinsoku w:val="0"/>
              <w:overflowPunct w:val="0"/>
              <w:snapToGrid w:val="0"/>
              <w:jc w:val="center"/>
              <w:rPr>
                <w:rFonts w:ascii="Cambria" w:hAnsi="Cambria"/>
                <w:color w:val="000000"/>
                <w:sz w:val="16"/>
                <w:szCs w:val="16"/>
              </w:rPr>
            </w:pPr>
            <w:r w:rsidRPr="00F6437D">
              <w:rPr>
                <w:rFonts w:ascii="Cambria" w:hAnsi="Cambria"/>
                <w:color w:val="000000"/>
                <w:sz w:val="16"/>
                <w:szCs w:val="16"/>
              </w:rPr>
              <w:t>Cca 260.000 mc anual</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intră în compoziția produsului</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F6437D" w:rsidRPr="00F6437D" w:rsidRDefault="00F6437D" w:rsidP="00F6437D">
            <w:pPr>
              <w:suppressAutoHyphens w:val="0"/>
              <w:jc w:val="both"/>
              <w:rPr>
                <w:rFonts w:ascii="Cambria" w:hAnsi="Cambria"/>
                <w:color w:val="000000"/>
                <w:sz w:val="16"/>
                <w:szCs w:val="16"/>
                <w:shd w:val="clear" w:color="auto" w:fill="FFFF00"/>
                <w:lang w:val="it-IT"/>
              </w:rPr>
            </w:pPr>
            <w:r w:rsidRPr="00F6437D">
              <w:rPr>
                <w:rFonts w:ascii="Cambria" w:hAnsi="Cambria"/>
                <w:color w:val="000000"/>
                <w:sz w:val="16"/>
                <w:szCs w:val="16"/>
                <w:shd w:val="clear" w:color="auto" w:fill="FFFFFF"/>
                <w:lang w:val="it-IT"/>
              </w:rPr>
              <w:t>Alimentarea cu apa din subetran printr-un foraj de adancime, situat la 3 km nord de amplasament, stocarea apei realizandu-se in 2 rezervoare din beton (2 x 200 mc). Adaparea se realizeaza prin echipamente tip suzeta.</w:t>
            </w:r>
          </w:p>
        </w:tc>
      </w:tr>
      <w:tr w:rsidR="00F6437D" w:rsidRPr="00F6437D" w:rsidTr="00184394">
        <w:tc>
          <w:tcPr>
            <w:tcW w:w="1571"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spacing w:line="360" w:lineRule="auto"/>
              <w:rPr>
                <w:rFonts w:ascii="Cambria" w:hAnsi="Cambria"/>
                <w:color w:val="000000"/>
                <w:sz w:val="16"/>
                <w:szCs w:val="16"/>
              </w:rPr>
            </w:pPr>
            <w:r w:rsidRPr="00F6437D">
              <w:rPr>
                <w:rFonts w:ascii="Cambria" w:hAnsi="Cambria"/>
                <w:sz w:val="16"/>
                <w:szCs w:val="16"/>
              </w:rPr>
              <w:t>Energie electrica</w:t>
            </w:r>
          </w:p>
        </w:tc>
        <w:tc>
          <w:tcPr>
            <w:tcW w:w="2388"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pStyle w:val="TableParagraph"/>
              <w:kinsoku w:val="0"/>
              <w:overflowPunct w:val="0"/>
              <w:snapToGrid w:val="0"/>
              <w:spacing w:before="27"/>
              <w:jc w:val="center"/>
              <w:rPr>
                <w:rFonts w:ascii="Cambria" w:hAnsi="Cambria"/>
                <w:sz w:val="16"/>
                <w:szCs w:val="16"/>
              </w:rPr>
            </w:pPr>
          </w:p>
        </w:tc>
        <w:tc>
          <w:tcPr>
            <w:tcW w:w="1383" w:type="dxa"/>
            <w:tcBorders>
              <w:top w:val="single" w:sz="4" w:space="0" w:color="000001"/>
              <w:left w:val="single" w:sz="4" w:space="0" w:color="000001"/>
              <w:bottom w:val="single" w:sz="4" w:space="0" w:color="000001"/>
            </w:tcBorders>
            <w:shd w:val="clear" w:color="auto" w:fill="auto"/>
            <w:tcMar>
              <w:left w:w="73" w:type="dxa"/>
            </w:tcMar>
            <w:vAlign w:val="bottom"/>
          </w:tcPr>
          <w:p w:rsidR="00F6437D" w:rsidRPr="00F6437D" w:rsidRDefault="00F6437D" w:rsidP="00F6437D">
            <w:pPr>
              <w:rPr>
                <w:rFonts w:asciiTheme="minorHAnsi" w:hAnsiTheme="minorHAnsi"/>
                <w:sz w:val="16"/>
                <w:szCs w:val="16"/>
              </w:rPr>
            </w:pPr>
            <w:r w:rsidRPr="00F6437D">
              <w:rPr>
                <w:rFonts w:ascii="Cambria" w:hAnsi="Cambria"/>
                <w:color w:val="000000"/>
                <w:sz w:val="16"/>
                <w:szCs w:val="16"/>
              </w:rPr>
              <w:t>Cca 2500 MWh</w:t>
            </w:r>
          </w:p>
        </w:tc>
        <w:tc>
          <w:tcPr>
            <w:tcW w:w="1482"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intră în compoziția produsului</w:t>
            </w:r>
          </w:p>
        </w:tc>
        <w:tc>
          <w:tcPr>
            <w:tcW w:w="2094"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are impact</w:t>
            </w:r>
          </w:p>
        </w:tc>
        <w:tc>
          <w:tcPr>
            <w:tcW w:w="2243" w:type="dxa"/>
            <w:tcBorders>
              <w:top w:val="single" w:sz="4" w:space="0" w:color="000001"/>
              <w:left w:val="single" w:sz="4" w:space="0" w:color="000001"/>
              <w:bottom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Nu există alternativă</w:t>
            </w:r>
          </w:p>
        </w:tc>
        <w:tc>
          <w:tcPr>
            <w:tcW w:w="17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F6437D" w:rsidRPr="00F6437D" w:rsidRDefault="00F6437D" w:rsidP="00F6437D">
            <w:pPr>
              <w:rPr>
                <w:rFonts w:asciiTheme="minorHAnsi" w:hAnsiTheme="minorHAnsi"/>
                <w:sz w:val="16"/>
                <w:szCs w:val="16"/>
              </w:rPr>
            </w:pPr>
            <w:r w:rsidRPr="00F6437D">
              <w:rPr>
                <w:rFonts w:asciiTheme="minorHAnsi" w:hAnsiTheme="minorHAnsi"/>
                <w:sz w:val="16"/>
                <w:szCs w:val="16"/>
              </w:rPr>
              <w:t>-</w:t>
            </w:r>
          </w:p>
        </w:tc>
      </w:tr>
    </w:tbl>
    <w:p w:rsidR="002042F6" w:rsidRDefault="00666490">
      <w:pPr>
        <w:ind w:left="720"/>
        <w:jc w:val="center"/>
        <w:rPr>
          <w:rFonts w:ascii="Calibri" w:hAnsi="Calibri" w:cs="Calibri"/>
          <w:sz w:val="28"/>
          <w:szCs w:val="28"/>
        </w:rPr>
        <w:sectPr w:rsidR="002042F6">
          <w:headerReference w:type="default" r:id="rId32"/>
          <w:footerReference w:type="default" r:id="rId33"/>
          <w:headerReference w:type="first" r:id="rId34"/>
          <w:pgSz w:w="15840" w:h="12240" w:orient="landscape"/>
          <w:pgMar w:top="902" w:right="1440" w:bottom="1559" w:left="1440" w:header="709" w:footer="709" w:gutter="0"/>
          <w:cols w:space="720"/>
          <w:formProt w:val="0"/>
          <w:titlePg/>
          <w:docGrid w:linePitch="360" w:charSpace="-6145"/>
        </w:sectPr>
      </w:pPr>
      <w:r>
        <w:rPr>
          <w:rFonts w:ascii="Calibri" w:hAnsi="Calibri" w:cs="Calibri"/>
          <w:sz w:val="28"/>
          <w:szCs w:val="28"/>
        </w:rPr>
        <w:br/>
      </w:r>
    </w:p>
    <w:p w:rsidR="00603304" w:rsidRPr="00C03C18" w:rsidRDefault="00603304" w:rsidP="00603304">
      <w:pPr>
        <w:tabs>
          <w:tab w:val="left" w:pos="540"/>
        </w:tabs>
        <w:jc w:val="center"/>
        <w:rPr>
          <w:rFonts w:ascii="Cambria" w:eastAsia="SimSun" w:hAnsi="Cambria"/>
          <w:bCs/>
          <w:color w:val="FF3333"/>
        </w:rPr>
      </w:pPr>
      <w:r w:rsidRPr="00C03C18">
        <w:rPr>
          <w:rFonts w:ascii="Cambria" w:eastAsia="SimSun" w:hAnsi="Cambria"/>
        </w:rPr>
        <w:t xml:space="preserve">LISTA  SUBSTANTELOR  UTILIZATE IN PROCESUL DE IGIENIZARE –tabelul </w:t>
      </w:r>
      <w:r w:rsidR="00DE1C37">
        <w:rPr>
          <w:rFonts w:ascii="Cambria" w:eastAsia="SimSun" w:hAnsi="Cambria"/>
        </w:rPr>
        <w:t>18</w:t>
      </w:r>
    </w:p>
    <w:tbl>
      <w:tblPr>
        <w:tblW w:w="0" w:type="auto"/>
        <w:tblInd w:w="449" w:type="dxa"/>
        <w:tblLayout w:type="fixed"/>
        <w:tblCellMar>
          <w:left w:w="73" w:type="dxa"/>
        </w:tblCellMar>
        <w:tblLook w:val="0000" w:firstRow="0" w:lastRow="0" w:firstColumn="0" w:lastColumn="0" w:noHBand="0" w:noVBand="0"/>
      </w:tblPr>
      <w:tblGrid>
        <w:gridCol w:w="1949"/>
        <w:gridCol w:w="4920"/>
        <w:gridCol w:w="2767"/>
      </w:tblGrid>
      <w:tr w:rsidR="00603304" w:rsidRPr="00C03C18" w:rsidTr="00E61537">
        <w:trPr>
          <w:trHeight w:val="23"/>
        </w:trPr>
        <w:tc>
          <w:tcPr>
            <w:tcW w:w="1949"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spacing w:before="120" w:after="120"/>
              <w:jc w:val="center"/>
              <w:rPr>
                <w:rFonts w:ascii="Cambria" w:eastAsia="SimSun" w:hAnsi="Cambria"/>
              </w:rPr>
            </w:pPr>
            <w:r w:rsidRPr="00C03C18">
              <w:rPr>
                <w:rFonts w:ascii="Cambria" w:eastAsia="SimSun" w:hAnsi="Cambria"/>
              </w:rPr>
              <w:t>Denumire substanta</w:t>
            </w:r>
          </w:p>
        </w:tc>
        <w:tc>
          <w:tcPr>
            <w:tcW w:w="4920"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spacing w:before="120" w:after="120"/>
              <w:jc w:val="center"/>
              <w:rPr>
                <w:rFonts w:ascii="Cambria" w:eastAsia="SimSun" w:hAnsi="Cambria"/>
              </w:rPr>
            </w:pPr>
            <w:r w:rsidRPr="00C03C18">
              <w:rPr>
                <w:rFonts w:ascii="Cambria" w:eastAsia="SimSun" w:hAnsi="Cambria"/>
              </w:rPr>
              <w:t>Domeniul de utilizare</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603304" w:rsidRPr="00C03C18" w:rsidRDefault="00603304" w:rsidP="00E61537">
            <w:pPr>
              <w:tabs>
                <w:tab w:val="left" w:pos="540"/>
              </w:tabs>
              <w:spacing w:before="120" w:after="120"/>
              <w:jc w:val="center"/>
              <w:rPr>
                <w:rFonts w:ascii="Cambria" w:hAnsi="Cambria"/>
              </w:rPr>
            </w:pPr>
            <w:r w:rsidRPr="00C03C18">
              <w:rPr>
                <w:rFonts w:ascii="Cambria" w:eastAsia="SimSun" w:hAnsi="Cambria"/>
              </w:rPr>
              <w:t xml:space="preserve">Furnizor </w:t>
            </w:r>
          </w:p>
        </w:tc>
      </w:tr>
      <w:tr w:rsidR="00603304" w:rsidRPr="00C03C18" w:rsidTr="00E61537">
        <w:trPr>
          <w:trHeight w:val="23"/>
        </w:trPr>
        <w:tc>
          <w:tcPr>
            <w:tcW w:w="1949"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 xml:space="preserve">Biocide -TP 2 </w:t>
            </w:r>
          </w:p>
        </w:tc>
        <w:tc>
          <w:tcPr>
            <w:tcW w:w="4920"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 xml:space="preserve">Dezinfectanti ce nu sunt destinati aplicarii directe la om și animale  </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603304" w:rsidRPr="00C03C18" w:rsidRDefault="00603304" w:rsidP="00E61537">
            <w:pPr>
              <w:tabs>
                <w:tab w:val="left" w:pos="540"/>
              </w:tabs>
              <w:rPr>
                <w:rFonts w:ascii="Cambria" w:hAnsi="Cambria"/>
              </w:rPr>
            </w:pPr>
            <w:r w:rsidRPr="00C03C18">
              <w:rPr>
                <w:rFonts w:ascii="Cambria" w:eastAsia="SimSun" w:hAnsi="Cambria"/>
              </w:rPr>
              <w:t>Biohygiene</w:t>
            </w:r>
          </w:p>
        </w:tc>
      </w:tr>
      <w:tr w:rsidR="00603304" w:rsidRPr="00C03C18" w:rsidTr="00E61537">
        <w:trPr>
          <w:trHeight w:val="23"/>
        </w:trPr>
        <w:tc>
          <w:tcPr>
            <w:tcW w:w="1949"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 xml:space="preserve">Biocide- TP 3 </w:t>
            </w:r>
          </w:p>
        </w:tc>
        <w:tc>
          <w:tcPr>
            <w:tcW w:w="4920" w:type="dxa"/>
            <w:tcBorders>
              <w:top w:val="single" w:sz="4" w:space="0" w:color="000001"/>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Igiena veterinara</w:t>
            </w:r>
          </w:p>
        </w:tc>
        <w:tc>
          <w:tcPr>
            <w:tcW w:w="2767" w:type="dxa"/>
            <w:tcBorders>
              <w:top w:val="single" w:sz="4" w:space="0" w:color="000001"/>
              <w:left w:val="single" w:sz="4" w:space="0" w:color="000001"/>
              <w:bottom w:val="single" w:sz="4" w:space="0" w:color="000001"/>
              <w:right w:val="single" w:sz="4" w:space="0" w:color="000001"/>
            </w:tcBorders>
            <w:shd w:val="clear" w:color="auto" w:fill="FFFFFF"/>
          </w:tcPr>
          <w:p w:rsidR="00603304" w:rsidRPr="00C03C18" w:rsidRDefault="00603304" w:rsidP="00E61537">
            <w:pPr>
              <w:tabs>
                <w:tab w:val="left" w:pos="540"/>
              </w:tabs>
              <w:rPr>
                <w:rFonts w:ascii="Cambria" w:hAnsi="Cambria"/>
              </w:rPr>
            </w:pPr>
            <w:r w:rsidRPr="00C03C18">
              <w:rPr>
                <w:rFonts w:ascii="Cambria" w:eastAsia="SimSun" w:hAnsi="Cambria"/>
              </w:rPr>
              <w:t>Farmavet, Phylaxia Pharmarom,Altius</w:t>
            </w:r>
          </w:p>
        </w:tc>
      </w:tr>
      <w:tr w:rsidR="00603304" w:rsidRPr="00C03C18" w:rsidTr="00E61537">
        <w:trPr>
          <w:trHeight w:val="23"/>
        </w:trPr>
        <w:tc>
          <w:tcPr>
            <w:tcW w:w="1949" w:type="dxa"/>
            <w:tcBorders>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Biocide – TP 18</w:t>
            </w:r>
          </w:p>
        </w:tc>
        <w:tc>
          <w:tcPr>
            <w:tcW w:w="4920" w:type="dxa"/>
            <w:tcBorders>
              <w:left w:val="single" w:sz="4" w:space="0" w:color="000001"/>
              <w:bottom w:val="single" w:sz="4" w:space="0" w:color="000001"/>
            </w:tcBorders>
            <w:shd w:val="clear" w:color="auto" w:fill="FFFFFF"/>
          </w:tcPr>
          <w:p w:rsidR="00603304" w:rsidRPr="00C03C18" w:rsidRDefault="00603304" w:rsidP="00E61537">
            <w:pPr>
              <w:tabs>
                <w:tab w:val="left" w:pos="540"/>
              </w:tabs>
              <w:rPr>
                <w:rFonts w:ascii="Cambria" w:eastAsia="SimSun" w:hAnsi="Cambria"/>
              </w:rPr>
            </w:pPr>
            <w:r w:rsidRPr="00C03C18">
              <w:rPr>
                <w:rFonts w:ascii="Cambria" w:eastAsia="SimSun" w:hAnsi="Cambria"/>
              </w:rPr>
              <w:t>Insecticide</w:t>
            </w:r>
          </w:p>
        </w:tc>
        <w:tc>
          <w:tcPr>
            <w:tcW w:w="2767" w:type="dxa"/>
            <w:tcBorders>
              <w:left w:val="single" w:sz="4" w:space="0" w:color="000001"/>
              <w:bottom w:val="single" w:sz="4" w:space="0" w:color="000001"/>
              <w:right w:val="single" w:sz="4" w:space="0" w:color="000001"/>
            </w:tcBorders>
            <w:shd w:val="clear" w:color="auto" w:fill="FFFFFF"/>
          </w:tcPr>
          <w:p w:rsidR="00603304" w:rsidRPr="00C03C18" w:rsidRDefault="00603304" w:rsidP="00E61537">
            <w:pPr>
              <w:tabs>
                <w:tab w:val="left" w:pos="540"/>
              </w:tabs>
              <w:rPr>
                <w:rFonts w:ascii="Cambria" w:hAnsi="Cambria"/>
              </w:rPr>
            </w:pPr>
            <w:r w:rsidRPr="00C03C18">
              <w:rPr>
                <w:rFonts w:ascii="Cambria" w:eastAsia="SimSun" w:hAnsi="Cambria"/>
              </w:rPr>
              <w:t>Amidor,Maravet</w:t>
            </w:r>
          </w:p>
        </w:tc>
      </w:tr>
    </w:tbl>
    <w:p w:rsidR="00603304" w:rsidRPr="00C03C18" w:rsidRDefault="00603304" w:rsidP="00603304">
      <w:pPr>
        <w:spacing w:line="360" w:lineRule="auto"/>
        <w:jc w:val="both"/>
        <w:rPr>
          <w:rFonts w:ascii="Cambria" w:hAnsi="Cambria"/>
          <w:bCs/>
        </w:rPr>
      </w:pPr>
    </w:p>
    <w:p w:rsidR="00603304" w:rsidRPr="00C03C18" w:rsidRDefault="00603304" w:rsidP="00603304">
      <w:pPr>
        <w:pStyle w:val="NoSpacing"/>
        <w:ind w:firstLine="720"/>
        <w:jc w:val="both"/>
        <w:rPr>
          <w:rFonts w:ascii="Cambria" w:eastAsia="SimSun" w:hAnsi="Cambria"/>
          <w:sz w:val="28"/>
          <w:szCs w:val="28"/>
        </w:rPr>
      </w:pPr>
      <w:r w:rsidRPr="00C03C18">
        <w:rPr>
          <w:rStyle w:val="NoSpacingChar"/>
          <w:rFonts w:ascii="Cambria" w:eastAsia="SimSun" w:hAnsi="Cambria"/>
          <w:sz w:val="28"/>
          <w:szCs w:val="28"/>
        </w:rPr>
        <w:t>Situatia consumului de substante si materiale specifice igienizarii anuale este următoarea-</w:t>
      </w:r>
      <w:r w:rsidRPr="00C03C18">
        <w:rPr>
          <w:rFonts w:ascii="Cambria" w:eastAsia="SimSun" w:hAnsi="Cambria"/>
          <w:sz w:val="36"/>
          <w:szCs w:val="36"/>
        </w:rPr>
        <w:t xml:space="preserve"> </w:t>
      </w:r>
      <w:r w:rsidRPr="007C7730">
        <w:rPr>
          <w:rFonts w:ascii="Cambria" w:eastAsia="SimSun" w:hAnsi="Cambria"/>
          <w:color w:val="auto"/>
        </w:rPr>
        <w:t xml:space="preserve">tabelul </w:t>
      </w:r>
      <w:r w:rsidR="00DE1C37">
        <w:rPr>
          <w:rFonts w:ascii="Cambria" w:eastAsia="SimSun" w:hAnsi="Cambria"/>
          <w:color w:val="auto"/>
        </w:rPr>
        <w:t>19</w:t>
      </w:r>
      <w:r w:rsidRPr="007C7730">
        <w:rPr>
          <w:rFonts w:ascii="Cambria" w:eastAsia="SimSun" w:hAnsi="Cambria"/>
          <w:color w:val="auto"/>
        </w:rPr>
        <w:t xml:space="preserve"> :</w:t>
      </w:r>
    </w:p>
    <w:tbl>
      <w:tblPr>
        <w:tblW w:w="0" w:type="auto"/>
        <w:tblInd w:w="73" w:type="dxa"/>
        <w:tblLayout w:type="fixed"/>
        <w:tblCellMar>
          <w:left w:w="73" w:type="dxa"/>
        </w:tblCellMar>
        <w:tblLook w:val="0000" w:firstRow="0" w:lastRow="0" w:firstColumn="0" w:lastColumn="0" w:noHBand="0" w:noVBand="0"/>
      </w:tblPr>
      <w:tblGrid>
        <w:gridCol w:w="587"/>
        <w:gridCol w:w="2285"/>
        <w:gridCol w:w="680"/>
        <w:gridCol w:w="1200"/>
        <w:gridCol w:w="720"/>
        <w:gridCol w:w="4238"/>
      </w:tblGrid>
      <w:tr w:rsidR="00603304" w:rsidRPr="00C03C18" w:rsidTr="00E61537">
        <w:trPr>
          <w:trHeight w:val="23"/>
        </w:trPr>
        <w:tc>
          <w:tcPr>
            <w:tcW w:w="587"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snapToGrid w:val="0"/>
              <w:jc w:val="center"/>
              <w:rPr>
                <w:rFonts w:ascii="Cambria" w:eastAsia="SimSun" w:hAnsi="Cambria"/>
              </w:rPr>
            </w:pPr>
            <w:r w:rsidRPr="00C03C18">
              <w:rPr>
                <w:rFonts w:ascii="Cambria" w:eastAsia="SimSun" w:hAnsi="Cambria"/>
              </w:rPr>
              <w:t>Nr.</w:t>
            </w:r>
          </w:p>
          <w:p w:rsidR="00603304" w:rsidRPr="00C03C18" w:rsidRDefault="00603304" w:rsidP="00E61537">
            <w:pPr>
              <w:jc w:val="center"/>
              <w:rPr>
                <w:rFonts w:ascii="Cambria" w:eastAsia="SimSun" w:hAnsi="Cambria"/>
              </w:rPr>
            </w:pPr>
            <w:r w:rsidRPr="00C03C18">
              <w:rPr>
                <w:rFonts w:ascii="Cambria" w:eastAsia="SimSun" w:hAnsi="Cambria"/>
              </w:rPr>
              <w:t>crt.</w:t>
            </w:r>
          </w:p>
        </w:tc>
        <w:tc>
          <w:tcPr>
            <w:tcW w:w="2285"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jc w:val="center"/>
              <w:rPr>
                <w:rFonts w:ascii="Cambria" w:eastAsia="SimSun" w:hAnsi="Cambria"/>
              </w:rPr>
            </w:pPr>
            <w:r w:rsidRPr="00C03C18">
              <w:rPr>
                <w:rFonts w:ascii="Cambria" w:eastAsia="SimSun" w:hAnsi="Cambria"/>
              </w:rPr>
              <w:t>Denumirea produselor</w:t>
            </w:r>
          </w:p>
        </w:tc>
        <w:tc>
          <w:tcPr>
            <w:tcW w:w="68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jc w:val="center"/>
              <w:rPr>
                <w:rFonts w:ascii="Cambria" w:eastAsia="SimSun" w:hAnsi="Cambria"/>
              </w:rPr>
            </w:pPr>
            <w:r w:rsidRPr="00C03C18">
              <w:rPr>
                <w:rFonts w:ascii="Cambria" w:eastAsia="SimSun" w:hAnsi="Cambria"/>
              </w:rPr>
              <w:t>UM</w:t>
            </w:r>
          </w:p>
        </w:tc>
        <w:tc>
          <w:tcPr>
            <w:tcW w:w="120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jc w:val="center"/>
              <w:rPr>
                <w:rFonts w:ascii="Cambria" w:eastAsia="SimSun" w:hAnsi="Cambria"/>
              </w:rPr>
            </w:pPr>
            <w:r w:rsidRPr="00C03C18">
              <w:rPr>
                <w:rFonts w:ascii="Cambria" w:eastAsia="SimSun" w:hAnsi="Cambria"/>
              </w:rPr>
              <w:t>Cantitate</w:t>
            </w:r>
          </w:p>
          <w:p w:rsidR="00603304" w:rsidRPr="00C03C18" w:rsidRDefault="00603304" w:rsidP="00E61537">
            <w:pPr>
              <w:jc w:val="center"/>
              <w:rPr>
                <w:rFonts w:ascii="Cambria" w:eastAsia="SimSun" w:hAnsi="Cambria"/>
              </w:rPr>
            </w:pPr>
            <w:r w:rsidRPr="00C03C18">
              <w:rPr>
                <w:rFonts w:ascii="Cambria" w:eastAsia="SimSun" w:hAnsi="Cambria"/>
              </w:rPr>
              <w:t>consumată</w:t>
            </w:r>
          </w:p>
        </w:tc>
        <w:tc>
          <w:tcPr>
            <w:tcW w:w="72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jc w:val="center"/>
              <w:rPr>
                <w:rFonts w:ascii="Cambria" w:eastAsia="SimSun" w:hAnsi="Cambria"/>
              </w:rPr>
            </w:pPr>
            <w:r w:rsidRPr="00C03C18">
              <w:rPr>
                <w:rFonts w:ascii="Cambria" w:eastAsia="SimSun" w:hAnsi="Cambria"/>
              </w:rPr>
              <w:t>Stoc</w:t>
            </w:r>
          </w:p>
        </w:tc>
        <w:tc>
          <w:tcPr>
            <w:tcW w:w="4238" w:type="dxa"/>
            <w:tcBorders>
              <w:top w:val="single" w:sz="4" w:space="0" w:color="000080"/>
              <w:left w:val="single" w:sz="4" w:space="0" w:color="000080"/>
              <w:bottom w:val="single" w:sz="4" w:space="0" w:color="000080"/>
              <w:right w:val="single" w:sz="4" w:space="0" w:color="000080"/>
            </w:tcBorders>
            <w:shd w:val="clear" w:color="auto" w:fill="FFFFFF"/>
          </w:tcPr>
          <w:p w:rsidR="00603304" w:rsidRPr="00C03C18" w:rsidRDefault="00603304" w:rsidP="00E61537">
            <w:pPr>
              <w:jc w:val="center"/>
              <w:rPr>
                <w:rFonts w:ascii="Cambria" w:hAnsi="Cambria"/>
              </w:rPr>
            </w:pPr>
            <w:r w:rsidRPr="00C03C18">
              <w:rPr>
                <w:rFonts w:ascii="Cambria" w:eastAsia="SimSun" w:hAnsi="Cambria"/>
              </w:rPr>
              <w:t>Caracteristicile produsului</w:t>
            </w:r>
          </w:p>
        </w:tc>
      </w:tr>
      <w:tr w:rsidR="00603304" w:rsidRPr="00C03C18" w:rsidTr="00E61537">
        <w:trPr>
          <w:trHeight w:val="23"/>
        </w:trPr>
        <w:tc>
          <w:tcPr>
            <w:tcW w:w="587"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1</w:t>
            </w:r>
          </w:p>
        </w:tc>
        <w:tc>
          <w:tcPr>
            <w:tcW w:w="2285"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Biocide – TP 2</w:t>
            </w:r>
          </w:p>
        </w:tc>
        <w:tc>
          <w:tcPr>
            <w:tcW w:w="68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L</w:t>
            </w:r>
          </w:p>
        </w:tc>
        <w:tc>
          <w:tcPr>
            <w:tcW w:w="120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1000</w:t>
            </w:r>
          </w:p>
        </w:tc>
        <w:tc>
          <w:tcPr>
            <w:tcW w:w="720" w:type="dxa"/>
            <w:tcBorders>
              <w:top w:val="single" w:sz="4"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w:t>
            </w:r>
          </w:p>
        </w:tc>
        <w:tc>
          <w:tcPr>
            <w:tcW w:w="4238" w:type="dxa"/>
            <w:tcBorders>
              <w:top w:val="single" w:sz="4" w:space="0" w:color="000080"/>
              <w:left w:val="single" w:sz="4" w:space="0" w:color="000080"/>
              <w:bottom w:val="single" w:sz="4" w:space="0" w:color="000080"/>
              <w:right w:val="single" w:sz="4" w:space="0" w:color="000080"/>
            </w:tcBorders>
            <w:shd w:val="clear" w:color="auto" w:fill="FFFFFF"/>
          </w:tcPr>
          <w:p w:rsidR="00603304" w:rsidRPr="00C03C18" w:rsidRDefault="00603304" w:rsidP="00E61537">
            <w:pPr>
              <w:rPr>
                <w:rFonts w:ascii="Cambria" w:hAnsi="Cambria"/>
              </w:rPr>
            </w:pPr>
            <w:r w:rsidRPr="00C03C18">
              <w:rPr>
                <w:rFonts w:ascii="Cambria" w:eastAsia="SimSun" w:hAnsi="Cambria"/>
              </w:rPr>
              <w:t>Dezinfectanti</w:t>
            </w:r>
          </w:p>
        </w:tc>
      </w:tr>
      <w:tr w:rsidR="00603304" w:rsidRPr="00C03C18" w:rsidTr="00E61537">
        <w:trPr>
          <w:trHeight w:val="23"/>
        </w:trPr>
        <w:tc>
          <w:tcPr>
            <w:tcW w:w="587"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2</w:t>
            </w:r>
          </w:p>
        </w:tc>
        <w:tc>
          <w:tcPr>
            <w:tcW w:w="2285"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Biocide – TP 3</w:t>
            </w:r>
          </w:p>
        </w:tc>
        <w:tc>
          <w:tcPr>
            <w:tcW w:w="68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L</w:t>
            </w:r>
          </w:p>
        </w:tc>
        <w:tc>
          <w:tcPr>
            <w:tcW w:w="120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4500</w:t>
            </w:r>
          </w:p>
        </w:tc>
        <w:tc>
          <w:tcPr>
            <w:tcW w:w="72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w:t>
            </w:r>
          </w:p>
        </w:tc>
        <w:tc>
          <w:tcPr>
            <w:tcW w:w="4238" w:type="dxa"/>
            <w:tcBorders>
              <w:top w:val="single" w:sz="2" w:space="0" w:color="000080"/>
              <w:left w:val="single" w:sz="4" w:space="0" w:color="000080"/>
              <w:bottom w:val="single" w:sz="4" w:space="0" w:color="000080"/>
              <w:right w:val="single" w:sz="4" w:space="0" w:color="000080"/>
            </w:tcBorders>
            <w:shd w:val="clear" w:color="auto" w:fill="FFFFFF"/>
          </w:tcPr>
          <w:p w:rsidR="00603304" w:rsidRPr="00C03C18" w:rsidRDefault="00603304" w:rsidP="00E61537">
            <w:pPr>
              <w:tabs>
                <w:tab w:val="left" w:pos="540"/>
              </w:tabs>
              <w:rPr>
                <w:rFonts w:ascii="Cambria" w:hAnsi="Cambria"/>
              </w:rPr>
            </w:pPr>
            <w:r w:rsidRPr="00C03C18">
              <w:rPr>
                <w:rFonts w:ascii="Cambria" w:eastAsia="SimSun" w:hAnsi="Cambria"/>
              </w:rPr>
              <w:t>Dezinfectanti spatii+hale</w:t>
            </w:r>
          </w:p>
        </w:tc>
      </w:tr>
      <w:tr w:rsidR="00603304" w:rsidRPr="00C03C18" w:rsidTr="00E61537">
        <w:trPr>
          <w:trHeight w:val="23"/>
        </w:trPr>
        <w:tc>
          <w:tcPr>
            <w:tcW w:w="587"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3</w:t>
            </w:r>
          </w:p>
        </w:tc>
        <w:tc>
          <w:tcPr>
            <w:tcW w:w="2285"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Biocide – TP 18</w:t>
            </w:r>
          </w:p>
        </w:tc>
        <w:tc>
          <w:tcPr>
            <w:tcW w:w="68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L</w:t>
            </w:r>
          </w:p>
        </w:tc>
        <w:tc>
          <w:tcPr>
            <w:tcW w:w="120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100</w:t>
            </w:r>
          </w:p>
        </w:tc>
        <w:tc>
          <w:tcPr>
            <w:tcW w:w="720" w:type="dxa"/>
            <w:tcBorders>
              <w:top w:val="single" w:sz="2" w:space="0" w:color="000080"/>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w:t>
            </w:r>
          </w:p>
        </w:tc>
        <w:tc>
          <w:tcPr>
            <w:tcW w:w="4238" w:type="dxa"/>
            <w:tcBorders>
              <w:top w:val="single" w:sz="2" w:space="0" w:color="000080"/>
              <w:left w:val="single" w:sz="4" w:space="0" w:color="000080"/>
              <w:bottom w:val="single" w:sz="4" w:space="0" w:color="000080"/>
              <w:right w:val="single" w:sz="4" w:space="0" w:color="000080"/>
            </w:tcBorders>
            <w:shd w:val="clear" w:color="auto" w:fill="FFFFFF"/>
          </w:tcPr>
          <w:p w:rsidR="00603304" w:rsidRPr="00C03C18" w:rsidRDefault="00603304" w:rsidP="00E61537">
            <w:pPr>
              <w:rPr>
                <w:rFonts w:ascii="Cambria" w:hAnsi="Cambria"/>
              </w:rPr>
            </w:pPr>
            <w:r w:rsidRPr="00C03C18">
              <w:rPr>
                <w:rFonts w:ascii="Cambria" w:eastAsia="SimSun" w:hAnsi="Cambria"/>
              </w:rPr>
              <w:t>Insecticide folosite la deratizari</w:t>
            </w:r>
          </w:p>
        </w:tc>
      </w:tr>
      <w:tr w:rsidR="00603304" w:rsidRPr="00C03C18" w:rsidTr="00E61537">
        <w:trPr>
          <w:trHeight w:val="23"/>
        </w:trPr>
        <w:tc>
          <w:tcPr>
            <w:tcW w:w="587" w:type="dxa"/>
            <w:tcBorders>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4</w:t>
            </w:r>
          </w:p>
        </w:tc>
        <w:tc>
          <w:tcPr>
            <w:tcW w:w="2285" w:type="dxa"/>
            <w:tcBorders>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Biocide – TP 14</w:t>
            </w:r>
          </w:p>
        </w:tc>
        <w:tc>
          <w:tcPr>
            <w:tcW w:w="680" w:type="dxa"/>
            <w:tcBorders>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Kg</w:t>
            </w:r>
          </w:p>
        </w:tc>
        <w:tc>
          <w:tcPr>
            <w:tcW w:w="1200" w:type="dxa"/>
            <w:tcBorders>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500</w:t>
            </w:r>
          </w:p>
        </w:tc>
        <w:tc>
          <w:tcPr>
            <w:tcW w:w="720" w:type="dxa"/>
            <w:tcBorders>
              <w:left w:val="single" w:sz="4" w:space="0" w:color="000080"/>
              <w:bottom w:val="single" w:sz="4" w:space="0" w:color="000080"/>
            </w:tcBorders>
            <w:shd w:val="clear" w:color="auto" w:fill="FFFFFF"/>
          </w:tcPr>
          <w:p w:rsidR="00603304" w:rsidRPr="00C03C18" w:rsidRDefault="00603304" w:rsidP="00E61537">
            <w:pPr>
              <w:rPr>
                <w:rFonts w:ascii="Cambria" w:eastAsia="SimSun" w:hAnsi="Cambria"/>
              </w:rPr>
            </w:pPr>
            <w:r w:rsidRPr="00C03C18">
              <w:rPr>
                <w:rFonts w:ascii="Cambria" w:eastAsia="SimSun" w:hAnsi="Cambria"/>
              </w:rPr>
              <w:t>-</w:t>
            </w:r>
          </w:p>
        </w:tc>
        <w:tc>
          <w:tcPr>
            <w:tcW w:w="4238" w:type="dxa"/>
            <w:tcBorders>
              <w:left w:val="single" w:sz="4" w:space="0" w:color="000080"/>
              <w:bottom w:val="single" w:sz="4" w:space="0" w:color="000080"/>
              <w:right w:val="single" w:sz="4" w:space="0" w:color="000080"/>
            </w:tcBorders>
            <w:shd w:val="clear" w:color="auto" w:fill="FFFFFF"/>
          </w:tcPr>
          <w:p w:rsidR="00603304" w:rsidRPr="00C03C18" w:rsidRDefault="00603304" w:rsidP="00E61537">
            <w:pPr>
              <w:rPr>
                <w:rFonts w:ascii="Cambria" w:hAnsi="Cambria"/>
              </w:rPr>
            </w:pPr>
            <w:r w:rsidRPr="00C03C18">
              <w:rPr>
                <w:rFonts w:ascii="Cambria" w:eastAsia="SimSun" w:hAnsi="Cambria"/>
              </w:rPr>
              <w:t>Raticide</w:t>
            </w:r>
          </w:p>
        </w:tc>
      </w:tr>
    </w:tbl>
    <w:p w:rsidR="00603304" w:rsidRDefault="00603304" w:rsidP="00603304">
      <w:pPr>
        <w:ind w:left="720"/>
        <w:rPr>
          <w:rFonts w:ascii="Calibri" w:hAnsi="Calibri" w:cs="Calibri"/>
          <w:sz w:val="28"/>
          <w:szCs w:val="28"/>
        </w:rPr>
      </w:pPr>
    </w:p>
    <w:p w:rsidR="002042F6" w:rsidRPr="00603304" w:rsidRDefault="00666490" w:rsidP="00780985">
      <w:pPr>
        <w:numPr>
          <w:ilvl w:val="0"/>
          <w:numId w:val="10"/>
        </w:numPr>
        <w:rPr>
          <w:rFonts w:ascii="Cambria" w:hAnsi="Cambria" w:cs="Calibri"/>
          <w:sz w:val="28"/>
          <w:szCs w:val="28"/>
        </w:rPr>
      </w:pPr>
      <w:r w:rsidRPr="00603304">
        <w:rPr>
          <w:rFonts w:ascii="Cambria" w:hAnsi="Cambria" w:cs="Calibri"/>
          <w:sz w:val="28"/>
          <w:szCs w:val="28"/>
        </w:rPr>
        <w:t>Cantităţile anuale de produse  rezultate</w:t>
      </w:r>
      <w:r w:rsidR="00DE1C37">
        <w:rPr>
          <w:rFonts w:ascii="Cambria" w:hAnsi="Cambria" w:cs="Calibri"/>
          <w:sz w:val="28"/>
          <w:szCs w:val="28"/>
        </w:rPr>
        <w:t xml:space="preserve"> ( tabel 20 ) </w:t>
      </w:r>
      <w:r w:rsidRPr="00603304">
        <w:rPr>
          <w:rFonts w:ascii="Cambria" w:hAnsi="Cambria" w:cs="Calibri"/>
          <w:sz w:val="28"/>
          <w:szCs w:val="28"/>
        </w:rPr>
        <w:t>:</w:t>
      </w:r>
    </w:p>
    <w:p w:rsidR="00603304" w:rsidRPr="00603304" w:rsidRDefault="00603304" w:rsidP="00603304">
      <w:pPr>
        <w:ind w:left="720"/>
        <w:rPr>
          <w:rFonts w:ascii="Cambria" w:hAnsi="Cambria" w:cs="Calibri"/>
          <w:sz w:val="28"/>
          <w:szCs w:val="28"/>
        </w:rPr>
      </w:pPr>
    </w:p>
    <w:tbl>
      <w:tblPr>
        <w:tblW w:w="9990" w:type="dxa"/>
        <w:tblInd w:w="108" w:type="dxa"/>
        <w:tblLayout w:type="fixed"/>
        <w:tblLook w:val="0000" w:firstRow="0" w:lastRow="0" w:firstColumn="0" w:lastColumn="0" w:noHBand="0" w:noVBand="0"/>
      </w:tblPr>
      <w:tblGrid>
        <w:gridCol w:w="2694"/>
        <w:gridCol w:w="2409"/>
        <w:gridCol w:w="1843"/>
        <w:gridCol w:w="3044"/>
      </w:tblGrid>
      <w:tr w:rsidR="00603304" w:rsidRPr="00603304" w:rsidTr="00603304">
        <w:trPr>
          <w:cantSplit/>
        </w:trPr>
        <w:tc>
          <w:tcPr>
            <w:tcW w:w="2694" w:type="dxa"/>
            <w:tcBorders>
              <w:top w:val="single" w:sz="4" w:space="0" w:color="000000"/>
              <w:left w:val="single" w:sz="4" w:space="0" w:color="000000"/>
              <w:bottom w:val="single" w:sz="4" w:space="0" w:color="000000"/>
            </w:tcBorders>
            <w:shd w:val="clear" w:color="auto" w:fill="auto"/>
            <w:vAlign w:val="center"/>
          </w:tcPr>
          <w:p w:rsidR="00603304" w:rsidRPr="00603304" w:rsidRDefault="00603304" w:rsidP="00E61537">
            <w:pPr>
              <w:keepNext/>
              <w:keepLines/>
              <w:tabs>
                <w:tab w:val="left" w:pos="0"/>
              </w:tabs>
              <w:spacing w:before="60" w:after="60"/>
              <w:jc w:val="center"/>
              <w:rPr>
                <w:rFonts w:ascii="Cambria" w:hAnsi="Cambria"/>
                <w:b/>
                <w:bCs/>
              </w:rPr>
            </w:pPr>
            <w:r w:rsidRPr="00603304">
              <w:rPr>
                <w:rFonts w:ascii="Cambria" w:hAnsi="Cambria"/>
                <w:b/>
                <w:bCs/>
              </w:rPr>
              <w:t>Numele procesului</w:t>
            </w:r>
          </w:p>
        </w:tc>
        <w:tc>
          <w:tcPr>
            <w:tcW w:w="2409" w:type="dxa"/>
            <w:tcBorders>
              <w:top w:val="single" w:sz="4" w:space="0" w:color="000000"/>
              <w:left w:val="single" w:sz="4" w:space="0" w:color="000000"/>
              <w:bottom w:val="single" w:sz="4" w:space="0" w:color="000000"/>
            </w:tcBorders>
            <w:shd w:val="clear" w:color="auto" w:fill="auto"/>
            <w:vAlign w:val="center"/>
          </w:tcPr>
          <w:p w:rsidR="00603304" w:rsidRPr="00603304" w:rsidRDefault="00603304" w:rsidP="00E61537">
            <w:pPr>
              <w:keepNext/>
              <w:keepLines/>
              <w:tabs>
                <w:tab w:val="left" w:pos="0"/>
              </w:tabs>
              <w:spacing w:before="60" w:after="60"/>
              <w:jc w:val="center"/>
              <w:rPr>
                <w:rFonts w:ascii="Cambria" w:hAnsi="Cambria"/>
                <w:b/>
                <w:bCs/>
              </w:rPr>
            </w:pPr>
            <w:r w:rsidRPr="00603304">
              <w:rPr>
                <w:rFonts w:ascii="Cambria" w:hAnsi="Cambria"/>
                <w:b/>
                <w:bCs/>
              </w:rPr>
              <w:t>Numele produsului</w:t>
            </w:r>
          </w:p>
        </w:tc>
        <w:tc>
          <w:tcPr>
            <w:tcW w:w="1843" w:type="dxa"/>
            <w:tcBorders>
              <w:top w:val="single" w:sz="4" w:space="0" w:color="000000"/>
              <w:left w:val="single" w:sz="4" w:space="0" w:color="000000"/>
              <w:bottom w:val="single" w:sz="4" w:space="0" w:color="000000"/>
            </w:tcBorders>
            <w:shd w:val="clear" w:color="auto" w:fill="auto"/>
            <w:vAlign w:val="center"/>
          </w:tcPr>
          <w:p w:rsidR="00603304" w:rsidRPr="00603304" w:rsidRDefault="00603304" w:rsidP="00E61537">
            <w:pPr>
              <w:keepNext/>
              <w:keepLines/>
              <w:tabs>
                <w:tab w:val="left" w:pos="0"/>
              </w:tabs>
              <w:spacing w:before="60" w:after="60"/>
              <w:jc w:val="center"/>
              <w:rPr>
                <w:rFonts w:ascii="Cambria" w:hAnsi="Cambria"/>
                <w:b/>
                <w:bCs/>
              </w:rPr>
            </w:pPr>
            <w:r w:rsidRPr="00603304">
              <w:rPr>
                <w:rFonts w:ascii="Cambria" w:hAnsi="Cambria"/>
                <w:b/>
                <w:bCs/>
              </w:rPr>
              <w:t>Utilizarea produsului</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304" w:rsidRPr="00603304" w:rsidRDefault="00603304" w:rsidP="00E61537">
            <w:pPr>
              <w:keepNext/>
              <w:keepLines/>
              <w:tabs>
                <w:tab w:val="left" w:pos="0"/>
              </w:tabs>
              <w:spacing w:before="60" w:after="60"/>
              <w:jc w:val="center"/>
              <w:rPr>
                <w:rFonts w:ascii="Cambria" w:hAnsi="Cambria"/>
              </w:rPr>
            </w:pPr>
            <w:r w:rsidRPr="00603304">
              <w:rPr>
                <w:rFonts w:ascii="Cambria" w:hAnsi="Cambria"/>
                <w:b/>
                <w:bCs/>
              </w:rPr>
              <w:t>Cantitate (volum/lungime)</w:t>
            </w:r>
          </w:p>
        </w:tc>
      </w:tr>
      <w:tr w:rsidR="00603304" w:rsidRPr="00603304" w:rsidTr="00603304">
        <w:trPr>
          <w:cantSplit/>
        </w:trPr>
        <w:tc>
          <w:tcPr>
            <w:tcW w:w="2694"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keepNext/>
              <w:keepLines/>
              <w:tabs>
                <w:tab w:val="left" w:pos="0"/>
              </w:tabs>
              <w:spacing w:before="60" w:after="60"/>
              <w:rPr>
                <w:rFonts w:ascii="Cambria" w:hAnsi="Cambria"/>
                <w:bCs/>
              </w:rPr>
            </w:pPr>
            <w:r w:rsidRPr="00603304">
              <w:rPr>
                <w:rFonts w:ascii="Cambria" w:hAnsi="Cambria"/>
                <w:bCs/>
              </w:rPr>
              <w:t>creşterea şi îngrăşarea porcilor</w:t>
            </w:r>
          </w:p>
        </w:tc>
        <w:tc>
          <w:tcPr>
            <w:tcW w:w="2409"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keepNext/>
              <w:keepLines/>
              <w:tabs>
                <w:tab w:val="left" w:pos="0"/>
              </w:tabs>
              <w:spacing w:before="60" w:after="60"/>
              <w:jc w:val="both"/>
              <w:rPr>
                <w:rFonts w:ascii="Cambria" w:hAnsi="Cambria"/>
                <w:bCs/>
              </w:rPr>
            </w:pPr>
            <w:r w:rsidRPr="00603304">
              <w:rPr>
                <w:rFonts w:ascii="Cambria" w:hAnsi="Cambria"/>
                <w:bCs/>
              </w:rPr>
              <w:t>Porci graşi pentru sacrificare</w:t>
            </w:r>
          </w:p>
        </w:tc>
        <w:tc>
          <w:tcPr>
            <w:tcW w:w="1843"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keepNext/>
              <w:keepLines/>
              <w:tabs>
                <w:tab w:val="left" w:pos="0"/>
              </w:tabs>
              <w:spacing w:before="60" w:after="60"/>
              <w:jc w:val="both"/>
              <w:rPr>
                <w:rFonts w:ascii="Cambria" w:hAnsi="Cambria"/>
                <w:bCs/>
              </w:rPr>
            </w:pPr>
            <w:r w:rsidRPr="00603304">
              <w:rPr>
                <w:rFonts w:ascii="Cambria" w:hAnsi="Cambria"/>
                <w:bCs/>
              </w:rPr>
              <w:t>Fabricarea preparatelor din carne</w:t>
            </w:r>
          </w:p>
        </w:tc>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keepNext/>
              <w:keepLines/>
              <w:tabs>
                <w:tab w:val="left" w:pos="0"/>
              </w:tabs>
              <w:spacing w:before="60" w:after="60"/>
              <w:jc w:val="both"/>
              <w:rPr>
                <w:rFonts w:ascii="Cambria" w:hAnsi="Cambria"/>
              </w:rPr>
            </w:pPr>
            <w:r w:rsidRPr="00603304">
              <w:rPr>
                <w:rFonts w:ascii="Cambria" w:hAnsi="Cambria"/>
                <w:bCs/>
              </w:rPr>
              <w:t>Cca. 30</w:t>
            </w:r>
            <w:r w:rsidRPr="00603304">
              <w:rPr>
                <w:rFonts w:ascii="Cambria" w:hAnsi="Cambria"/>
                <w:bCs/>
                <w:color w:val="000000"/>
              </w:rPr>
              <w:t xml:space="preserve">0 </w:t>
            </w:r>
            <w:r w:rsidRPr="00603304">
              <w:rPr>
                <w:rFonts w:ascii="Cambria" w:hAnsi="Cambria"/>
                <w:bCs/>
              </w:rPr>
              <w:t xml:space="preserve"> porci pe zi, la greutatea optimă de sacrificare, de cca. 100-110 kg</w:t>
            </w:r>
          </w:p>
        </w:tc>
      </w:tr>
      <w:tr w:rsidR="00603304" w:rsidRPr="00603304" w:rsidTr="00603304">
        <w:trPr>
          <w:cantSplit/>
          <w:trHeight w:val="790"/>
        </w:trPr>
        <w:tc>
          <w:tcPr>
            <w:tcW w:w="2694"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tabs>
                <w:tab w:val="left" w:pos="0"/>
              </w:tabs>
              <w:spacing w:before="60" w:after="60"/>
              <w:rPr>
                <w:rFonts w:ascii="Cambria" w:hAnsi="Cambria"/>
                <w:bCs/>
              </w:rPr>
            </w:pPr>
            <w:r w:rsidRPr="00603304">
              <w:rPr>
                <w:rFonts w:ascii="Cambria" w:hAnsi="Cambria"/>
                <w:bCs/>
              </w:rPr>
              <w:t>prepararea apei calde</w:t>
            </w:r>
          </w:p>
        </w:tc>
        <w:tc>
          <w:tcPr>
            <w:tcW w:w="2409"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keepNext/>
              <w:keepLines/>
              <w:tabs>
                <w:tab w:val="left" w:pos="0"/>
              </w:tabs>
              <w:spacing w:before="60" w:after="60"/>
              <w:jc w:val="both"/>
              <w:rPr>
                <w:rFonts w:ascii="Cambria" w:hAnsi="Cambria"/>
                <w:bCs/>
              </w:rPr>
            </w:pPr>
            <w:r w:rsidRPr="00603304">
              <w:rPr>
                <w:rFonts w:ascii="Cambria" w:hAnsi="Cambria"/>
                <w:bCs/>
              </w:rPr>
              <w:t>Apa caldă (pt uz intern)</w:t>
            </w:r>
          </w:p>
        </w:tc>
        <w:tc>
          <w:tcPr>
            <w:tcW w:w="1843"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keepNext/>
              <w:keepLines/>
              <w:tabs>
                <w:tab w:val="left" w:pos="0"/>
              </w:tabs>
              <w:spacing w:before="60" w:after="60"/>
              <w:rPr>
                <w:rFonts w:ascii="Cambria" w:hAnsi="Cambria"/>
                <w:bCs/>
              </w:rPr>
            </w:pPr>
            <w:r w:rsidRPr="00603304">
              <w:rPr>
                <w:rFonts w:ascii="Cambria" w:hAnsi="Cambria"/>
                <w:bCs/>
              </w:rPr>
              <w:t>Scopuri menajere</w:t>
            </w:r>
          </w:p>
          <w:p w:rsidR="00603304" w:rsidRPr="00603304" w:rsidRDefault="00603304" w:rsidP="00E61537">
            <w:pPr>
              <w:keepNext/>
              <w:keepLines/>
              <w:tabs>
                <w:tab w:val="left" w:pos="0"/>
              </w:tabs>
              <w:spacing w:before="60" w:after="60"/>
              <w:rPr>
                <w:rFonts w:ascii="Cambria" w:hAnsi="Cambria"/>
                <w:bCs/>
              </w:rPr>
            </w:pPr>
            <w:r w:rsidRPr="00603304">
              <w:rPr>
                <w:rFonts w:ascii="Cambria" w:hAnsi="Cambria"/>
                <w:bCs/>
              </w:rPr>
              <w:t xml:space="preserve">Încălzirea halelor </w:t>
            </w:r>
          </w:p>
        </w:tc>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780985">
            <w:pPr>
              <w:keepNext/>
              <w:keepLines/>
              <w:widowControl w:val="0"/>
              <w:numPr>
                <w:ilvl w:val="0"/>
                <w:numId w:val="42"/>
              </w:numPr>
              <w:autoSpaceDE w:val="0"/>
              <w:spacing w:before="60" w:after="60"/>
              <w:jc w:val="both"/>
              <w:rPr>
                <w:rFonts w:ascii="Cambria" w:hAnsi="Cambria"/>
              </w:rPr>
            </w:pPr>
            <w:r w:rsidRPr="00603304">
              <w:rPr>
                <w:rFonts w:ascii="Cambria" w:hAnsi="Cambria"/>
                <w:bCs/>
              </w:rPr>
              <w:t>0 kcal/h x 3 cazane</w:t>
            </w:r>
          </w:p>
        </w:tc>
      </w:tr>
    </w:tbl>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F6437D" w:rsidRDefault="00F6437D" w:rsidP="00F6437D">
      <w:pPr>
        <w:ind w:left="720"/>
        <w:rPr>
          <w:rFonts w:ascii="Cambria" w:hAnsi="Cambria" w:cs="Calibri"/>
          <w:sz w:val="28"/>
          <w:szCs w:val="28"/>
        </w:rPr>
      </w:pPr>
    </w:p>
    <w:p w:rsidR="00603304" w:rsidRPr="00603304" w:rsidRDefault="00603304" w:rsidP="00780985">
      <w:pPr>
        <w:numPr>
          <w:ilvl w:val="0"/>
          <w:numId w:val="10"/>
        </w:numPr>
        <w:rPr>
          <w:rFonts w:ascii="Cambria" w:hAnsi="Cambria" w:cs="Calibri"/>
          <w:sz w:val="28"/>
          <w:szCs w:val="28"/>
        </w:rPr>
      </w:pPr>
      <w:r w:rsidRPr="00603304">
        <w:rPr>
          <w:rFonts w:ascii="Cambria" w:hAnsi="Cambria" w:cs="Calibri"/>
          <w:sz w:val="28"/>
          <w:szCs w:val="28"/>
        </w:rPr>
        <w:t>Cantităţile anuale de  deseuri rezultate</w:t>
      </w:r>
      <w:r w:rsidR="00DE1C37">
        <w:rPr>
          <w:rFonts w:ascii="Cambria" w:hAnsi="Cambria" w:cs="Calibri"/>
          <w:sz w:val="28"/>
          <w:szCs w:val="28"/>
        </w:rPr>
        <w:t xml:space="preserve">( tabel 21 ) </w:t>
      </w:r>
      <w:r w:rsidRPr="00603304">
        <w:rPr>
          <w:rFonts w:ascii="Cambria" w:hAnsi="Cambria" w:cs="Calibri"/>
          <w:sz w:val="28"/>
          <w:szCs w:val="28"/>
        </w:rPr>
        <w:t>:</w:t>
      </w:r>
    </w:p>
    <w:p w:rsidR="00603304" w:rsidRPr="00603304" w:rsidRDefault="00603304" w:rsidP="00603304">
      <w:pPr>
        <w:ind w:left="360"/>
        <w:jc w:val="both"/>
        <w:rPr>
          <w:rFonts w:ascii="Cambria" w:hAnsi="Cambria" w:cs="Calibri"/>
          <w:sz w:val="28"/>
          <w:szCs w:val="28"/>
        </w:rPr>
      </w:pPr>
    </w:p>
    <w:tbl>
      <w:tblPr>
        <w:tblW w:w="0" w:type="auto"/>
        <w:tblInd w:w="108" w:type="dxa"/>
        <w:tblLayout w:type="fixed"/>
        <w:tblLook w:val="0000" w:firstRow="0" w:lastRow="0" w:firstColumn="0" w:lastColumn="0" w:noHBand="0" w:noVBand="0"/>
      </w:tblPr>
      <w:tblGrid>
        <w:gridCol w:w="2268"/>
        <w:gridCol w:w="2552"/>
        <w:gridCol w:w="2126"/>
        <w:gridCol w:w="3045"/>
      </w:tblGrid>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center"/>
              <w:rPr>
                <w:rFonts w:ascii="Cambria" w:hAnsi="Cambria"/>
                <w:b/>
                <w:bCs/>
                <w:spacing w:val="-2"/>
              </w:rPr>
            </w:pPr>
            <w:r w:rsidRPr="00603304">
              <w:rPr>
                <w:rFonts w:ascii="Cambria" w:hAnsi="Cambria"/>
                <w:b/>
                <w:bCs/>
                <w:spacing w:val="-2"/>
              </w:rPr>
              <w:t>Numele procesului</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center"/>
              <w:rPr>
                <w:rFonts w:ascii="Cambria" w:hAnsi="Cambria"/>
                <w:b/>
                <w:bCs/>
                <w:spacing w:val="-2"/>
              </w:rPr>
            </w:pPr>
            <w:r w:rsidRPr="00603304">
              <w:rPr>
                <w:rFonts w:ascii="Cambria" w:hAnsi="Cambria"/>
                <w:b/>
                <w:bCs/>
                <w:spacing w:val="-2"/>
              </w:rPr>
              <w:t>Numele/ tipul  deşeului</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center"/>
              <w:rPr>
                <w:rFonts w:ascii="Cambria" w:hAnsi="Cambria"/>
                <w:b/>
                <w:bCs/>
                <w:spacing w:val="-2"/>
              </w:rPr>
            </w:pPr>
            <w:r w:rsidRPr="00603304">
              <w:rPr>
                <w:rFonts w:ascii="Cambria" w:hAnsi="Cambria"/>
                <w:b/>
                <w:bCs/>
                <w:spacing w:val="-2"/>
              </w:rPr>
              <w:t>Impactul deşeului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pacing w:before="60" w:after="60"/>
              <w:jc w:val="center"/>
              <w:rPr>
                <w:rFonts w:ascii="Cambria" w:hAnsi="Cambria"/>
              </w:rPr>
            </w:pPr>
            <w:r w:rsidRPr="00603304">
              <w:rPr>
                <w:rFonts w:ascii="Cambria" w:hAnsi="Cambria"/>
                <w:b/>
                <w:bCs/>
                <w:spacing w:val="-2"/>
              </w:rPr>
              <w:t>Cantitate</w:t>
            </w: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Creşterea şi îngrăşarea porcilor</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Dejecţii de animale</w:t>
            </w:r>
          </w:p>
          <w:p w:rsidR="00603304" w:rsidRDefault="00603304" w:rsidP="00E61537">
            <w:pPr>
              <w:pStyle w:val="BodyText"/>
              <w:spacing w:before="60" w:after="60"/>
              <w:rPr>
                <w:rFonts w:ascii="Cambria" w:hAnsi="Cambria"/>
                <w:bCs/>
                <w:spacing w:val="-2"/>
              </w:rPr>
            </w:pPr>
            <w:r w:rsidRPr="00603304">
              <w:rPr>
                <w:rFonts w:ascii="Cambria" w:hAnsi="Cambria"/>
                <w:bCs/>
                <w:spacing w:val="-2"/>
              </w:rPr>
              <w:t>cod 020106</w:t>
            </w:r>
          </w:p>
          <w:p w:rsidR="0017766E" w:rsidRDefault="0017766E" w:rsidP="00E61537">
            <w:pPr>
              <w:pStyle w:val="BodyText"/>
              <w:spacing w:before="60" w:after="60"/>
              <w:rPr>
                <w:rFonts w:ascii="Cambria" w:hAnsi="Cambria"/>
                <w:bCs/>
                <w:spacing w:val="-2"/>
              </w:rPr>
            </w:pPr>
            <w:r>
              <w:rPr>
                <w:rFonts w:ascii="Cambria" w:hAnsi="Cambria"/>
                <w:bCs/>
                <w:spacing w:val="-2"/>
              </w:rPr>
              <w:t>namoluri de la spalare si curatare 02 01 01</w:t>
            </w:r>
          </w:p>
          <w:p w:rsidR="0017766E" w:rsidRPr="00603304" w:rsidRDefault="0017766E" w:rsidP="00E61537">
            <w:pPr>
              <w:pStyle w:val="BodyText"/>
              <w:spacing w:before="60" w:after="60"/>
              <w:rPr>
                <w:rFonts w:ascii="Cambria" w:hAnsi="Cambria"/>
                <w:bCs/>
                <w:spacing w:val="-2"/>
              </w:rPr>
            </w:pPr>
            <w:r>
              <w:rPr>
                <w:rFonts w:ascii="Cambria" w:hAnsi="Cambria"/>
                <w:bCs/>
                <w:spacing w:val="-2"/>
              </w:rPr>
              <w:t>namol de la platformele de deshidratare 19 08 12</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Emisii de NH</w:t>
            </w:r>
            <w:r w:rsidRPr="00603304">
              <w:rPr>
                <w:rFonts w:ascii="Cambria" w:hAnsi="Cambria"/>
                <w:bCs/>
                <w:spacing w:val="-2"/>
                <w:vertAlign w:val="subscript"/>
              </w:rPr>
              <w:t>3</w:t>
            </w:r>
            <w:r w:rsidRPr="00603304">
              <w:rPr>
                <w:rFonts w:ascii="Cambria" w:hAnsi="Cambria"/>
                <w:bCs/>
                <w:spacing w:val="-2"/>
              </w:rPr>
              <w:t>, CH</w:t>
            </w:r>
            <w:r w:rsidRPr="00603304">
              <w:rPr>
                <w:rFonts w:ascii="Cambria" w:hAnsi="Cambria"/>
                <w:bCs/>
                <w:spacing w:val="-2"/>
                <w:vertAlign w:val="subscript"/>
              </w:rPr>
              <w:t>4</w:t>
            </w:r>
            <w:r w:rsidRPr="00603304">
              <w:rPr>
                <w:rFonts w:ascii="Cambria" w:hAnsi="Cambria"/>
                <w:bCs/>
                <w:spacing w:val="-2"/>
              </w:rPr>
              <w:t xml:space="preserve"> şi N</w:t>
            </w:r>
            <w:r w:rsidRPr="00603304">
              <w:rPr>
                <w:rFonts w:ascii="Cambria" w:hAnsi="Cambria"/>
                <w:bCs/>
                <w:spacing w:val="-2"/>
                <w:vertAlign w:val="subscript"/>
              </w:rPr>
              <w:t>2</w:t>
            </w:r>
            <w:r w:rsidRPr="00603304">
              <w:rPr>
                <w:rFonts w:ascii="Cambria" w:hAnsi="Cambria"/>
                <w:bCs/>
                <w:spacing w:val="-2"/>
              </w:rPr>
              <w:t>O în atmosferă,  miros specific</w:t>
            </w:r>
          </w:p>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 xml:space="preserve">Emisii în sol şi apa subterană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rPr>
            </w:pPr>
            <w:r w:rsidRPr="00603304">
              <w:rPr>
                <w:rFonts w:ascii="Cambria" w:hAnsi="Cambria"/>
                <w:bCs/>
                <w:color w:val="000000"/>
                <w:spacing w:val="-2"/>
              </w:rPr>
              <w:t>1</w:t>
            </w:r>
            <w:r w:rsidR="0017766E">
              <w:rPr>
                <w:rFonts w:ascii="Cambria" w:hAnsi="Cambria"/>
                <w:bCs/>
                <w:color w:val="000000"/>
                <w:spacing w:val="-2"/>
              </w:rPr>
              <w:t>78</w:t>
            </w:r>
            <w:r w:rsidRPr="00603304">
              <w:rPr>
                <w:rFonts w:ascii="Cambria" w:hAnsi="Cambria"/>
                <w:bCs/>
                <w:color w:val="000000"/>
                <w:spacing w:val="-2"/>
              </w:rPr>
              <w:t xml:space="preserve"> tone</w:t>
            </w:r>
            <w:r w:rsidRPr="00603304">
              <w:rPr>
                <w:rFonts w:ascii="Cambria" w:hAnsi="Cambria"/>
                <w:bCs/>
                <w:spacing w:val="-2"/>
              </w:rPr>
              <w:t xml:space="preserve">/zi </w:t>
            </w: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Creşterea şi îngrăşarea porcilor</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Animale moarte de diferite vârste cod 020102</w:t>
            </w:r>
          </w:p>
          <w:p w:rsidR="00603304" w:rsidRPr="00603304" w:rsidRDefault="00603304" w:rsidP="00E61537">
            <w:pPr>
              <w:pStyle w:val="BodyText"/>
              <w:spacing w:before="60" w:after="60"/>
              <w:rPr>
                <w:rFonts w:ascii="Cambria" w:hAnsi="Cambria"/>
                <w:bCs/>
                <w:spacing w:val="-2"/>
              </w:rPr>
            </w:pP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Miros (până la predare în vederea eliminării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rPr>
            </w:pPr>
            <w:r w:rsidRPr="00603304">
              <w:rPr>
                <w:rFonts w:ascii="Cambria" w:hAnsi="Cambria"/>
                <w:bCs/>
                <w:spacing w:val="-2"/>
              </w:rPr>
              <w:t>25 tone/lună</w:t>
            </w: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Prepararea apei calde</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Emisii de gaze de ardere</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napToGrid w:val="0"/>
              <w:spacing w:before="60" w:after="60"/>
              <w:rPr>
                <w:rFonts w:ascii="Cambria" w:hAnsi="Cambria"/>
                <w:bCs/>
                <w:spacing w:val="-2"/>
              </w:rPr>
            </w:pPr>
          </w:p>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Emisii de CO</w:t>
            </w:r>
            <w:r w:rsidRPr="00603304">
              <w:rPr>
                <w:rFonts w:ascii="Cambria" w:hAnsi="Cambria"/>
                <w:bCs/>
                <w:spacing w:val="-2"/>
                <w:vertAlign w:val="subscript"/>
              </w:rPr>
              <w:t>2</w:t>
            </w:r>
            <w:r w:rsidRPr="00603304">
              <w:rPr>
                <w:rFonts w:ascii="Cambria" w:hAnsi="Cambria"/>
                <w:bCs/>
                <w:spacing w:val="-2"/>
              </w:rPr>
              <w:t>, CO, NO</w:t>
            </w:r>
            <w:r w:rsidRPr="00603304">
              <w:rPr>
                <w:rFonts w:ascii="Cambria" w:hAnsi="Cambria"/>
                <w:bCs/>
                <w:spacing w:val="-2"/>
                <w:vertAlign w:val="subscript"/>
              </w:rPr>
              <w:t xml:space="preserve">X,  </w:t>
            </w:r>
            <w:r w:rsidRPr="00603304">
              <w:rPr>
                <w:rFonts w:ascii="Cambria" w:hAnsi="Cambria"/>
                <w:bCs/>
                <w:spacing w:val="-2"/>
              </w:rPr>
              <w:t>SO</w:t>
            </w:r>
            <w:r w:rsidRPr="00603304">
              <w:rPr>
                <w:rFonts w:ascii="Cambria" w:hAnsi="Cambria"/>
                <w:bCs/>
                <w:spacing w:val="-2"/>
                <w:vertAlign w:val="subscript"/>
              </w:rPr>
              <w:t>2</w:t>
            </w:r>
            <w:r w:rsidRPr="00603304">
              <w:rPr>
                <w:rFonts w:ascii="Cambria" w:hAnsi="Cambria"/>
                <w:bCs/>
                <w:spacing w:val="-2"/>
              </w:rPr>
              <w:t xml:space="preserve">, pulberi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pacing w:before="60" w:after="60"/>
              <w:rPr>
                <w:rFonts w:ascii="Cambria" w:hAnsi="Cambria"/>
                <w:bCs/>
                <w:spacing w:val="-2"/>
              </w:rPr>
            </w:pPr>
            <w:r w:rsidRPr="00603304">
              <w:rPr>
                <w:rFonts w:ascii="Cambria" w:hAnsi="Cambria"/>
                <w:bCs/>
                <w:spacing w:val="-2"/>
              </w:rPr>
              <w:t>1242 t/an CO</w:t>
            </w:r>
            <w:r w:rsidRPr="00603304">
              <w:rPr>
                <w:rFonts w:ascii="Cambria" w:hAnsi="Cambria"/>
                <w:bCs/>
                <w:spacing w:val="-2"/>
                <w:vertAlign w:val="subscript"/>
              </w:rPr>
              <w:t>2</w:t>
            </w:r>
            <w:r w:rsidRPr="00603304">
              <w:rPr>
                <w:rFonts w:ascii="Cambria" w:hAnsi="Cambria"/>
                <w:bCs/>
                <w:spacing w:val="-2"/>
              </w:rPr>
              <w:t>, 46,2 kg/an CO, 2712 kg/an NO</w:t>
            </w:r>
            <w:r w:rsidRPr="00603304">
              <w:rPr>
                <w:rFonts w:ascii="Cambria" w:hAnsi="Cambria"/>
                <w:bCs/>
                <w:spacing w:val="-2"/>
                <w:vertAlign w:val="subscript"/>
              </w:rPr>
              <w:t>X</w:t>
            </w:r>
            <w:r w:rsidRPr="00603304">
              <w:rPr>
                <w:rFonts w:ascii="Cambria" w:hAnsi="Cambria"/>
                <w:bCs/>
                <w:spacing w:val="-2"/>
              </w:rPr>
              <w:t>, 1627 kg/an SO</w:t>
            </w:r>
            <w:r w:rsidRPr="00603304">
              <w:rPr>
                <w:rFonts w:ascii="Cambria" w:hAnsi="Cambria"/>
                <w:bCs/>
                <w:spacing w:val="-2"/>
                <w:vertAlign w:val="subscript"/>
              </w:rPr>
              <w:t>2</w:t>
            </w:r>
            <w:r w:rsidRPr="00603304">
              <w:rPr>
                <w:rFonts w:ascii="Cambria" w:hAnsi="Cambria"/>
                <w:bCs/>
                <w:spacing w:val="-2"/>
              </w:rPr>
              <w:t>, 172 kg/an pulberi</w:t>
            </w:r>
          </w:p>
          <w:p w:rsidR="00603304" w:rsidRPr="00603304" w:rsidRDefault="00603304" w:rsidP="00E61537">
            <w:pPr>
              <w:pStyle w:val="BodyText"/>
              <w:spacing w:before="60" w:after="60"/>
              <w:rPr>
                <w:rFonts w:ascii="Cambria" w:hAnsi="Cambria"/>
              </w:rPr>
            </w:pPr>
            <w:r w:rsidRPr="00603304">
              <w:rPr>
                <w:rFonts w:ascii="Cambria" w:hAnsi="Cambria"/>
                <w:bCs/>
                <w:spacing w:val="-2"/>
              </w:rPr>
              <w:t>Emisiile pot fi considerate minore datorită consumului redus de CLU  (max. 100 t/an)</w:t>
            </w: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tabs>
                <w:tab w:val="left" w:pos="0"/>
              </w:tabs>
              <w:snapToGrid w:val="0"/>
              <w:spacing w:after="60"/>
              <w:jc w:val="both"/>
              <w:rPr>
                <w:rFonts w:ascii="Cambria" w:hAnsi="Cambria"/>
                <w:bCs/>
                <w:spacing w:val="-2"/>
              </w:rPr>
            </w:pPr>
          </w:p>
          <w:p w:rsidR="00603304" w:rsidRPr="00603304" w:rsidRDefault="00603304" w:rsidP="00E61537">
            <w:pPr>
              <w:tabs>
                <w:tab w:val="left" w:pos="0"/>
              </w:tabs>
              <w:spacing w:after="60"/>
              <w:jc w:val="both"/>
              <w:rPr>
                <w:rFonts w:ascii="Cambria" w:hAnsi="Cambria"/>
                <w:bCs/>
                <w:spacing w:val="-2"/>
              </w:rPr>
            </w:pPr>
            <w:r w:rsidRPr="00603304">
              <w:rPr>
                <w:rFonts w:ascii="Cambria" w:hAnsi="Cambria"/>
                <w:bCs/>
              </w:rPr>
              <w:t>Alte activităţi anexe</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 xml:space="preserve">Deşeuri valorificabile: </w:t>
            </w:r>
          </w:p>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 xml:space="preserve">-hîrtie cod 150101, </w:t>
            </w:r>
          </w:p>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 xml:space="preserve">-plastic cod 150102,  </w:t>
            </w:r>
          </w:p>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-metale cod 120101,</w:t>
            </w:r>
          </w:p>
          <w:p w:rsidR="00603304" w:rsidRDefault="00603304" w:rsidP="00E61537">
            <w:pPr>
              <w:pStyle w:val="BodyText"/>
              <w:spacing w:before="60" w:after="60"/>
              <w:jc w:val="both"/>
              <w:rPr>
                <w:rFonts w:ascii="Cambria" w:hAnsi="Cambria"/>
                <w:bCs/>
                <w:spacing w:val="-2"/>
              </w:rPr>
            </w:pPr>
            <w:r w:rsidRPr="00603304">
              <w:rPr>
                <w:rFonts w:ascii="Cambria" w:hAnsi="Cambria"/>
                <w:bCs/>
                <w:spacing w:val="-2"/>
              </w:rPr>
              <w:t xml:space="preserve">  -lemn cod 150103 )</w:t>
            </w:r>
          </w:p>
          <w:p w:rsidR="00CA471A" w:rsidRPr="00603304" w:rsidRDefault="00CA471A" w:rsidP="00CA471A">
            <w:pPr>
              <w:pStyle w:val="BodyText"/>
              <w:spacing w:before="60" w:after="60"/>
              <w:jc w:val="both"/>
              <w:rPr>
                <w:rFonts w:ascii="Cambria" w:hAnsi="Cambria"/>
                <w:bCs/>
                <w:spacing w:val="-2"/>
              </w:rPr>
            </w:pPr>
            <w:r>
              <w:rPr>
                <w:rFonts w:ascii="Cambria" w:hAnsi="Cambria"/>
                <w:bCs/>
                <w:spacing w:val="-2"/>
              </w:rPr>
              <w:t>- metale feroase 160117 +Pilitura si span feros 120101</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napToGrid w:val="0"/>
              <w:spacing w:before="60" w:after="60"/>
              <w:jc w:val="both"/>
              <w:rPr>
                <w:rFonts w:ascii="Cambria" w:hAnsi="Cambria"/>
                <w:bCs/>
                <w:spacing w:val="-2"/>
              </w:rPr>
            </w:pPr>
          </w:p>
          <w:p w:rsidR="00603304" w:rsidRPr="00603304" w:rsidRDefault="00603304" w:rsidP="00E61537">
            <w:pPr>
              <w:pStyle w:val="BodyText"/>
              <w:spacing w:before="60" w:after="60"/>
              <w:jc w:val="both"/>
              <w:rPr>
                <w:rFonts w:ascii="Cambria" w:hAnsi="Cambria"/>
              </w:rPr>
            </w:pPr>
            <w:r w:rsidRPr="00603304">
              <w:rPr>
                <w:rFonts w:ascii="Cambria" w:hAnsi="Cambria"/>
                <w:bCs/>
                <w:spacing w:val="-2"/>
              </w:rPr>
              <w:t>Nu sunt emisii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napToGrid w:val="0"/>
              <w:spacing w:before="60" w:after="60"/>
              <w:jc w:val="both"/>
              <w:rPr>
                <w:rFonts w:ascii="Cambria" w:hAnsi="Cambria"/>
              </w:rPr>
            </w:pPr>
          </w:p>
          <w:p w:rsidR="00603304" w:rsidRPr="00603304" w:rsidRDefault="00603304" w:rsidP="00E61537">
            <w:pPr>
              <w:pStyle w:val="BodyText"/>
              <w:snapToGrid w:val="0"/>
              <w:spacing w:before="60" w:after="60"/>
              <w:jc w:val="both"/>
              <w:rPr>
                <w:rFonts w:ascii="Cambria" w:hAnsi="Cambria"/>
                <w:bCs/>
                <w:spacing w:val="-2"/>
              </w:rPr>
            </w:pPr>
            <w:r w:rsidRPr="00603304">
              <w:rPr>
                <w:rFonts w:ascii="Cambria" w:hAnsi="Cambria"/>
                <w:bCs/>
                <w:spacing w:val="-2"/>
              </w:rPr>
              <w:t xml:space="preserve"> -</w:t>
            </w:r>
            <w:r w:rsidRPr="00603304">
              <w:rPr>
                <w:rFonts w:ascii="Cambria" w:hAnsi="Cambria"/>
                <w:bCs/>
                <w:color w:val="0000FF"/>
                <w:spacing w:val="-2"/>
              </w:rPr>
              <w:t xml:space="preserve"> </w:t>
            </w:r>
            <w:r w:rsidRPr="00603304">
              <w:rPr>
                <w:rFonts w:ascii="Cambria" w:hAnsi="Cambria"/>
                <w:bCs/>
                <w:spacing w:val="-2"/>
              </w:rPr>
              <w:t>Cca. 50kg/luna</w:t>
            </w:r>
          </w:p>
          <w:p w:rsidR="00603304" w:rsidRPr="00603304" w:rsidRDefault="00603304" w:rsidP="00E61537">
            <w:pPr>
              <w:pStyle w:val="BodyText"/>
              <w:snapToGrid w:val="0"/>
              <w:spacing w:before="60" w:after="60"/>
              <w:jc w:val="both"/>
              <w:rPr>
                <w:rFonts w:ascii="Cambria" w:hAnsi="Cambria"/>
                <w:bCs/>
                <w:spacing w:val="-2"/>
              </w:rPr>
            </w:pPr>
            <w:r w:rsidRPr="00603304">
              <w:rPr>
                <w:rFonts w:ascii="Cambria" w:hAnsi="Cambria"/>
                <w:bCs/>
                <w:spacing w:val="-2"/>
              </w:rPr>
              <w:t>- Cca.150kg/luna</w:t>
            </w:r>
          </w:p>
          <w:p w:rsidR="00603304" w:rsidRPr="00603304" w:rsidRDefault="00603304" w:rsidP="00E61537">
            <w:pPr>
              <w:pStyle w:val="BodyText"/>
              <w:snapToGrid w:val="0"/>
              <w:spacing w:before="60" w:after="60"/>
              <w:jc w:val="both"/>
              <w:rPr>
                <w:rFonts w:ascii="Cambria" w:hAnsi="Cambria"/>
                <w:bCs/>
                <w:spacing w:val="-2"/>
              </w:rPr>
            </w:pPr>
            <w:r w:rsidRPr="00603304">
              <w:rPr>
                <w:rFonts w:ascii="Cambria" w:hAnsi="Cambria"/>
                <w:bCs/>
                <w:spacing w:val="-2"/>
              </w:rPr>
              <w:t>- cca 800 kg/luna</w:t>
            </w:r>
          </w:p>
          <w:p w:rsidR="00603304" w:rsidRDefault="00603304" w:rsidP="00E61537">
            <w:pPr>
              <w:pStyle w:val="BodyText"/>
              <w:snapToGrid w:val="0"/>
              <w:spacing w:before="60" w:after="60"/>
              <w:jc w:val="both"/>
              <w:rPr>
                <w:rFonts w:ascii="Cambria" w:hAnsi="Cambria"/>
                <w:bCs/>
                <w:spacing w:val="-2"/>
              </w:rPr>
            </w:pPr>
            <w:r w:rsidRPr="00603304">
              <w:rPr>
                <w:rFonts w:ascii="Cambria" w:hAnsi="Cambria"/>
                <w:bCs/>
                <w:spacing w:val="-2"/>
              </w:rPr>
              <w:t>- cca 1000 kg/luna</w:t>
            </w:r>
          </w:p>
          <w:p w:rsidR="00CA471A" w:rsidRPr="00603304" w:rsidRDefault="00CA471A" w:rsidP="00E61537">
            <w:pPr>
              <w:pStyle w:val="BodyText"/>
              <w:snapToGrid w:val="0"/>
              <w:spacing w:before="60" w:after="60"/>
              <w:jc w:val="both"/>
              <w:rPr>
                <w:rFonts w:ascii="Cambria" w:hAnsi="Cambria"/>
              </w:rPr>
            </w:pPr>
            <w:r>
              <w:rPr>
                <w:rFonts w:ascii="Cambria" w:hAnsi="Cambria"/>
                <w:bCs/>
                <w:spacing w:val="-2"/>
              </w:rPr>
              <w:t xml:space="preserve">-cca 900 kg/luna </w:t>
            </w:r>
          </w:p>
        </w:tc>
      </w:tr>
      <w:tr w:rsidR="00603304" w:rsidRPr="00603304" w:rsidTr="00E61537">
        <w:trPr>
          <w:cantSplit/>
        </w:trPr>
        <w:tc>
          <w:tcPr>
            <w:tcW w:w="2268" w:type="dxa"/>
            <w:tcBorders>
              <w:left w:val="single" w:sz="4" w:space="0" w:color="000000"/>
              <w:bottom w:val="single" w:sz="4" w:space="0" w:color="000000"/>
            </w:tcBorders>
            <w:shd w:val="clear" w:color="auto" w:fill="auto"/>
          </w:tcPr>
          <w:p w:rsidR="00603304" w:rsidRPr="00603304" w:rsidRDefault="00603304" w:rsidP="00E61537">
            <w:pPr>
              <w:tabs>
                <w:tab w:val="left" w:pos="0"/>
              </w:tabs>
              <w:spacing w:after="60"/>
              <w:jc w:val="both"/>
              <w:rPr>
                <w:rFonts w:ascii="Cambria" w:hAnsi="Cambria"/>
                <w:bCs/>
                <w:spacing w:val="-2"/>
              </w:rPr>
            </w:pPr>
            <w:r w:rsidRPr="00603304">
              <w:rPr>
                <w:rFonts w:ascii="Cambria" w:hAnsi="Cambria"/>
                <w:bCs/>
              </w:rPr>
              <w:t>Alte activităţi anexe</w:t>
            </w:r>
          </w:p>
        </w:tc>
        <w:tc>
          <w:tcPr>
            <w:tcW w:w="2552" w:type="dxa"/>
            <w:tcBorders>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Deşeuri eliminate:</w:t>
            </w:r>
          </w:p>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-chimicele constand din sau continand subst.periculoase(cod:180106</w:t>
            </w:r>
            <w:r w:rsidR="0017766E">
              <w:rPr>
                <w:rFonts w:ascii="Cambria" w:hAnsi="Cambria"/>
                <w:bCs/>
                <w:spacing w:val="-2"/>
              </w:rPr>
              <w:t>*</w:t>
            </w:r>
            <w:r w:rsidRPr="00603304">
              <w:rPr>
                <w:rFonts w:ascii="Cambria" w:hAnsi="Cambria"/>
                <w:bCs/>
                <w:spacing w:val="-2"/>
              </w:rPr>
              <w:t>)</w:t>
            </w:r>
          </w:p>
        </w:tc>
        <w:tc>
          <w:tcPr>
            <w:tcW w:w="2126" w:type="dxa"/>
            <w:tcBorders>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rPr>
            </w:pPr>
            <w:r w:rsidRPr="00603304">
              <w:rPr>
                <w:rFonts w:ascii="Cambria" w:hAnsi="Cambria"/>
                <w:bCs/>
                <w:spacing w:val="-2"/>
              </w:rPr>
              <w:t>Nu sunt emisii</w:t>
            </w:r>
          </w:p>
        </w:tc>
        <w:tc>
          <w:tcPr>
            <w:tcW w:w="3045" w:type="dxa"/>
            <w:tcBorders>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napToGrid w:val="0"/>
              <w:spacing w:before="60" w:after="60"/>
              <w:rPr>
                <w:rFonts w:ascii="Cambria" w:hAnsi="Cambria"/>
              </w:rPr>
            </w:pPr>
          </w:p>
          <w:p w:rsidR="00603304" w:rsidRPr="00603304" w:rsidRDefault="00603304" w:rsidP="00E61537">
            <w:pPr>
              <w:pStyle w:val="BodyText"/>
              <w:spacing w:before="60" w:after="60"/>
              <w:rPr>
                <w:rFonts w:ascii="Cambria" w:hAnsi="Cambria"/>
              </w:rPr>
            </w:pPr>
            <w:r w:rsidRPr="00603304">
              <w:rPr>
                <w:rFonts w:ascii="Cambria" w:hAnsi="Cambria"/>
                <w:bCs/>
              </w:rPr>
              <w:t>Cca.115</w:t>
            </w:r>
            <w:r w:rsidRPr="00603304">
              <w:rPr>
                <w:rFonts w:ascii="Cambria" w:hAnsi="Cambria"/>
              </w:rPr>
              <w:t>kg/an</w:t>
            </w:r>
          </w:p>
          <w:p w:rsidR="00603304" w:rsidRPr="00603304" w:rsidRDefault="00603304" w:rsidP="00E61537">
            <w:pPr>
              <w:pStyle w:val="BodyText"/>
              <w:spacing w:before="60" w:after="60"/>
              <w:rPr>
                <w:rFonts w:ascii="Cambria" w:hAnsi="Cambria"/>
              </w:rPr>
            </w:pPr>
          </w:p>
          <w:p w:rsidR="00603304" w:rsidRPr="00603304" w:rsidRDefault="00603304" w:rsidP="00E61537">
            <w:pPr>
              <w:pStyle w:val="BodyText"/>
              <w:spacing w:before="60" w:after="60"/>
              <w:rPr>
                <w:rFonts w:ascii="Cambria" w:hAnsi="Cambria"/>
              </w:rPr>
            </w:pP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tabs>
                <w:tab w:val="left" w:pos="0"/>
              </w:tabs>
              <w:spacing w:after="60"/>
              <w:jc w:val="both"/>
              <w:rPr>
                <w:rFonts w:ascii="Cambria" w:hAnsi="Cambria"/>
                <w:bCs/>
                <w:spacing w:val="-2"/>
              </w:rPr>
            </w:pPr>
            <w:r w:rsidRPr="00603304">
              <w:rPr>
                <w:rFonts w:ascii="Cambria" w:hAnsi="Cambria"/>
                <w:bCs/>
              </w:rPr>
              <w:t>Alte activităţi anexe</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Deşeuri menajere cod 200301</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 xml:space="preserve">Miros, dacă nu sînt preluate la timp de firmele specializate </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pacing w:before="60" w:after="60"/>
              <w:jc w:val="both"/>
              <w:rPr>
                <w:rFonts w:ascii="Cambria" w:hAnsi="Cambria"/>
              </w:rPr>
            </w:pPr>
            <w:r w:rsidRPr="00603304">
              <w:rPr>
                <w:rFonts w:ascii="Cambria" w:hAnsi="Cambria"/>
                <w:bCs/>
                <w:spacing w:val="-2"/>
              </w:rPr>
              <w:t>Cca. 16 tone/an</w:t>
            </w:r>
          </w:p>
        </w:tc>
      </w:tr>
      <w:tr w:rsidR="00603304" w:rsidRPr="00603304" w:rsidTr="00E61537">
        <w:trPr>
          <w:cantSplit/>
        </w:trPr>
        <w:tc>
          <w:tcPr>
            <w:tcW w:w="2268"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tabs>
                <w:tab w:val="left" w:pos="0"/>
              </w:tabs>
              <w:spacing w:after="60"/>
              <w:rPr>
                <w:rFonts w:ascii="Cambria" w:hAnsi="Cambria"/>
                <w:bCs/>
                <w:spacing w:val="-2"/>
              </w:rPr>
            </w:pPr>
            <w:r w:rsidRPr="00603304">
              <w:rPr>
                <w:rFonts w:ascii="Cambria" w:hAnsi="Cambria"/>
                <w:bCs/>
              </w:rPr>
              <w:t>Alte activităţi conexe</w:t>
            </w:r>
          </w:p>
        </w:tc>
        <w:tc>
          <w:tcPr>
            <w:tcW w:w="2552"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Deşeuri medicale cod 180103</w:t>
            </w:r>
            <w:r w:rsidR="0017766E">
              <w:rPr>
                <w:rFonts w:ascii="Cambria" w:hAnsi="Cambria"/>
                <w:bCs/>
                <w:spacing w:val="-2"/>
              </w:rPr>
              <w:t>*</w:t>
            </w:r>
          </w:p>
          <w:p w:rsidR="00603304" w:rsidRDefault="00603304" w:rsidP="00E61537">
            <w:pPr>
              <w:pStyle w:val="BodyText"/>
              <w:spacing w:before="60" w:after="60"/>
              <w:jc w:val="both"/>
              <w:rPr>
                <w:rFonts w:ascii="Cambria" w:hAnsi="Cambria"/>
                <w:bCs/>
                <w:spacing w:val="-2"/>
              </w:rPr>
            </w:pPr>
            <w:r w:rsidRPr="00603304">
              <w:rPr>
                <w:rFonts w:ascii="Cambria" w:hAnsi="Cambria"/>
                <w:bCs/>
                <w:spacing w:val="-2"/>
              </w:rPr>
              <w:t>Deseuri raticide cod 150110</w:t>
            </w:r>
            <w:r w:rsidR="0017766E">
              <w:rPr>
                <w:rFonts w:ascii="Cambria" w:hAnsi="Cambria"/>
                <w:bCs/>
                <w:spacing w:val="-2"/>
              </w:rPr>
              <w:t>*</w:t>
            </w:r>
          </w:p>
          <w:p w:rsidR="00E42BC1" w:rsidRDefault="00E42BC1" w:rsidP="00E61537">
            <w:pPr>
              <w:pStyle w:val="BodyText"/>
              <w:spacing w:before="60" w:after="60"/>
              <w:jc w:val="both"/>
              <w:rPr>
                <w:rFonts w:ascii="Cambria" w:hAnsi="Cambria"/>
                <w:bCs/>
                <w:spacing w:val="-2"/>
              </w:rPr>
            </w:pPr>
            <w:r>
              <w:rPr>
                <w:rFonts w:ascii="Cambria" w:hAnsi="Cambria"/>
                <w:bCs/>
                <w:spacing w:val="-2"/>
              </w:rPr>
              <w:t>Tuburi fluorescente si alte deseuri cu continut de mercur 200121*</w:t>
            </w:r>
          </w:p>
          <w:p w:rsidR="00E42BC1" w:rsidRPr="00603304" w:rsidRDefault="00E42BC1" w:rsidP="00E61537">
            <w:pPr>
              <w:pStyle w:val="BodyText"/>
              <w:spacing w:before="60" w:after="60"/>
              <w:jc w:val="both"/>
              <w:rPr>
                <w:rFonts w:ascii="Cambria" w:hAnsi="Cambria"/>
                <w:bCs/>
                <w:spacing w:val="-2"/>
              </w:rPr>
            </w:pPr>
            <w:r>
              <w:rPr>
                <w:rFonts w:ascii="Cambria" w:hAnsi="Cambria"/>
                <w:bCs/>
                <w:spacing w:val="-2"/>
              </w:rPr>
              <w:t xml:space="preserve">Materiale de constructie cu continut de azbest </w:t>
            </w:r>
          </w:p>
        </w:tc>
        <w:tc>
          <w:tcPr>
            <w:tcW w:w="2126" w:type="dxa"/>
            <w:tcBorders>
              <w:top w:val="single" w:sz="4" w:space="0" w:color="000000"/>
              <w:left w:val="single" w:sz="4" w:space="0" w:color="000000"/>
              <w:bottom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Nu sunt emisii</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603304" w:rsidRPr="00603304" w:rsidRDefault="00603304" w:rsidP="00E61537">
            <w:pPr>
              <w:pStyle w:val="BodyText"/>
              <w:spacing w:before="60" w:after="60"/>
              <w:jc w:val="both"/>
              <w:rPr>
                <w:rFonts w:ascii="Cambria" w:hAnsi="Cambria"/>
                <w:bCs/>
                <w:spacing w:val="-2"/>
              </w:rPr>
            </w:pPr>
            <w:r w:rsidRPr="00603304">
              <w:rPr>
                <w:rFonts w:ascii="Cambria" w:hAnsi="Cambria"/>
                <w:bCs/>
                <w:spacing w:val="-2"/>
              </w:rPr>
              <w:t>cca. 40 kg/lună</w:t>
            </w:r>
          </w:p>
          <w:p w:rsidR="00603304" w:rsidRPr="00603304" w:rsidRDefault="00603304" w:rsidP="00E61537">
            <w:pPr>
              <w:pStyle w:val="BodyText"/>
              <w:spacing w:before="60" w:after="60"/>
              <w:jc w:val="both"/>
              <w:rPr>
                <w:rFonts w:ascii="Cambria" w:hAnsi="Cambria"/>
                <w:bCs/>
                <w:spacing w:val="-2"/>
              </w:rPr>
            </w:pPr>
          </w:p>
          <w:p w:rsidR="00603304" w:rsidRDefault="00603304" w:rsidP="00E61537">
            <w:pPr>
              <w:pStyle w:val="BodyText"/>
              <w:spacing w:before="60" w:after="60"/>
              <w:jc w:val="both"/>
              <w:rPr>
                <w:rFonts w:ascii="Cambria" w:hAnsi="Cambria"/>
                <w:bCs/>
                <w:spacing w:val="-2"/>
              </w:rPr>
            </w:pPr>
            <w:r w:rsidRPr="00603304">
              <w:rPr>
                <w:rFonts w:ascii="Cambria" w:hAnsi="Cambria"/>
                <w:bCs/>
                <w:spacing w:val="-2"/>
              </w:rPr>
              <w:t>cca. 5 kg/lună</w:t>
            </w:r>
          </w:p>
          <w:p w:rsidR="00E42BC1" w:rsidRDefault="00E42BC1" w:rsidP="00E61537">
            <w:pPr>
              <w:pStyle w:val="BodyText"/>
              <w:spacing w:before="60" w:after="60"/>
              <w:jc w:val="both"/>
              <w:rPr>
                <w:rFonts w:ascii="Cambria" w:hAnsi="Cambria"/>
                <w:bCs/>
                <w:spacing w:val="-2"/>
              </w:rPr>
            </w:pPr>
          </w:p>
          <w:p w:rsidR="00E42BC1" w:rsidRDefault="00E42BC1" w:rsidP="00E61537">
            <w:pPr>
              <w:pStyle w:val="BodyText"/>
              <w:spacing w:before="60" w:after="60"/>
              <w:jc w:val="both"/>
              <w:rPr>
                <w:rFonts w:ascii="Cambria" w:hAnsi="Cambria"/>
                <w:bCs/>
                <w:spacing w:val="-2"/>
              </w:rPr>
            </w:pPr>
            <w:r>
              <w:rPr>
                <w:rFonts w:ascii="Cambria" w:hAnsi="Cambria"/>
                <w:bCs/>
                <w:spacing w:val="-2"/>
              </w:rPr>
              <w:t xml:space="preserve">cca 15 kg/luna </w:t>
            </w:r>
          </w:p>
          <w:p w:rsidR="00E42BC1" w:rsidRDefault="00E42BC1" w:rsidP="00E61537">
            <w:pPr>
              <w:pStyle w:val="BodyText"/>
              <w:spacing w:before="60" w:after="60"/>
              <w:jc w:val="both"/>
              <w:rPr>
                <w:rFonts w:ascii="Cambria" w:hAnsi="Cambria"/>
              </w:rPr>
            </w:pPr>
          </w:p>
          <w:p w:rsidR="00E42BC1" w:rsidRDefault="00E42BC1" w:rsidP="00E61537">
            <w:pPr>
              <w:pStyle w:val="BodyText"/>
              <w:spacing w:before="60" w:after="60"/>
              <w:jc w:val="both"/>
              <w:rPr>
                <w:rFonts w:ascii="Cambria" w:hAnsi="Cambria"/>
              </w:rPr>
            </w:pPr>
          </w:p>
          <w:p w:rsidR="00E42BC1" w:rsidRPr="00603304" w:rsidRDefault="00E42BC1" w:rsidP="00E61537">
            <w:pPr>
              <w:pStyle w:val="BodyText"/>
              <w:spacing w:before="60" w:after="60"/>
              <w:jc w:val="both"/>
              <w:rPr>
                <w:rFonts w:ascii="Cambria" w:hAnsi="Cambria"/>
              </w:rPr>
            </w:pPr>
            <w:r>
              <w:rPr>
                <w:rFonts w:ascii="Cambria" w:hAnsi="Cambria"/>
              </w:rPr>
              <w:t xml:space="preserve">cca 300 kg/an </w:t>
            </w:r>
          </w:p>
        </w:tc>
      </w:tr>
    </w:tbl>
    <w:p w:rsidR="00603304" w:rsidRDefault="00603304">
      <w:pPr>
        <w:ind w:left="360"/>
        <w:jc w:val="both"/>
        <w:rPr>
          <w:rFonts w:ascii="Calibri" w:hAnsi="Calibri" w:cs="Calibri"/>
          <w:sz w:val="28"/>
          <w:szCs w:val="28"/>
        </w:rPr>
      </w:pPr>
    </w:p>
    <w:p w:rsidR="002042F6" w:rsidRDefault="00666490">
      <w:pPr>
        <w:ind w:left="360"/>
        <w:jc w:val="both"/>
        <w:rPr>
          <w:rFonts w:ascii="Calibri" w:hAnsi="Calibri" w:cs="Calibri"/>
          <w:b/>
          <w:bCs/>
          <w:sz w:val="28"/>
          <w:szCs w:val="28"/>
        </w:rPr>
      </w:pPr>
      <w:r>
        <w:rPr>
          <w:rFonts w:ascii="Calibri" w:hAnsi="Calibri" w:cs="Calibri"/>
          <w:sz w:val="28"/>
          <w:szCs w:val="28"/>
        </w:rPr>
        <w:tab/>
      </w:r>
      <w:r>
        <w:rPr>
          <w:rFonts w:ascii="Calibri" w:hAnsi="Calibri" w:cs="Calibri"/>
          <w:b/>
          <w:bCs/>
          <w:sz w:val="28"/>
          <w:szCs w:val="28"/>
        </w:rPr>
        <w:t xml:space="preserve">2.3.3. Modul de utilizare a terenului  </w:t>
      </w:r>
    </w:p>
    <w:p w:rsidR="002042F6" w:rsidRDefault="002042F6">
      <w:pPr>
        <w:ind w:left="1080"/>
        <w:jc w:val="both"/>
        <w:rPr>
          <w:rFonts w:ascii="Calibri" w:hAnsi="Calibri" w:cs="Calibri"/>
          <w:sz w:val="28"/>
          <w:szCs w:val="28"/>
        </w:rPr>
      </w:pPr>
    </w:p>
    <w:p w:rsidR="00603304" w:rsidRDefault="00603304" w:rsidP="00603304">
      <w:pPr>
        <w:pStyle w:val="Frspaiere1"/>
        <w:ind w:firstLine="284"/>
        <w:jc w:val="both"/>
        <w:rPr>
          <w:rFonts w:ascii="Cambria" w:hAnsi="Cambria"/>
          <w:sz w:val="28"/>
          <w:szCs w:val="28"/>
        </w:rPr>
      </w:pPr>
      <w:r w:rsidRPr="00C03C18">
        <w:rPr>
          <w:rFonts w:ascii="Cambria" w:hAnsi="Cambria"/>
          <w:sz w:val="28"/>
          <w:szCs w:val="28"/>
        </w:rPr>
        <w:t xml:space="preserve">Activitatea de crestere a porcilor se desfasoara pe un amplasament, cu o suprafata totala de </w:t>
      </w:r>
      <w:r w:rsidR="009662A5">
        <w:rPr>
          <w:rFonts w:ascii="Cambria" w:hAnsi="Cambria"/>
          <w:sz w:val="28"/>
          <w:szCs w:val="28"/>
        </w:rPr>
        <w:t>20,7</w:t>
      </w:r>
      <w:r w:rsidRPr="00C03C18">
        <w:rPr>
          <w:rFonts w:ascii="Cambria" w:hAnsi="Cambria"/>
          <w:sz w:val="28"/>
          <w:szCs w:val="28"/>
        </w:rPr>
        <w:t xml:space="preserve"> ha, distribuit astfel: sector zootehnic, cu o suprafata totala de 13,3 ha si sector statie de epurare, platforme depozitare dejectii solide si bazine impermeabilizate pentru ape tehnologice epurate, cu o suprafata totala de 7,4 ha.</w:t>
      </w:r>
    </w:p>
    <w:p w:rsidR="009662A5" w:rsidRPr="00C03C18" w:rsidRDefault="009662A5" w:rsidP="00603304">
      <w:pPr>
        <w:pStyle w:val="Frspaiere1"/>
        <w:ind w:firstLine="284"/>
        <w:jc w:val="both"/>
        <w:rPr>
          <w:rFonts w:ascii="Cambria" w:hAnsi="Cambria"/>
          <w:sz w:val="28"/>
          <w:szCs w:val="28"/>
        </w:rPr>
      </w:pPr>
      <w:r>
        <w:rPr>
          <w:rFonts w:ascii="Cambria" w:hAnsi="Cambria"/>
          <w:sz w:val="28"/>
          <w:szCs w:val="28"/>
        </w:rPr>
        <w:t xml:space="preserve">In tabelul nr.7 au fost detaliat modul de utilizare a suprafetelor de teren in cadrul Complexului zootehnic de crestere a porcilor nr. 1 – km 4 . </w:t>
      </w:r>
    </w:p>
    <w:p w:rsidR="002042F6" w:rsidRDefault="002042F6">
      <w:pPr>
        <w:jc w:val="center"/>
        <w:rPr>
          <w:rFonts w:ascii="Calibri" w:hAnsi="Calibri" w:cs="Calibri"/>
        </w:rPr>
      </w:pPr>
    </w:p>
    <w:p w:rsidR="002042F6" w:rsidRDefault="002042F6">
      <w:pPr>
        <w:jc w:val="center"/>
        <w:rPr>
          <w:rFonts w:ascii="Calibri" w:hAnsi="Calibri" w:cs="Calibri"/>
        </w:rPr>
      </w:pPr>
    </w:p>
    <w:p w:rsidR="002042F6" w:rsidRPr="00E4661D" w:rsidRDefault="00666490">
      <w:pPr>
        <w:ind w:firstLine="720"/>
        <w:jc w:val="both"/>
        <w:rPr>
          <w:rFonts w:ascii="Cambria" w:hAnsi="Cambria" w:cs="Calibri"/>
          <w:b/>
          <w:bCs/>
          <w:sz w:val="28"/>
          <w:szCs w:val="28"/>
        </w:rPr>
      </w:pPr>
      <w:r w:rsidRPr="00E4661D">
        <w:rPr>
          <w:rFonts w:ascii="Cambria" w:hAnsi="Cambria" w:cs="Calibri"/>
          <w:b/>
          <w:bCs/>
          <w:sz w:val="28"/>
          <w:szCs w:val="28"/>
        </w:rPr>
        <w:t xml:space="preserve">2.3.4. Impact potential   </w:t>
      </w:r>
    </w:p>
    <w:p w:rsidR="002042F6" w:rsidRPr="00E4661D" w:rsidRDefault="002042F6">
      <w:pPr>
        <w:ind w:firstLine="720"/>
        <w:jc w:val="both"/>
        <w:rPr>
          <w:rFonts w:ascii="Cambria" w:hAnsi="Cambria" w:cs="Calibri"/>
          <w:b/>
          <w:bCs/>
          <w:sz w:val="28"/>
          <w:szCs w:val="28"/>
        </w:rPr>
      </w:pPr>
    </w:p>
    <w:p w:rsidR="002042F6" w:rsidRPr="00E4661D" w:rsidRDefault="00666490">
      <w:pPr>
        <w:pStyle w:val="TITLU"/>
        <w:jc w:val="center"/>
        <w:rPr>
          <w:rFonts w:ascii="Cambria" w:hAnsi="Cambria" w:cs="Calibri"/>
          <w:sz w:val="28"/>
          <w:szCs w:val="28"/>
        </w:rPr>
      </w:pPr>
      <w:r w:rsidRPr="00E4661D">
        <w:rPr>
          <w:rFonts w:ascii="Cambria" w:hAnsi="Cambria" w:cs="Calibri"/>
          <w:sz w:val="28"/>
          <w:szCs w:val="28"/>
        </w:rPr>
        <w:t>Evaluarea calitativă şi cantitativă a impactului obiectivului asupra factorilor de mediu</w:t>
      </w:r>
    </w:p>
    <w:p w:rsidR="002042F6" w:rsidRPr="00E4661D" w:rsidRDefault="002042F6">
      <w:pPr>
        <w:pStyle w:val="TITLU"/>
        <w:rPr>
          <w:rFonts w:ascii="Cambria" w:hAnsi="Cambria" w:cs="Calibri"/>
          <w:b w:val="0"/>
          <w:bCs w:val="0"/>
          <w:sz w:val="28"/>
          <w:szCs w:val="28"/>
        </w:rPr>
      </w:pPr>
    </w:p>
    <w:p w:rsidR="002042F6" w:rsidRPr="00E4661D" w:rsidRDefault="00666490">
      <w:pPr>
        <w:pStyle w:val="TITLU"/>
        <w:rPr>
          <w:rFonts w:ascii="Cambria" w:hAnsi="Cambria" w:cs="Calibri"/>
          <w:sz w:val="28"/>
          <w:szCs w:val="28"/>
          <w:u w:val="single"/>
        </w:rPr>
      </w:pPr>
      <w:r w:rsidRPr="00E4661D">
        <w:rPr>
          <w:rFonts w:ascii="Cambria" w:hAnsi="Cambria" w:cs="Calibri"/>
          <w:sz w:val="28"/>
          <w:szCs w:val="28"/>
          <w:u w:val="single"/>
        </w:rPr>
        <w:t>I. Evaluarea calitativă a impactului asupra factorilor de mediu</w:t>
      </w:r>
    </w:p>
    <w:p w:rsidR="002042F6" w:rsidRPr="00E4661D" w:rsidRDefault="00666490">
      <w:pPr>
        <w:pStyle w:val="TITLU"/>
        <w:ind w:firstLine="720"/>
        <w:rPr>
          <w:rFonts w:ascii="Cambria" w:hAnsi="Cambria" w:cs="Calibri"/>
          <w:b w:val="0"/>
          <w:bCs w:val="0"/>
          <w:sz w:val="28"/>
          <w:szCs w:val="28"/>
        </w:rPr>
      </w:pPr>
      <w:r w:rsidRPr="00E4661D">
        <w:rPr>
          <w:rFonts w:ascii="Cambria" w:hAnsi="Cambria" w:cs="Calibri"/>
          <w:b w:val="0"/>
          <w:bCs w:val="0"/>
          <w:sz w:val="28"/>
          <w:szCs w:val="28"/>
        </w:rPr>
        <w:t>În continuare este prezentată în mod sintetic evaluarea efectelor potenţiale asupra componentelor de mediu, pe termen scurt, mediu şi lung, cu explicitarea punctajelor acordate, luând în considerare următoarele semnificaţii ale simbolurilor:</w:t>
      </w:r>
    </w:p>
    <w:p w:rsidR="002042F6" w:rsidRPr="00E4661D" w:rsidRDefault="00666490">
      <w:pPr>
        <w:pStyle w:val="TITLU"/>
        <w:rPr>
          <w:rFonts w:ascii="Cambria" w:hAnsi="Cambria" w:cs="Calibri"/>
          <w:sz w:val="28"/>
          <w:szCs w:val="28"/>
          <w:u w:val="single"/>
        </w:rPr>
      </w:pPr>
      <w:r w:rsidRPr="00E4661D">
        <w:rPr>
          <w:rFonts w:ascii="Cambria" w:hAnsi="Cambria" w:cs="Calibri"/>
          <w:sz w:val="28"/>
          <w:szCs w:val="28"/>
          <w:u w:val="single"/>
        </w:rPr>
        <w:t>Legenda:</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 xml:space="preserve">(+) </w:t>
      </w:r>
      <w:r w:rsidRPr="00E4661D">
        <w:rPr>
          <w:rFonts w:ascii="Cambria" w:hAnsi="Cambria" w:cs="Calibri"/>
          <w:b w:val="0"/>
          <w:bCs w:val="0"/>
          <w:sz w:val="28"/>
          <w:szCs w:val="28"/>
        </w:rPr>
        <w:t xml:space="preserve"> = impact pozitiv</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 xml:space="preserve">(-) </w:t>
      </w:r>
      <w:r w:rsidRPr="00E4661D">
        <w:rPr>
          <w:rFonts w:ascii="Cambria" w:hAnsi="Cambria" w:cs="Calibri"/>
          <w:b w:val="0"/>
          <w:bCs w:val="0"/>
          <w:sz w:val="28"/>
          <w:szCs w:val="28"/>
        </w:rPr>
        <w:t xml:space="preserve"> = impact negativ</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 xml:space="preserve">(x) </w:t>
      </w:r>
      <w:r w:rsidRPr="00E4661D">
        <w:rPr>
          <w:rFonts w:ascii="Cambria" w:hAnsi="Cambria" w:cs="Calibri"/>
          <w:b w:val="0"/>
          <w:bCs w:val="0"/>
          <w:sz w:val="28"/>
          <w:szCs w:val="28"/>
        </w:rPr>
        <w:t>= fără impact</w:t>
      </w:r>
    </w:p>
    <w:p w:rsidR="002042F6" w:rsidRPr="00E4661D" w:rsidRDefault="002042F6">
      <w:pPr>
        <w:pStyle w:val="TITLU"/>
        <w:rPr>
          <w:rFonts w:ascii="Cambria" w:hAnsi="Cambria" w:cs="Calibri"/>
          <w:b w:val="0"/>
          <w:bCs w:val="0"/>
          <w:sz w:val="28"/>
          <w:szCs w:val="28"/>
        </w:rPr>
      </w:pPr>
    </w:p>
    <w:p w:rsidR="002042F6" w:rsidRPr="00E4661D" w:rsidRDefault="00666490">
      <w:pPr>
        <w:pStyle w:val="TITLU"/>
        <w:rPr>
          <w:rFonts w:ascii="Cambria" w:hAnsi="Cambria" w:cs="Calibri"/>
          <w:sz w:val="28"/>
          <w:szCs w:val="28"/>
          <w:u w:val="single"/>
        </w:rPr>
      </w:pPr>
      <w:r w:rsidRPr="00E4661D">
        <w:rPr>
          <w:rFonts w:ascii="Cambria" w:hAnsi="Cambria" w:cs="Calibri"/>
          <w:sz w:val="28"/>
          <w:szCs w:val="28"/>
          <w:u w:val="single"/>
        </w:rPr>
        <w:t>Grad de intensitate a impactului:</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xxx</w:t>
      </w:r>
      <w:r w:rsidRPr="00E4661D">
        <w:rPr>
          <w:rFonts w:ascii="Cambria" w:hAnsi="Cambria" w:cs="Calibri"/>
          <w:b w:val="0"/>
          <w:bCs w:val="0"/>
          <w:sz w:val="28"/>
          <w:szCs w:val="28"/>
        </w:rPr>
        <w:t xml:space="preserve"> = mare</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xx</w:t>
      </w:r>
      <w:r w:rsidRPr="00E4661D">
        <w:rPr>
          <w:rFonts w:ascii="Cambria" w:hAnsi="Cambria" w:cs="Calibri"/>
          <w:b w:val="0"/>
          <w:bCs w:val="0"/>
          <w:sz w:val="28"/>
          <w:szCs w:val="28"/>
        </w:rPr>
        <w:t xml:space="preserve"> = medie</w:t>
      </w:r>
    </w:p>
    <w:p w:rsidR="002042F6" w:rsidRPr="00E4661D" w:rsidRDefault="00666490">
      <w:pPr>
        <w:pStyle w:val="TITLU"/>
        <w:rPr>
          <w:rFonts w:ascii="Cambria" w:hAnsi="Cambria" w:cs="Calibri"/>
          <w:b w:val="0"/>
          <w:bCs w:val="0"/>
          <w:sz w:val="28"/>
          <w:szCs w:val="28"/>
        </w:rPr>
      </w:pPr>
      <w:r w:rsidRPr="00E4661D">
        <w:rPr>
          <w:rFonts w:ascii="Cambria" w:hAnsi="Cambria" w:cs="Calibri"/>
          <w:sz w:val="28"/>
          <w:szCs w:val="28"/>
        </w:rPr>
        <w:t xml:space="preserve">x </w:t>
      </w:r>
      <w:r w:rsidRPr="00E4661D">
        <w:rPr>
          <w:rFonts w:ascii="Cambria" w:hAnsi="Cambria" w:cs="Calibri"/>
          <w:b w:val="0"/>
          <w:bCs w:val="0"/>
          <w:sz w:val="28"/>
          <w:szCs w:val="28"/>
        </w:rPr>
        <w:t>= redusă</w:t>
      </w:r>
    </w:p>
    <w:p w:rsidR="002042F6" w:rsidRPr="00E4661D" w:rsidRDefault="002042F6">
      <w:pPr>
        <w:pStyle w:val="TITLU"/>
        <w:rPr>
          <w:rFonts w:ascii="Cambria" w:hAnsi="Cambria" w:cs="Calibri"/>
          <w:b w:val="0"/>
          <w:bCs w:val="0"/>
          <w:sz w:val="28"/>
          <w:szCs w:val="28"/>
        </w:rPr>
      </w:pPr>
    </w:p>
    <w:p w:rsidR="002042F6" w:rsidRPr="00E4661D" w:rsidRDefault="00666490">
      <w:pPr>
        <w:pStyle w:val="TITLU"/>
        <w:rPr>
          <w:rFonts w:ascii="Cambria" w:hAnsi="Cambria" w:cs="Calibri"/>
          <w:sz w:val="28"/>
          <w:szCs w:val="28"/>
          <w:u w:val="single"/>
        </w:rPr>
      </w:pPr>
      <w:r w:rsidRPr="00E4661D">
        <w:rPr>
          <w:rFonts w:ascii="Cambria" w:hAnsi="Cambria" w:cs="Calibri"/>
          <w:sz w:val="28"/>
          <w:szCs w:val="28"/>
          <w:u w:val="single"/>
        </w:rPr>
        <w:t>Termen</w:t>
      </w:r>
    </w:p>
    <w:p w:rsidR="002042F6" w:rsidRPr="00E4661D" w:rsidRDefault="00666490" w:rsidP="00780985">
      <w:pPr>
        <w:pStyle w:val="TITLU"/>
        <w:numPr>
          <w:ilvl w:val="1"/>
          <w:numId w:val="11"/>
        </w:numPr>
        <w:tabs>
          <w:tab w:val="left" w:pos="360"/>
        </w:tabs>
        <w:ind w:left="360"/>
        <w:rPr>
          <w:rFonts w:ascii="Cambria" w:hAnsi="Cambria" w:cs="Calibri"/>
          <w:b w:val="0"/>
          <w:bCs w:val="0"/>
          <w:sz w:val="28"/>
          <w:szCs w:val="28"/>
        </w:rPr>
      </w:pPr>
      <w:r w:rsidRPr="00E4661D">
        <w:rPr>
          <w:rFonts w:ascii="Cambria" w:hAnsi="Cambria" w:cs="Calibri"/>
          <w:sz w:val="28"/>
          <w:szCs w:val="28"/>
        </w:rPr>
        <w:t>scurt şi mediu</w:t>
      </w:r>
      <w:r w:rsidRPr="00E4661D">
        <w:rPr>
          <w:rFonts w:ascii="Cambria" w:hAnsi="Cambria" w:cs="Calibri"/>
          <w:b w:val="0"/>
          <w:bCs w:val="0"/>
          <w:sz w:val="28"/>
          <w:szCs w:val="28"/>
        </w:rPr>
        <w:t xml:space="preserve"> : perioada de funcţionare</w:t>
      </w:r>
    </w:p>
    <w:p w:rsidR="002042F6" w:rsidRPr="00E4661D" w:rsidRDefault="00666490" w:rsidP="00780985">
      <w:pPr>
        <w:pStyle w:val="TITLU"/>
        <w:numPr>
          <w:ilvl w:val="1"/>
          <w:numId w:val="11"/>
        </w:numPr>
        <w:tabs>
          <w:tab w:val="left" w:pos="360"/>
        </w:tabs>
        <w:ind w:left="360"/>
        <w:rPr>
          <w:rFonts w:ascii="Cambria" w:hAnsi="Cambria" w:cs="Calibri"/>
          <w:b w:val="0"/>
          <w:bCs w:val="0"/>
          <w:sz w:val="28"/>
          <w:szCs w:val="28"/>
        </w:rPr>
      </w:pPr>
      <w:r w:rsidRPr="00E4661D">
        <w:rPr>
          <w:rFonts w:ascii="Cambria" w:hAnsi="Cambria" w:cs="Calibri"/>
          <w:sz w:val="28"/>
          <w:szCs w:val="28"/>
        </w:rPr>
        <w:t>lung:</w:t>
      </w:r>
      <w:r w:rsidRPr="00E4661D">
        <w:rPr>
          <w:rFonts w:ascii="Cambria" w:hAnsi="Cambria" w:cs="Calibri"/>
          <w:b w:val="0"/>
          <w:bCs w:val="0"/>
          <w:sz w:val="28"/>
          <w:szCs w:val="28"/>
        </w:rPr>
        <w:t xml:space="preserve"> perioada de încetare a activităţii</w:t>
      </w:r>
    </w:p>
    <w:p w:rsidR="002042F6" w:rsidRPr="00E4661D" w:rsidRDefault="00666490">
      <w:pPr>
        <w:pStyle w:val="TITLU"/>
        <w:rPr>
          <w:rFonts w:ascii="Cambria" w:hAnsi="Cambria" w:cs="Calibri"/>
          <w:b w:val="0"/>
          <w:bCs w:val="0"/>
          <w:sz w:val="28"/>
          <w:szCs w:val="28"/>
        </w:rPr>
      </w:pPr>
      <w:r w:rsidRPr="00E4661D">
        <w:rPr>
          <w:rFonts w:ascii="Cambria" w:hAnsi="Cambria" w:cs="Calibri"/>
          <w:b w:val="0"/>
          <w:bCs w:val="0"/>
          <w:sz w:val="28"/>
          <w:szCs w:val="28"/>
        </w:rPr>
        <w:t>tabelul 2</w:t>
      </w:r>
      <w:r w:rsidR="00DE1C37">
        <w:rPr>
          <w:rFonts w:ascii="Cambria" w:hAnsi="Cambria" w:cs="Calibri"/>
          <w:b w:val="0"/>
          <w:bCs w:val="0"/>
          <w:sz w:val="28"/>
          <w:szCs w:val="28"/>
        </w:rPr>
        <w:t>2</w:t>
      </w:r>
      <w:r w:rsidRPr="00E4661D">
        <w:rPr>
          <w:rFonts w:ascii="Cambria" w:hAnsi="Cambria" w:cs="Calibri"/>
          <w:b w:val="0"/>
          <w:bCs w:val="0"/>
          <w:sz w:val="28"/>
          <w:szCs w:val="28"/>
        </w:rPr>
        <w:t xml:space="preserve"> :</w:t>
      </w:r>
    </w:p>
    <w:tbl>
      <w:tblPr>
        <w:tblW w:w="948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553"/>
        <w:gridCol w:w="2035"/>
        <w:gridCol w:w="1258"/>
        <w:gridCol w:w="1217"/>
        <w:gridCol w:w="1078"/>
        <w:gridCol w:w="3342"/>
      </w:tblGrid>
      <w:tr w:rsidR="002042F6"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rPr>
            </w:pPr>
            <w:r w:rsidRPr="00E4661D">
              <w:rPr>
                <w:rFonts w:ascii="Cambria" w:hAnsi="Cambria" w:cs="Calibri"/>
              </w:rPr>
              <w:t>Nr.</w:t>
            </w:r>
          </w:p>
          <w:p w:rsidR="002042F6" w:rsidRPr="00E4661D" w:rsidRDefault="00666490">
            <w:pPr>
              <w:pStyle w:val="TITLU"/>
              <w:spacing w:line="240" w:lineRule="auto"/>
              <w:jc w:val="center"/>
              <w:rPr>
                <w:rFonts w:ascii="Cambria" w:hAnsi="Cambria" w:cs="Calibri"/>
              </w:rPr>
            </w:pPr>
            <w:r w:rsidRPr="00E4661D">
              <w:rPr>
                <w:rFonts w:ascii="Cambria" w:hAnsi="Cambria" w:cs="Calibri"/>
              </w:rPr>
              <w:t>crt.</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rPr>
            </w:pPr>
            <w:r w:rsidRPr="00E4661D">
              <w:rPr>
                <w:rFonts w:ascii="Cambria" w:hAnsi="Cambria" w:cs="Calibri"/>
              </w:rPr>
              <w:t>Componente de mediu</w:t>
            </w:r>
          </w:p>
        </w:tc>
        <w:tc>
          <w:tcPr>
            <w:tcW w:w="3553" w:type="dxa"/>
            <w:gridSpan w:val="3"/>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rPr>
            </w:pPr>
            <w:r w:rsidRPr="00E4661D">
              <w:rPr>
                <w:rFonts w:ascii="Cambria" w:hAnsi="Cambria" w:cs="Calibri"/>
              </w:rPr>
              <w:t>Efectele impactului asupra mediului pe termen</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rPr>
            </w:pPr>
            <w:r w:rsidRPr="00E4661D">
              <w:rPr>
                <w:rFonts w:ascii="Cambria" w:hAnsi="Cambria" w:cs="Calibri"/>
              </w:rPr>
              <w:t>Observaţii/explicaţii/</w:t>
            </w:r>
          </w:p>
          <w:p w:rsidR="002042F6" w:rsidRPr="00E4661D" w:rsidRDefault="00666490">
            <w:pPr>
              <w:pStyle w:val="TITLU"/>
              <w:spacing w:line="240" w:lineRule="auto"/>
              <w:jc w:val="center"/>
              <w:rPr>
                <w:rFonts w:ascii="Cambria" w:hAnsi="Cambria" w:cs="Calibri"/>
              </w:rPr>
            </w:pPr>
            <w:r w:rsidRPr="00E4661D">
              <w:rPr>
                <w:rFonts w:ascii="Cambria" w:hAnsi="Cambria" w:cs="Calibri"/>
              </w:rPr>
              <w:t>caracterizare impact</w:t>
            </w: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rPr>
            </w:pPr>
            <w:r w:rsidRPr="00E4661D">
              <w:rPr>
                <w:rFonts w:ascii="Cambria" w:hAnsi="Cambria" w:cs="Calibri"/>
              </w:rPr>
              <w:t>Scurt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rPr>
            </w:pPr>
            <w:r w:rsidRPr="00E4661D">
              <w:rPr>
                <w:rFonts w:ascii="Cambria" w:hAnsi="Cambria" w:cs="Calibri"/>
              </w:rPr>
              <w:t>Mediu</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rPr>
            </w:pPr>
            <w:r w:rsidRPr="00E4661D">
              <w:rPr>
                <w:rFonts w:ascii="Cambria" w:hAnsi="Cambria" w:cs="Calibri"/>
              </w:rPr>
              <w:t>Lung</w:t>
            </w: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1</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Sol/Subsol</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rPr>
              <w:t>(-)</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9662A5"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E4661D" w:rsidRDefault="009662A5" w:rsidP="009662A5">
            <w:pPr>
              <w:pStyle w:val="TITLU"/>
              <w:jc w:val="center"/>
              <w:rPr>
                <w:rFonts w:ascii="Cambria" w:hAnsi="Cambria" w:cs="Calibri"/>
                <w:b w:val="0"/>
                <w:bCs w:val="0"/>
              </w:rPr>
            </w:pPr>
            <w:r w:rsidRPr="00E4661D">
              <w:rPr>
                <w:rFonts w:ascii="Cambria" w:hAnsi="Cambria" w:cs="Calibri"/>
                <w:b w:val="0"/>
                <w:bCs w:val="0"/>
              </w:rPr>
              <w:t>2</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E4661D" w:rsidRDefault="009662A5" w:rsidP="009662A5">
            <w:pPr>
              <w:pStyle w:val="TITLU"/>
              <w:jc w:val="center"/>
              <w:rPr>
                <w:rFonts w:ascii="Cambria" w:hAnsi="Cambria" w:cs="Calibri"/>
                <w:b w:val="0"/>
                <w:bCs w:val="0"/>
              </w:rPr>
            </w:pPr>
            <w:r w:rsidRPr="00E4661D">
              <w:rPr>
                <w:rFonts w:ascii="Cambria" w:hAnsi="Cambria" w:cs="Calibri"/>
                <w:b w:val="0"/>
                <w:bCs w:val="0"/>
              </w:rPr>
              <w:t>Apă subterană</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82604D" w:rsidRDefault="009662A5" w:rsidP="009662A5">
            <w:pPr>
              <w:pStyle w:val="TITLU"/>
              <w:jc w:val="center"/>
              <w:rPr>
                <w:rFonts w:ascii="Cambria" w:hAnsi="Cambria" w:cs="Calibri"/>
              </w:rPr>
            </w:pPr>
            <w:r w:rsidRPr="0082604D">
              <w:rPr>
                <w:rFonts w:ascii="Cambria" w:hAnsi="Cambria" w:cs="Calibri"/>
              </w:rPr>
              <w:t>(</w:t>
            </w:r>
            <w:r>
              <w:rPr>
                <w:rFonts w:ascii="Cambria" w:hAnsi="Cambria" w:cs="Calibri"/>
              </w:rPr>
              <w:t>+</w:t>
            </w:r>
            <w:r w:rsidRPr="0082604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82604D" w:rsidRDefault="009662A5" w:rsidP="009662A5">
            <w:pPr>
              <w:pStyle w:val="TITLU"/>
              <w:jc w:val="center"/>
              <w:rPr>
                <w:rFonts w:ascii="Cambria" w:hAnsi="Cambria" w:cs="Calibri"/>
              </w:rPr>
            </w:pPr>
            <w:r w:rsidRPr="0082604D">
              <w:rPr>
                <w:rFonts w:ascii="Cambria" w:hAnsi="Cambria" w:cs="Calibri"/>
              </w:rPr>
              <w:t>(</w:t>
            </w:r>
            <w:r>
              <w:rPr>
                <w:rFonts w:ascii="Cambria" w:hAnsi="Cambria" w:cs="Calibri"/>
              </w:rPr>
              <w:t>+</w:t>
            </w:r>
            <w:r w:rsidRPr="0082604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82604D" w:rsidRDefault="009662A5" w:rsidP="009662A5">
            <w:pPr>
              <w:pStyle w:val="TITLU"/>
              <w:jc w:val="center"/>
              <w:rPr>
                <w:rFonts w:ascii="Cambria" w:hAnsi="Cambria" w:cs="Calibri"/>
              </w:rPr>
            </w:pPr>
            <w:r w:rsidRPr="0082604D">
              <w:rPr>
                <w:rFonts w:ascii="Cambria" w:hAnsi="Cambria" w:cs="Calibri"/>
              </w:rPr>
              <w:t>(</w:t>
            </w:r>
            <w:r>
              <w:rPr>
                <w:rFonts w:ascii="Cambria" w:hAnsi="Cambria" w:cs="Calibri"/>
              </w:rPr>
              <w:t>+</w:t>
            </w:r>
            <w:r w:rsidRPr="0082604D">
              <w:rPr>
                <w:rFonts w:ascii="Cambria" w:hAnsi="Cambria" w:cs="Calibri"/>
              </w:rPr>
              <w:t>)</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9662A5" w:rsidRPr="00E4661D" w:rsidRDefault="009662A5" w:rsidP="009662A5">
            <w:pPr>
              <w:pStyle w:val="TITLU"/>
              <w:jc w:val="center"/>
              <w:rPr>
                <w:rFonts w:ascii="Cambria" w:hAnsi="Cambria" w:cs="Calibri"/>
                <w:b w:val="0"/>
                <w:bCs w:val="0"/>
              </w:rPr>
            </w:pPr>
            <w:r w:rsidRPr="00E4661D">
              <w:rPr>
                <w:rFonts w:ascii="Cambria" w:hAnsi="Cambria" w:cs="Calibri"/>
                <w:b w:val="0"/>
                <w:bCs w:val="0"/>
              </w:rPr>
              <w:t>Conform explicaţiilor anexate</w:t>
            </w:r>
          </w:p>
          <w:p w:rsidR="009662A5" w:rsidRPr="00E4661D" w:rsidRDefault="009662A5" w:rsidP="009662A5">
            <w:pPr>
              <w:pStyle w:val="TITLU"/>
              <w:rPr>
                <w:rFonts w:ascii="Cambria" w:hAnsi="Cambria" w:cs="Calibri"/>
                <w:b w:val="0"/>
                <w:bCs w:val="0"/>
              </w:rPr>
            </w:pP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3</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Apă de suprafaţă</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(x)</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left"/>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4</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Aer</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(x)</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jc w:val="center"/>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5</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Clima</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tc>
      </w:tr>
      <w:tr w:rsidR="002042F6" w:rsidRPr="00E4661D" w:rsidTr="009662A5">
        <w:trPr>
          <w:jc w:val="center"/>
        </w:trPr>
        <w:tc>
          <w:tcPr>
            <w:tcW w:w="5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6</w:t>
            </w:r>
          </w:p>
        </w:tc>
        <w:tc>
          <w:tcPr>
            <w:tcW w:w="2035"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b w:val="0"/>
                <w:bCs w:val="0"/>
              </w:rPr>
            </w:pPr>
            <w:r w:rsidRPr="00E4661D">
              <w:rPr>
                <w:rFonts w:ascii="Cambria" w:hAnsi="Cambria" w:cs="Calibri"/>
                <w:b w:val="0"/>
                <w:bCs w:val="0"/>
              </w:rPr>
              <w:t>Flora şi fauna terestră</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(x)</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tc>
      </w:tr>
      <w:tr w:rsidR="002042F6" w:rsidRPr="00E4661D" w:rsidTr="009662A5">
        <w:trPr>
          <w:jc w:val="center"/>
        </w:trPr>
        <w:tc>
          <w:tcPr>
            <w:tcW w:w="5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2035"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b w:val="0"/>
                <w:bCs w:val="0"/>
              </w:rPr>
            </w:pPr>
            <w:r w:rsidRPr="00E4661D">
              <w:rPr>
                <w:rFonts w:ascii="Cambria" w:hAnsi="Cambria" w:cs="Calibri"/>
                <w:b w:val="0"/>
                <w:bCs w:val="0"/>
              </w:rPr>
              <w:t>7</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Sănătatea populaţiei</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2042F6">
            <w:pPr>
              <w:pStyle w:val="TITLU"/>
              <w:rPr>
                <w:rFonts w:ascii="Cambria" w:hAnsi="Cambria" w:cs="Calibri"/>
                <w:b w:val="0"/>
                <w:bCs w:val="0"/>
              </w:rPr>
            </w:pPr>
          </w:p>
        </w:tc>
        <w:tc>
          <w:tcPr>
            <w:tcW w:w="334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b w:val="0"/>
                <w:bCs w:val="0"/>
              </w:rPr>
            </w:pPr>
            <w:r w:rsidRPr="00E4661D">
              <w:rPr>
                <w:rFonts w:ascii="Cambria" w:hAnsi="Cambria" w:cs="Calibri"/>
                <w:b w:val="0"/>
                <w:bCs w:val="0"/>
              </w:rPr>
              <w:t>8</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spacing w:line="240" w:lineRule="auto"/>
              <w:jc w:val="center"/>
              <w:rPr>
                <w:rFonts w:ascii="Cambria" w:hAnsi="Cambria" w:cs="Calibri"/>
                <w:b w:val="0"/>
                <w:bCs w:val="0"/>
              </w:rPr>
            </w:pPr>
            <w:r w:rsidRPr="00E4661D">
              <w:rPr>
                <w:rFonts w:ascii="Cambria" w:hAnsi="Cambria" w:cs="Calibri"/>
                <w:b w:val="0"/>
                <w:bCs w:val="0"/>
              </w:rPr>
              <w:t>Comunitatea locală/Mediul social şi economic</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334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p w:rsidR="002042F6" w:rsidRPr="00E4661D" w:rsidRDefault="002042F6">
            <w:pPr>
              <w:pStyle w:val="TITLU"/>
              <w:rPr>
                <w:rFonts w:ascii="Cambria" w:hAnsi="Cambria" w:cs="Calibri"/>
                <w:b w:val="0"/>
                <w:bCs w:val="0"/>
              </w:rPr>
            </w:pPr>
          </w:p>
        </w:tc>
      </w:tr>
      <w:tr w:rsidR="002042F6" w:rsidRPr="00E4661D" w:rsidTr="009662A5">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rPr>
                <w:rFonts w:ascii="Cambria" w:hAnsi="Cambria" w:cs="Calibri"/>
                <w:b w:val="0"/>
                <w:bCs w:val="0"/>
              </w:rPr>
            </w:pPr>
            <w:r w:rsidRPr="00E4661D">
              <w:rPr>
                <w:rFonts w:ascii="Cambria" w:hAnsi="Cambria" w:cs="Calibri"/>
                <w:b w:val="0"/>
                <w:bCs w:val="0"/>
              </w:rPr>
              <w:t>9</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Peisaj</w:t>
            </w:r>
          </w:p>
        </w:tc>
        <w:tc>
          <w:tcPr>
            <w:tcW w:w="125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(x)</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(x)</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rPr>
            </w:pPr>
            <w:r w:rsidRPr="00E4661D">
              <w:rPr>
                <w:rFonts w:ascii="Cambria" w:hAnsi="Cambria" w:cs="Calibri"/>
              </w:rPr>
              <w:t>(-)</w:t>
            </w:r>
          </w:p>
        </w:tc>
        <w:tc>
          <w:tcPr>
            <w:tcW w:w="334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042F6" w:rsidRPr="00E4661D" w:rsidRDefault="00666490">
            <w:pPr>
              <w:pStyle w:val="TITLU"/>
              <w:jc w:val="center"/>
              <w:rPr>
                <w:rFonts w:ascii="Cambria" w:hAnsi="Cambria" w:cs="Calibri"/>
                <w:b w:val="0"/>
                <w:bCs w:val="0"/>
              </w:rPr>
            </w:pPr>
            <w:r w:rsidRPr="00E4661D">
              <w:rPr>
                <w:rFonts w:ascii="Cambria" w:hAnsi="Cambria" w:cs="Calibri"/>
                <w:b w:val="0"/>
                <w:bCs w:val="0"/>
              </w:rPr>
              <w:t>Conform explicaţiilor anexate</w:t>
            </w:r>
          </w:p>
        </w:tc>
      </w:tr>
    </w:tbl>
    <w:p w:rsidR="002042F6" w:rsidRDefault="002042F6">
      <w:pPr>
        <w:pStyle w:val="TITLU"/>
        <w:rPr>
          <w:rFonts w:ascii="Calibri" w:hAnsi="Calibri"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1. SOL/SUBSOL/APĂ SUBTERANĂ</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Surse care prezintă potenţial de poluare: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depozitarea necorespunzătoare a materiilor prime, materialelor sau a substanţelor chimice;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gestionarea necorespunzătoare a deşeurilor generate (deşeuri organice, dejecţii, nămol staţia de epurare);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 xml:space="preserve">administrarea necorespunzătoare a dejecţiilor şi a apei din </w:t>
      </w:r>
      <w:r>
        <w:rPr>
          <w:rFonts w:ascii="Cambria" w:hAnsi="Cambria" w:cs="Calibri"/>
          <w:b w:val="0"/>
          <w:bCs w:val="0"/>
          <w:sz w:val="28"/>
          <w:szCs w:val="28"/>
        </w:rPr>
        <w:t>lagune</w:t>
      </w:r>
      <w:r w:rsidRPr="0082604D">
        <w:rPr>
          <w:rFonts w:ascii="Cambria" w:hAnsi="Cambria" w:cs="Calibri"/>
          <w:b w:val="0"/>
          <w:bCs w:val="0"/>
          <w:sz w:val="28"/>
          <w:szCs w:val="28"/>
        </w:rPr>
        <w:t xml:space="preserve"> pe terenurile agricole;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evacuarea apelor uzate şi pluviale;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manipularea şi depozitarea necorespunzătoare  a combustibilului lichid;</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infiltraţii în reţelele de canalizare (situaţii accidentale) sau alte infiltraţii .</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Observaţiile şi investigaţiile făcute în teren au evidenţiat următoarele: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materiile prime, auxiliare şi substanţele chimice sunt depozitate în spaţii special amenajate (depozite, platforme betonate, magazii);</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substanţele şi preparatele chimice periculoase sunt păstrate sub cheie şi sunt gestionate de către personal instruit şi echipat adecvat;</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deşeurile menajere se depozitează în containere speciale, iar cele valorificabile sunt colectate pe categorii (hârtie, plastic, sticlă, metal) în containere separate şi nu ridică probleme;</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deşeurile tehnologice (organice, medicale) sunt păstrate în spaţii cu temperatiuri reduse de unde sunt preluate de firme specializate (la fiecare 2 zile) ;</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depozitarea dejecţiilor se face în bazine betonate, iar aplicarea lor ca fertilizanţi pe terenurile agricole se realizează numai dupa  notificarea autorităţilor de mediu ;</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rezervoarele de combustibil sunt monitorizate în permanenţă  sunt marcate, îngrădite şi prevăzute cu guri de alimentare şi ventilaţie;</w:t>
      </w:r>
    </w:p>
    <w:p w:rsidR="00F82C5B" w:rsidRPr="0082604D" w:rsidRDefault="00F82C5B" w:rsidP="00F82C5B">
      <w:pPr>
        <w:pStyle w:val="TITLU"/>
        <w:rPr>
          <w:rFonts w:ascii="Cambria" w:hAnsi="Cambria" w:cs="Calibri"/>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după încetarea activităţii pe amplasament, se vor goli controlat toate bazinele de depozitare, inclusiv rezervoarele de combustibil, circuitele tehnologice, de conţinutul lor;</w:t>
      </w:r>
    </w:p>
    <w:p w:rsidR="00F82C5B" w:rsidRPr="0082604D" w:rsidRDefault="00F82C5B" w:rsidP="00780985">
      <w:pPr>
        <w:pStyle w:val="TITLU"/>
        <w:numPr>
          <w:ilvl w:val="1"/>
          <w:numId w:val="11"/>
        </w:numPr>
        <w:tabs>
          <w:tab w:val="left" w:pos="720"/>
        </w:tabs>
        <w:ind w:left="720" w:hanging="180"/>
        <w:rPr>
          <w:rFonts w:ascii="Cambria" w:hAnsi="Cambria" w:cs="Calibri"/>
          <w:b w:val="0"/>
          <w:bCs w:val="0"/>
          <w:sz w:val="28"/>
          <w:szCs w:val="28"/>
        </w:rPr>
      </w:pPr>
      <w:r w:rsidRPr="0082604D">
        <w:rPr>
          <w:rFonts w:ascii="Cambria" w:hAnsi="Cambria" w:cs="Calibri"/>
          <w:b w:val="0"/>
          <w:bCs w:val="0"/>
          <w:sz w:val="28"/>
          <w:szCs w:val="28"/>
        </w:rPr>
        <w:t>se vor elimina controlat toate deşeurile  tehnologice, menajere, inclusiv cele provenite din substanţe toxice şi periculoase.</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2. APA DE SUPRAFAŢĂ</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780985">
      <w:pPr>
        <w:pStyle w:val="TITLU"/>
        <w:numPr>
          <w:ilvl w:val="0"/>
          <w:numId w:val="12"/>
        </w:numPr>
        <w:ind w:hanging="180"/>
        <w:rPr>
          <w:rFonts w:ascii="Cambria" w:hAnsi="Cambria" w:cs="Calibri"/>
          <w:b w:val="0"/>
          <w:bCs w:val="0"/>
          <w:sz w:val="28"/>
          <w:szCs w:val="28"/>
        </w:rPr>
      </w:pPr>
      <w:r>
        <w:rPr>
          <w:rFonts w:ascii="Cambria" w:hAnsi="Cambria" w:cs="Calibri"/>
          <w:b w:val="0"/>
          <w:bCs w:val="0"/>
          <w:sz w:val="28"/>
          <w:szCs w:val="28"/>
        </w:rPr>
        <w:t xml:space="preserve">nu se mai fac evacuari de ape uzate tehnologice in emisar ( fluviul Dunarea ) . Apele uzate sunt colectate prin sistemul de canalizare al complexului si sunt depozitate temporar in lagune . De aici sunt utilizate in procesul tehnologic de obtinere a biogazului de catre SC Biocarnic ESCO SRL , iar surplusul este utilizat ca fertilizant agricol . </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Fără impact – se vor respecta întocmai prevederile Planului de închidere a Societăţii, a Programului de Conformare/Obligaţiile de mediu anexe la Avizul de Mediu pentru încetarea activităţii.</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3. AER</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Surse care prezintă potenţial de poluare: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arderea combustibilului pentru producerea energiei termice în cazanele de abur de la centrala termică;</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emisii de gaze din procesele tehnologice: din halele de creştere şi îngrăşare porci, de la celulele de fierbere şi afumare, instalaţia de stocare şi distribuţie a propanului, de la împrăştierea fertilizanţilor naturali pe terenurile agricole;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emisii în aer de la mijloacele de transport auto.</w:t>
      </w:r>
    </w:p>
    <w:p w:rsidR="00F82C5B" w:rsidRPr="0082604D" w:rsidRDefault="00F82C5B" w:rsidP="00F82C5B">
      <w:pPr>
        <w:pStyle w:val="TITLU"/>
        <w:ind w:left="360"/>
        <w:rPr>
          <w:rFonts w:ascii="Cambria" w:hAnsi="Cambria" w:cs="Calibri"/>
          <w:b w:val="0"/>
          <w:bCs w:val="0"/>
          <w:sz w:val="28"/>
          <w:szCs w:val="28"/>
        </w:rPr>
      </w:pPr>
      <w:r w:rsidRPr="0082604D">
        <w:rPr>
          <w:rFonts w:ascii="Cambria" w:hAnsi="Cambria" w:cs="Calibri"/>
          <w:b w:val="0"/>
          <w:bCs w:val="0"/>
          <w:sz w:val="28"/>
          <w:szCs w:val="28"/>
        </w:rPr>
        <w:t>Poluanţi: gaze (NH</w:t>
      </w:r>
      <w:r w:rsidRPr="0082604D">
        <w:rPr>
          <w:rFonts w:ascii="Cambria" w:hAnsi="Cambria" w:cs="Calibri"/>
          <w:b w:val="0"/>
          <w:bCs w:val="0"/>
          <w:sz w:val="28"/>
          <w:szCs w:val="28"/>
          <w:vertAlign w:val="subscript"/>
        </w:rPr>
        <w:t>3</w:t>
      </w:r>
      <w:r w:rsidRPr="0082604D">
        <w:rPr>
          <w:rFonts w:ascii="Cambria" w:hAnsi="Cambria" w:cs="Calibri"/>
          <w:b w:val="0"/>
          <w:bCs w:val="0"/>
          <w:sz w:val="28"/>
          <w:szCs w:val="28"/>
        </w:rPr>
        <w:t>, NO</w:t>
      </w:r>
      <w:r w:rsidRPr="0082604D">
        <w:rPr>
          <w:rFonts w:ascii="Cambria" w:hAnsi="Cambria" w:cs="Calibri"/>
          <w:b w:val="0"/>
          <w:bCs w:val="0"/>
          <w:sz w:val="28"/>
          <w:szCs w:val="28"/>
          <w:vertAlign w:val="subscript"/>
        </w:rPr>
        <w:t>x</w:t>
      </w:r>
      <w:r w:rsidRPr="0082604D">
        <w:rPr>
          <w:rFonts w:ascii="Cambria" w:hAnsi="Cambria" w:cs="Calibri"/>
          <w:b w:val="0"/>
          <w:bCs w:val="0"/>
          <w:sz w:val="28"/>
          <w:szCs w:val="28"/>
        </w:rPr>
        <w:t>, SO</w:t>
      </w:r>
      <w:r w:rsidRPr="0082604D">
        <w:rPr>
          <w:rFonts w:ascii="Cambria" w:hAnsi="Cambria" w:cs="Calibri"/>
          <w:b w:val="0"/>
          <w:bCs w:val="0"/>
          <w:sz w:val="28"/>
          <w:szCs w:val="28"/>
          <w:vertAlign w:val="subscript"/>
        </w:rPr>
        <w:t>2</w:t>
      </w:r>
      <w:r w:rsidRPr="0082604D">
        <w:rPr>
          <w:rFonts w:ascii="Cambria" w:hAnsi="Cambria" w:cs="Calibri"/>
          <w:b w:val="0"/>
          <w:bCs w:val="0"/>
          <w:sz w:val="28"/>
          <w:szCs w:val="28"/>
        </w:rPr>
        <w:t>, CO, CO</w:t>
      </w:r>
      <w:r w:rsidRPr="0082604D">
        <w:rPr>
          <w:rFonts w:ascii="Cambria" w:hAnsi="Cambria" w:cs="Calibri"/>
          <w:b w:val="0"/>
          <w:bCs w:val="0"/>
          <w:sz w:val="28"/>
          <w:szCs w:val="28"/>
          <w:vertAlign w:val="subscript"/>
        </w:rPr>
        <w:t>2</w:t>
      </w:r>
      <w:r w:rsidRPr="0082604D">
        <w:rPr>
          <w:rFonts w:ascii="Cambria" w:hAnsi="Cambria" w:cs="Calibri"/>
          <w:b w:val="0"/>
          <w:bCs w:val="0"/>
          <w:sz w:val="28"/>
          <w:szCs w:val="28"/>
        </w:rPr>
        <w:t>, CH</w:t>
      </w:r>
      <w:r w:rsidRPr="0082604D">
        <w:rPr>
          <w:rFonts w:ascii="Cambria" w:hAnsi="Cambria" w:cs="Calibri"/>
          <w:b w:val="0"/>
          <w:bCs w:val="0"/>
          <w:sz w:val="28"/>
          <w:szCs w:val="28"/>
          <w:vertAlign w:val="subscript"/>
        </w:rPr>
        <w:t>4</w:t>
      </w:r>
      <w:r w:rsidRPr="0082604D">
        <w:rPr>
          <w:rFonts w:ascii="Cambria" w:hAnsi="Cambria" w:cs="Calibri"/>
          <w:b w:val="0"/>
          <w:bCs w:val="0"/>
          <w:sz w:val="28"/>
          <w:szCs w:val="28"/>
        </w:rPr>
        <w:t>), pulberi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Observaţiile şi investigaţiile făcute în teren au evidenţiat următoarele: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concentraţiile de SO</w:t>
      </w:r>
      <w:r w:rsidRPr="0082604D">
        <w:rPr>
          <w:rFonts w:ascii="Cambria" w:hAnsi="Cambria" w:cs="Calibri"/>
          <w:b w:val="0"/>
          <w:bCs w:val="0"/>
          <w:sz w:val="28"/>
          <w:szCs w:val="28"/>
          <w:vertAlign w:val="subscript"/>
        </w:rPr>
        <w:t>2</w:t>
      </w:r>
      <w:r w:rsidRPr="0082604D">
        <w:rPr>
          <w:rFonts w:ascii="Cambria" w:hAnsi="Cambria" w:cs="Calibri"/>
          <w:b w:val="0"/>
          <w:bCs w:val="0"/>
          <w:sz w:val="28"/>
          <w:szCs w:val="28"/>
        </w:rPr>
        <w:t>, NO</w:t>
      </w:r>
      <w:r w:rsidRPr="0082604D">
        <w:rPr>
          <w:rFonts w:ascii="Cambria" w:hAnsi="Cambria" w:cs="Calibri"/>
          <w:b w:val="0"/>
          <w:bCs w:val="0"/>
          <w:sz w:val="28"/>
          <w:szCs w:val="28"/>
          <w:vertAlign w:val="subscript"/>
        </w:rPr>
        <w:t>x</w:t>
      </w:r>
      <w:r w:rsidRPr="0082604D">
        <w:rPr>
          <w:rFonts w:ascii="Cambria" w:hAnsi="Cambria" w:cs="Calibri"/>
          <w:b w:val="0"/>
          <w:bCs w:val="0"/>
          <w:sz w:val="28"/>
          <w:szCs w:val="28"/>
        </w:rPr>
        <w:t>, CO şi pulberi prezintă valori sub pragul de alertă cf. Ord. 462/93 si Legea nr. 104/2011 privind calitatea mediului inconjurator</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Cantitatea gazelor arse emise de incinerator si incadrarea acestora in Legea nr. 278/2013 privind emisiile industriale – pe  perioada functionarii incineratorului</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debitele masice de poluanţi specifice procesului de ardere a combustibilului lichid uşor sunt reduse, deci impactul asupra zonei este nesemnificativ;</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imisiile la limita amplasamentului sunt insesizabile (sub limita de detecţie);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emisiile de noxe din procesul tehnologic  sunt reduse;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se iau măsuri de reducere a emisiilor de gaze la împrăştierea fertilizanţilor pe terenurile agricole, prin utilizarea unor cisterne speciale prevăzute cu sisteme eficiente de încorporare în sol.</w:t>
      </w:r>
    </w:p>
    <w:p w:rsidR="00F82C5B" w:rsidRPr="0082604D" w:rsidRDefault="00F82C5B" w:rsidP="00F82C5B">
      <w:pPr>
        <w:pStyle w:val="TITLU"/>
        <w:rPr>
          <w:rFonts w:ascii="Cambria" w:hAnsi="Cambria" w:cs="Calibri"/>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Fără impact – se vor respecta întocmai prevederile Planului de închidere a Societăţii, a Programului de Conformare/Obligaţiile de mediu anexe la Avizul de Mediu pentru încetarea activităţii, în vederea eliminării surselor potenţiale de poluare a aerului.</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4. CLIMA</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Reducerea emisiilor de gaze cu efect de seră şi a</w:t>
      </w:r>
      <w:r>
        <w:rPr>
          <w:rFonts w:ascii="Cambria" w:hAnsi="Cambria" w:cs="Calibri"/>
          <w:b w:val="0"/>
          <w:bCs w:val="0"/>
          <w:sz w:val="28"/>
          <w:szCs w:val="28"/>
        </w:rPr>
        <w:t xml:space="preserve"> </w:t>
      </w:r>
      <w:r w:rsidRPr="0082604D">
        <w:rPr>
          <w:rFonts w:ascii="Cambria" w:hAnsi="Cambria" w:cs="Calibri"/>
          <w:b w:val="0"/>
          <w:bCs w:val="0"/>
          <w:sz w:val="28"/>
          <w:szCs w:val="28"/>
        </w:rPr>
        <w:t>gazelor cu potenţial de acidifiere;</w:t>
      </w:r>
    </w:p>
    <w:p w:rsidR="00F82C5B" w:rsidRPr="0082604D" w:rsidRDefault="00F82C5B" w:rsidP="00F82C5B">
      <w:pPr>
        <w:pStyle w:val="TITLU"/>
        <w:rPr>
          <w:rFonts w:ascii="Cambria" w:hAnsi="Cambria" w:cs="Calibri"/>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Nu se vor manifesta fenomene adverse.</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5. FLORA ŞI FAUNA TERESTRĂ</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utilizarea de echipamente, utilaje şi mijloace de transport performante, care să nu producă un impact semnificativ de mediu prin noxele emise în atmosferă şi nivelul de zgomot realizat;</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păstrarea curăţeniei şi ordinii pe amplasament;</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se va evita depozitarea necontrolată a deşeurilor de orice fel;</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evitarea realizării lucrărilor de reparaţii şi întreţinere pe amplasament, cu excepţia unor necesităţi minore.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respectarea emisiilor de poluanţi în conformitate  cu prevederile legale;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evitarea accidentelor ecologice;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gestionarea corespunzătoare a tuturor deşeurilor generate, inclusiv colectarea selectivă a deşeurilor, depozitarea temporară controlată, verificarea şi eliminarea finală a deşeurilor cu firme autorizate;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amenajarea corespunzătoare a tuturor depozitelor de materiale şi deşeuri;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pulberi şi zgomot de la mijloacele auto şi de la utilajele acţionate electric de capacitate mare;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gestionare necorespunzătoare a materialelor şi deşeurilor;</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emisii accidentale de noxe în atmosferă;</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utilizarea apei din canalul de desecare la irigarea culturilor agricole şi împrăştierea dejecţiilor pe terenurile agricole situate în zona de dezvoltare durabilă/amenajări agricole a Rezervaţiei Biosferei Delta Dunării poate conduce la poluarea cu nitraţi a solului şi apei, în cazul aplicării incorecte şi în exces a acestor fertilizanţi naturali;</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eutrofizarea apelor, datorată excesului de nutrienţi, manifestată prin creşterea algală excesivă mai ales în corpurile cu apă stagnantă sau semi-stagnantă, poate conduce la apariţia următoarelor fenomene nedorite:</w:t>
      </w:r>
    </w:p>
    <w:p w:rsidR="00F82C5B" w:rsidRPr="0082604D" w:rsidRDefault="00F82C5B" w:rsidP="00780985">
      <w:pPr>
        <w:pStyle w:val="TITLU"/>
        <w:numPr>
          <w:ilvl w:val="0"/>
          <w:numId w:val="12"/>
        </w:numPr>
        <w:tabs>
          <w:tab w:val="left" w:pos="1980"/>
        </w:tabs>
        <w:ind w:left="1980" w:hanging="180"/>
        <w:rPr>
          <w:rFonts w:ascii="Cambria" w:hAnsi="Cambria" w:cs="Calibri"/>
          <w:b w:val="0"/>
          <w:bCs w:val="0"/>
          <w:sz w:val="28"/>
          <w:szCs w:val="28"/>
        </w:rPr>
      </w:pPr>
      <w:r w:rsidRPr="0082604D">
        <w:rPr>
          <w:rFonts w:ascii="Cambria" w:hAnsi="Cambria" w:cs="Calibri"/>
          <w:b w:val="0"/>
          <w:bCs w:val="0"/>
          <w:sz w:val="28"/>
          <w:szCs w:val="28"/>
        </w:rPr>
        <w:t>schimbarea compoziţiei speciilor;</w:t>
      </w:r>
    </w:p>
    <w:p w:rsidR="00F82C5B" w:rsidRPr="0082604D" w:rsidRDefault="00F82C5B" w:rsidP="00780985">
      <w:pPr>
        <w:pStyle w:val="TITLU"/>
        <w:numPr>
          <w:ilvl w:val="0"/>
          <w:numId w:val="12"/>
        </w:numPr>
        <w:tabs>
          <w:tab w:val="left" w:pos="1980"/>
        </w:tabs>
        <w:ind w:left="1980" w:hanging="180"/>
        <w:rPr>
          <w:rFonts w:ascii="Cambria" w:hAnsi="Cambria" w:cs="Calibri"/>
          <w:b w:val="0"/>
          <w:bCs w:val="0"/>
          <w:sz w:val="28"/>
          <w:szCs w:val="28"/>
        </w:rPr>
      </w:pPr>
      <w:r w:rsidRPr="0082604D">
        <w:rPr>
          <w:rFonts w:ascii="Cambria" w:hAnsi="Cambria" w:cs="Calibri"/>
          <w:b w:val="0"/>
          <w:bCs w:val="0"/>
          <w:sz w:val="28"/>
          <w:szCs w:val="28"/>
        </w:rPr>
        <w:t>scăderea biodiversităţii speciilor;</w:t>
      </w:r>
    </w:p>
    <w:p w:rsidR="00F82C5B" w:rsidRPr="0082604D" w:rsidRDefault="00F82C5B" w:rsidP="00780985">
      <w:pPr>
        <w:pStyle w:val="TITLU"/>
        <w:numPr>
          <w:ilvl w:val="0"/>
          <w:numId w:val="12"/>
        </w:numPr>
        <w:tabs>
          <w:tab w:val="left" w:pos="1980"/>
        </w:tabs>
        <w:ind w:left="1980" w:hanging="180"/>
        <w:rPr>
          <w:rFonts w:ascii="Cambria" w:hAnsi="Cambria" w:cs="Calibri"/>
          <w:b w:val="0"/>
          <w:bCs w:val="0"/>
          <w:sz w:val="28"/>
          <w:szCs w:val="28"/>
        </w:rPr>
      </w:pPr>
      <w:r w:rsidRPr="0082604D">
        <w:rPr>
          <w:rFonts w:ascii="Cambria" w:hAnsi="Cambria" w:cs="Calibri"/>
          <w:b w:val="0"/>
          <w:bCs w:val="0"/>
          <w:sz w:val="28"/>
          <w:szCs w:val="28"/>
        </w:rPr>
        <w:t>reducerea populaţiei piscicole, în contextul reducerii semnificative a concentraţiei de oxigen;</w:t>
      </w:r>
    </w:p>
    <w:p w:rsidR="00F82C5B" w:rsidRPr="0082604D" w:rsidRDefault="00F82C5B" w:rsidP="00F82C5B">
      <w:pPr>
        <w:pStyle w:val="TITLU"/>
        <w:rPr>
          <w:rFonts w:ascii="Cambria" w:hAnsi="Cambria" w:cs="Calibri"/>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Fără impact – se vor respecta întocmai prevederile Planului de închidere a Societăţii, a Programului de Conformare/Obligaţiile de mediu anexe la Avizul de Mediu pentru încetarea activităţii.</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6. SĂNĂTATEA POPULAŢIEI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 </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impact redus spre nesemnificativ al emisiilor de noxe, datorită amplsamanetului la distanţă faţă de zobele locuite şi direcţiilor dominante ale vântului;</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impact redus al zgomotului, datorită amplasamentului la distanţă şi măsurilor compensatorii prevăzute;</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impactul se va manifesta doar local, asupra personalului de execuţie şi operare în cadrul societăţii.</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Fără impact</w:t>
      </w:r>
    </w:p>
    <w:p w:rsidR="00F82C5B" w:rsidRPr="0082604D" w:rsidRDefault="00F82C5B" w:rsidP="00F82C5B">
      <w:pPr>
        <w:pStyle w:val="TITLU"/>
        <w:rPr>
          <w:rFonts w:ascii="Cambria" w:hAnsi="Cambria" w:cs="Calibri"/>
          <w:b w:val="0"/>
          <w:bCs w:val="0"/>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7. COMUNITATEA LOCALĂ/MEDIUL SOCIAL ŞI ECONOMIC</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Activitatea desfăşurată pe amplasament conduce la:</w:t>
      </w:r>
    </w:p>
    <w:p w:rsidR="00F82C5B" w:rsidRPr="0082604D" w:rsidRDefault="00F82C5B" w:rsidP="00780985">
      <w:pPr>
        <w:pStyle w:val="TITLU"/>
        <w:numPr>
          <w:ilvl w:val="2"/>
          <w:numId w:val="12"/>
        </w:numPr>
        <w:rPr>
          <w:rFonts w:ascii="Cambria" w:hAnsi="Cambria" w:cs="Calibri"/>
          <w:b w:val="0"/>
          <w:bCs w:val="0"/>
          <w:sz w:val="28"/>
          <w:szCs w:val="28"/>
        </w:rPr>
      </w:pPr>
      <w:r w:rsidRPr="0082604D">
        <w:rPr>
          <w:rFonts w:ascii="Cambria" w:hAnsi="Cambria" w:cs="Calibri"/>
          <w:b w:val="0"/>
          <w:bCs w:val="0"/>
          <w:sz w:val="28"/>
          <w:szCs w:val="28"/>
        </w:rPr>
        <w:t>Menţinerea şi chiar crearea unor noi locuri de muncă pentru comunitatea locală;</w:t>
      </w:r>
    </w:p>
    <w:p w:rsidR="00F82C5B" w:rsidRPr="0082604D" w:rsidRDefault="00F82C5B" w:rsidP="00780985">
      <w:pPr>
        <w:pStyle w:val="TITLU"/>
        <w:numPr>
          <w:ilvl w:val="2"/>
          <w:numId w:val="12"/>
        </w:numPr>
        <w:rPr>
          <w:rFonts w:ascii="Cambria" w:hAnsi="Cambria" w:cs="Calibri"/>
          <w:b w:val="0"/>
          <w:bCs w:val="0"/>
          <w:sz w:val="28"/>
          <w:szCs w:val="28"/>
        </w:rPr>
      </w:pPr>
      <w:r w:rsidRPr="0082604D">
        <w:rPr>
          <w:rFonts w:ascii="Cambria" w:hAnsi="Cambria" w:cs="Calibri"/>
          <w:b w:val="0"/>
          <w:bCs w:val="0"/>
          <w:sz w:val="28"/>
          <w:szCs w:val="28"/>
        </w:rPr>
        <w:t>Creşterea profitabilităţii şi competitivităţii societăţii;</w:t>
      </w:r>
    </w:p>
    <w:p w:rsidR="00F82C5B" w:rsidRPr="0082604D" w:rsidRDefault="00F82C5B" w:rsidP="00780985">
      <w:pPr>
        <w:pStyle w:val="TITLU"/>
        <w:numPr>
          <w:ilvl w:val="2"/>
          <w:numId w:val="12"/>
        </w:numPr>
        <w:rPr>
          <w:rFonts w:ascii="Cambria" w:hAnsi="Cambria" w:cs="Calibri"/>
          <w:b w:val="0"/>
          <w:bCs w:val="0"/>
          <w:sz w:val="28"/>
          <w:szCs w:val="28"/>
        </w:rPr>
      </w:pPr>
      <w:r w:rsidRPr="0082604D">
        <w:rPr>
          <w:rFonts w:ascii="Cambria" w:hAnsi="Cambria" w:cs="Calibri"/>
          <w:b w:val="0"/>
          <w:bCs w:val="0"/>
          <w:sz w:val="28"/>
          <w:szCs w:val="28"/>
        </w:rPr>
        <w:t xml:space="preserve">Contribuţii la veniturile bugetului local </w:t>
      </w:r>
    </w:p>
    <w:p w:rsidR="00F82C5B" w:rsidRPr="0082604D" w:rsidRDefault="00F82C5B" w:rsidP="00780985">
      <w:pPr>
        <w:pStyle w:val="TITLU"/>
        <w:numPr>
          <w:ilvl w:val="2"/>
          <w:numId w:val="12"/>
        </w:numPr>
        <w:rPr>
          <w:rFonts w:ascii="Cambria" w:hAnsi="Cambria" w:cs="Calibri"/>
          <w:b w:val="0"/>
          <w:bCs w:val="0"/>
          <w:sz w:val="28"/>
          <w:szCs w:val="28"/>
        </w:rPr>
      </w:pPr>
      <w:r w:rsidRPr="0082604D">
        <w:rPr>
          <w:rFonts w:ascii="Cambria" w:hAnsi="Cambria" w:cs="Calibri"/>
          <w:b w:val="0"/>
          <w:bCs w:val="0"/>
          <w:sz w:val="28"/>
          <w:szCs w:val="28"/>
        </w:rPr>
        <w:t>Contribuţii la dezvoltarea economică a municipiului şi judeţului Tulcea.</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w:t>
      </w:r>
    </w:p>
    <w:p w:rsidR="00F82C5B" w:rsidRPr="0082604D" w:rsidRDefault="00F82C5B" w:rsidP="00780985">
      <w:pPr>
        <w:pStyle w:val="TITLU"/>
        <w:numPr>
          <w:ilvl w:val="0"/>
          <w:numId w:val="12"/>
        </w:numPr>
        <w:rPr>
          <w:rFonts w:ascii="Cambria" w:hAnsi="Cambria" w:cs="Calibri"/>
          <w:b w:val="0"/>
          <w:bCs w:val="0"/>
          <w:sz w:val="28"/>
          <w:szCs w:val="28"/>
        </w:rPr>
      </w:pPr>
      <w:r w:rsidRPr="0082604D">
        <w:rPr>
          <w:rFonts w:ascii="Cambria" w:hAnsi="Cambria" w:cs="Calibri"/>
          <w:b w:val="0"/>
          <w:bCs w:val="0"/>
          <w:sz w:val="28"/>
          <w:szCs w:val="28"/>
        </w:rPr>
        <w:t>impact negativ, atât în ceea ce priveşte aspectele sociale (lipsa locurilor de muncă), cât şi economico-financiare (lipsă venituri la bugetul local şi de stat).</w:t>
      </w:r>
    </w:p>
    <w:p w:rsidR="00F82C5B" w:rsidRPr="0082604D" w:rsidRDefault="00F82C5B" w:rsidP="00F82C5B">
      <w:pPr>
        <w:pStyle w:val="TITLU"/>
        <w:rPr>
          <w:rFonts w:ascii="Cambria" w:hAnsi="Cambria" w:cs="Calibri"/>
          <w:sz w:val="28"/>
          <w:szCs w:val="28"/>
        </w:rPr>
      </w:pP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8. PEISAJUL</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scurt şi mediu – perioada de funcţionare</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(x)</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 xml:space="preserve">Fără impact – activitatea desfăşurată pe amplasament nu aduce modificări asupra aspectului peisagistic din zonă </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Pe termen lung – perioada de încetare a activităţii</w:t>
      </w:r>
    </w:p>
    <w:p w:rsidR="00F82C5B" w:rsidRPr="0082604D" w:rsidRDefault="00F82C5B" w:rsidP="00F82C5B">
      <w:pPr>
        <w:pStyle w:val="TITLU"/>
        <w:rPr>
          <w:rFonts w:ascii="Cambria" w:hAnsi="Cambria" w:cs="Calibri"/>
          <w:sz w:val="28"/>
          <w:szCs w:val="28"/>
        </w:rPr>
      </w:pPr>
      <w:r w:rsidRPr="0082604D">
        <w:rPr>
          <w:rFonts w:ascii="Cambria" w:hAnsi="Cambria" w:cs="Calibri"/>
          <w:sz w:val="28"/>
          <w:szCs w:val="28"/>
        </w:rPr>
        <w:t xml:space="preserve">(x) </w:t>
      </w:r>
    </w:p>
    <w:p w:rsidR="00F82C5B" w:rsidRPr="0082604D" w:rsidRDefault="00F82C5B" w:rsidP="00F82C5B">
      <w:pPr>
        <w:pStyle w:val="TITLU"/>
        <w:rPr>
          <w:rFonts w:ascii="Cambria" w:hAnsi="Cambria" w:cs="Calibri"/>
          <w:b w:val="0"/>
          <w:bCs w:val="0"/>
          <w:sz w:val="28"/>
          <w:szCs w:val="28"/>
        </w:rPr>
      </w:pPr>
      <w:r w:rsidRPr="0082604D">
        <w:rPr>
          <w:rFonts w:ascii="Cambria" w:hAnsi="Cambria" w:cs="Calibri"/>
          <w:b w:val="0"/>
          <w:bCs w:val="0"/>
          <w:sz w:val="28"/>
          <w:szCs w:val="28"/>
        </w:rPr>
        <w:t>Fără impact</w:t>
      </w:r>
    </w:p>
    <w:p w:rsidR="00F82C5B" w:rsidRPr="0082604D" w:rsidRDefault="00F82C5B" w:rsidP="00F82C5B">
      <w:pPr>
        <w:pStyle w:val="TITLU"/>
        <w:spacing w:line="240" w:lineRule="auto"/>
        <w:rPr>
          <w:rFonts w:ascii="Cambria" w:hAnsi="Cambria" w:cs="Calibri"/>
          <w:sz w:val="28"/>
          <w:szCs w:val="28"/>
        </w:rPr>
      </w:pPr>
      <w:r w:rsidRPr="0082604D">
        <w:rPr>
          <w:rFonts w:ascii="Cambria" w:hAnsi="Cambria" w:cs="Calibri"/>
          <w:sz w:val="28"/>
          <w:szCs w:val="28"/>
        </w:rPr>
        <w:t>(-)</w:t>
      </w:r>
    </w:p>
    <w:p w:rsidR="00F82C5B" w:rsidRPr="0082604D" w:rsidRDefault="00F82C5B" w:rsidP="00F82C5B">
      <w:pPr>
        <w:pStyle w:val="TITLU"/>
        <w:spacing w:line="240" w:lineRule="auto"/>
        <w:rPr>
          <w:rFonts w:ascii="Cambria" w:hAnsi="Cambria" w:cs="Calibri"/>
          <w:b w:val="0"/>
          <w:bCs w:val="0"/>
          <w:sz w:val="28"/>
          <w:szCs w:val="28"/>
        </w:rPr>
      </w:pPr>
      <w:r w:rsidRPr="0082604D">
        <w:rPr>
          <w:rFonts w:ascii="Cambria" w:hAnsi="Cambria" w:cs="Calibri"/>
          <w:b w:val="0"/>
          <w:bCs w:val="0"/>
          <w:sz w:val="28"/>
          <w:szCs w:val="28"/>
        </w:rPr>
        <w:t>- lipsa zonelor amenajate</w:t>
      </w:r>
    </w:p>
    <w:p w:rsidR="00F82C5B" w:rsidRDefault="00F82C5B" w:rsidP="00F82C5B">
      <w:pPr>
        <w:pStyle w:val="TITLU"/>
        <w:spacing w:line="240" w:lineRule="auto"/>
        <w:rPr>
          <w:rFonts w:ascii="Calibri" w:hAnsi="Calibri" w:cs="Calibri"/>
          <w:b w:val="0"/>
          <w:bCs w:val="0"/>
          <w:sz w:val="28"/>
          <w:szCs w:val="28"/>
        </w:rPr>
      </w:pPr>
    </w:p>
    <w:p w:rsidR="002042F6" w:rsidRPr="00CC029C" w:rsidRDefault="002042F6">
      <w:pPr>
        <w:pStyle w:val="TITLU"/>
        <w:spacing w:line="240" w:lineRule="auto"/>
        <w:rPr>
          <w:rFonts w:ascii="Cambria" w:hAnsi="Cambria" w:cs="Calibri"/>
          <w:b w:val="0"/>
          <w:bCs w:val="0"/>
          <w:sz w:val="28"/>
          <w:szCs w:val="28"/>
        </w:rPr>
      </w:pPr>
    </w:p>
    <w:p w:rsidR="002042F6" w:rsidRPr="00CC029C" w:rsidRDefault="00666490">
      <w:pPr>
        <w:pStyle w:val="TITLU"/>
        <w:rPr>
          <w:rFonts w:ascii="Cambria" w:hAnsi="Cambria" w:cs="Calibri"/>
          <w:sz w:val="28"/>
          <w:szCs w:val="28"/>
        </w:rPr>
      </w:pPr>
      <w:r w:rsidRPr="00CC029C">
        <w:rPr>
          <w:rFonts w:ascii="Cambria" w:hAnsi="Cambria" w:cs="Calibri"/>
          <w:sz w:val="28"/>
          <w:szCs w:val="28"/>
        </w:rPr>
        <w:t>II. Determinarea Indicelui de poluare globală – Ipg</w:t>
      </w:r>
    </w:p>
    <w:p w:rsidR="002042F6" w:rsidRPr="00CC029C" w:rsidRDefault="002042F6">
      <w:pPr>
        <w:pStyle w:val="TITLU"/>
        <w:rPr>
          <w:rFonts w:ascii="Cambria" w:hAnsi="Cambria" w:cs="Calibri"/>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Pentru aprecierea impactului unor activităţi umane asupra mediului, cât şi pentru urmărirea evoluţiei în timp a fenomenului de poluare a mediului, se utilizează </w:t>
      </w:r>
      <w:r w:rsidRPr="00313B5F">
        <w:rPr>
          <w:rFonts w:ascii="Cambria" w:hAnsi="Cambria" w:cs="Calibri"/>
          <w:sz w:val="28"/>
          <w:szCs w:val="28"/>
        </w:rPr>
        <w:t>o metodă de evaluare globală</w:t>
      </w:r>
      <w:r w:rsidRPr="00313B5F">
        <w:rPr>
          <w:rFonts w:ascii="Cambria" w:hAnsi="Cambria" w:cs="Calibri"/>
          <w:b w:val="0"/>
          <w:bCs w:val="0"/>
          <w:sz w:val="28"/>
          <w:szCs w:val="28"/>
        </w:rPr>
        <w:t xml:space="preserve"> a stării de sănătate sau de poluare a mediului la un moment dat.  Exprimarea cantitativă a acestei stări se face pe baza unui indicator rezultat dintr-un raport între valoarea ideală şi valoarea la un moment dat a unor indicatori de calitate consideraţi specifici pentru factorii de mediu analizaţi. Metoda presupune parcurgearea unor etape de aprecieri sintetice bazate pe indicatori de calitate posibili să reflecte o stare generală a factorilor de mediu analizaţi şi corelarea acestora printr-o metodă grafică. În general se consideră că este posibilă aprecierea mediului dintr-o anumită zonă  şi la un moment dat prin:</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calitatea aerului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calitatea solului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calitatea apei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starea de sănătate a populaţiei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deficitul de specii de plante şi animale înregistrat (indice de biodiversitate)</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Fiecare dintre aceşti factori se poate caracteriza prin câţiva indicatori de calitate reprezentativi pentru aprecierea gradului de poluare şi pentru care există limite admisibile stabilite. În funcţie de înscrierea în limite normate se acordă notă de bonitate (pe o scară de la 1 la 10).</w:t>
      </w:r>
    </w:p>
    <w:p w:rsidR="00F82C5B" w:rsidRPr="00313B5F" w:rsidRDefault="00F82C5B" w:rsidP="00F82C5B">
      <w:pPr>
        <w:pStyle w:val="TITLU"/>
        <w:ind w:firstLine="720"/>
        <w:rPr>
          <w:rFonts w:ascii="Cambria" w:hAnsi="Cambria" w:cs="Calibri"/>
          <w:sz w:val="28"/>
          <w:szCs w:val="28"/>
        </w:rPr>
      </w:pPr>
      <w:r w:rsidRPr="00313B5F">
        <w:rPr>
          <w:rFonts w:ascii="Cambria" w:hAnsi="Cambria" w:cs="Calibri"/>
          <w:b w:val="0"/>
          <w:bCs w:val="0"/>
          <w:sz w:val="28"/>
          <w:szCs w:val="28"/>
        </w:rPr>
        <w:t xml:space="preserve">În continuare este prezentată evaluarea cantitativă a efectelor potenţiale asupra componentelor de mediu, generate de activitatea desfăşurată pe amplasamentul Secţiei de Industrializare a Cărnii, prin calcularea </w:t>
      </w:r>
      <w:r w:rsidRPr="00313B5F">
        <w:rPr>
          <w:rFonts w:ascii="Cambria" w:hAnsi="Cambria" w:cs="Calibri"/>
          <w:sz w:val="28"/>
          <w:szCs w:val="28"/>
        </w:rPr>
        <w:t>„Indicelui de poluare globală – Ipg”</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Pentru evaluarea indicelui de poluare global, s-a considerat influenţa generată de activitatea desfăşurată pe amplasament asupra a trei factori de mediu:</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apa de suprafaţă</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aerul (inclusiv zgomot, miros şi sănătatea oamenilor)</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solul/subsolul şi apele freatice</w:t>
      </w:r>
    </w:p>
    <w:p w:rsidR="00F82C5B" w:rsidRPr="00313B5F" w:rsidRDefault="00F82C5B" w:rsidP="00F82C5B">
      <w:pPr>
        <w:pStyle w:val="TITLU"/>
        <w:rPr>
          <w:rFonts w:ascii="Cambria" w:hAnsi="Cambria" w:cs="Calibri"/>
          <w:b w:val="0"/>
          <w:bCs w:val="0"/>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Pentru fiecare dintre aceşti factori, s-a întocmit o scară de bonitate, de la 0 la 10,  prin acordarea de note în funcţie de încadrările în limitele normate, valoarea 10 reprezentând starea ideală pentru fiecare.</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Astfel, pentru aprecierea calităţii apelor de suprafaţă s-a folosit Ord. 161/2006 pentru aprobarea normativului privind obiectivele de referinţă pentru clasificarea apelor de suprafaţă şi HG 188/2002 completată şi modificată cu HG 352/2005 pentru aprobarea unor norme privind condiţiile de descărcare în mediul acvatic a apelor uzate – normativul NTPA 001/2005; pentru aprecierea calităţii solului s-au folosit limitele prevăzute în Ord. 756/1997 – reglementare privind evaluarea poluării mediului, iar pentru starea calitatea aerului notele de bonitate s-au acordat în funcţie de încadrarea in limitele prevăzute în Ord. Nr. 462/1993  şi Legea 104/2011 privind calitatea aerului in mediul înconjurător.</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În cazul stării ideale, suprafaţa triunghiului echilateral care uneşte vârfurile celor trei scări de bonitate (Si, mm</w:t>
      </w:r>
      <w:r w:rsidRPr="00313B5F">
        <w:rPr>
          <w:rFonts w:ascii="Cambria" w:hAnsi="Cambria" w:cs="Calibri"/>
          <w:b w:val="0"/>
          <w:bCs w:val="0"/>
          <w:sz w:val="28"/>
          <w:szCs w:val="28"/>
          <w:vertAlign w:val="superscript"/>
        </w:rPr>
        <w:t>2</w:t>
      </w:r>
      <w:r w:rsidRPr="00313B5F">
        <w:rPr>
          <w:rFonts w:ascii="Cambria" w:hAnsi="Cambria" w:cs="Calibri"/>
          <w:b w:val="0"/>
          <w:bCs w:val="0"/>
          <w:sz w:val="28"/>
          <w:szCs w:val="28"/>
        </w:rPr>
        <w:t>) reprezintă starea ideală a mediului din zona de amplasament a activităţii.</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Suprafaţa triunghiului rezultat prin unirea punctelor de bonitate efectivă a fiecărui dintre cei trei factori de mediu (Sr, mm</w:t>
      </w:r>
      <w:r w:rsidRPr="00313B5F">
        <w:rPr>
          <w:rFonts w:ascii="Cambria" w:hAnsi="Cambria" w:cs="Calibri"/>
          <w:b w:val="0"/>
          <w:bCs w:val="0"/>
          <w:sz w:val="28"/>
          <w:szCs w:val="28"/>
          <w:vertAlign w:val="superscript"/>
        </w:rPr>
        <w:t>2</w:t>
      </w:r>
      <w:r w:rsidRPr="00313B5F">
        <w:rPr>
          <w:rFonts w:ascii="Cambria" w:hAnsi="Cambria" w:cs="Calibri"/>
          <w:b w:val="0"/>
          <w:bCs w:val="0"/>
          <w:sz w:val="28"/>
          <w:szCs w:val="28"/>
        </w:rPr>
        <w:t>) va reprezenta starea reală a mediului afectat numai de activitatea  propusă analizei.</w:t>
      </w:r>
    </w:p>
    <w:p w:rsidR="00F82C5B" w:rsidRPr="00313B5F" w:rsidRDefault="00F82C5B" w:rsidP="00F82C5B">
      <w:pPr>
        <w:pStyle w:val="TITLU"/>
        <w:ind w:firstLine="720"/>
        <w:rPr>
          <w:rFonts w:ascii="Cambria" w:hAnsi="Cambria" w:cs="Calibri"/>
          <w:sz w:val="28"/>
          <w:szCs w:val="28"/>
        </w:rPr>
      </w:pPr>
      <w:r w:rsidRPr="00313B5F">
        <w:rPr>
          <w:rFonts w:ascii="Cambria" w:hAnsi="Cambria" w:cs="Calibri"/>
          <w:b w:val="0"/>
          <w:bCs w:val="0"/>
          <w:sz w:val="28"/>
          <w:szCs w:val="28"/>
        </w:rPr>
        <w:t xml:space="preserve">Indicele stării de poluare globală  - Ipg  a unui ecosistem este reprezentat de raportul dintre starea ideală şi starea reală, respectiv: </w:t>
      </w:r>
      <w:r w:rsidRPr="00313B5F">
        <w:rPr>
          <w:rFonts w:ascii="Cambria" w:hAnsi="Cambria" w:cs="Calibri"/>
          <w:sz w:val="28"/>
          <w:szCs w:val="28"/>
        </w:rPr>
        <w:t>Ipg = Si/Sr.</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Când nu există modificări ale calităţii factorilor de mediu, deci când nu există poluare, acest indice este egal cu 1. Grafic, figura geometrică (triunghiul) ilustrând starea reală a mediului se suprapune pe triunghiul care reprezintă starea ideală. Când există modificări  în calitatea factorilor de mediu, indicele Ipg va căpăta valori supraunitare din ce în ce mai mari, pe măsura reducerii suprafeţei triunghiului care reprezintă starea reală, ca urmare a activităţii obiectivului analizat.</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Se poate obţine o scară cu valori de la 1 la 6, pentru indicele poluării globale, după cum urmează: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i = 1 – mediu natural neafectat de activitatea umană;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1 &lt; i &lt; 2  - mediu supus efectului activităţii umane în limitre admisibile;</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2 &lt; i &lt; 3 – mediu supus efectului activităţii umane, provocând  stare de discomfort formelor de viaţă;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3 &lt; i &lt; 4   - mediu afectat de activitatea umană, producând tulburări formelor de viaţă;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4 &lt; i &lt; 6 – mediu grav afectat de activitatea umană, periculos formelor de viaţă;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i &gt; 6 – mediu degradat, impropriu fromelor de viaţă.</w:t>
      </w:r>
    </w:p>
    <w:p w:rsidR="00F82C5B" w:rsidRPr="00313B5F" w:rsidRDefault="00F82C5B" w:rsidP="00F82C5B">
      <w:pPr>
        <w:pStyle w:val="TITLU"/>
        <w:ind w:firstLine="720"/>
        <w:rPr>
          <w:rFonts w:ascii="Cambria" w:hAnsi="Cambria" w:cs="Calibri"/>
          <w:b w:val="0"/>
          <w:bCs w:val="0"/>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Avantajele metodei constau în faptul că: </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oferă o imagine globală a stării de sănătate a mediului, a calităţii acestuia, la un moment dat;</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permite compararea  între ele a unor zone diferite cu condiţia ca acestea să poată fi analizate în baza aceloraşi indicatori;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permite compararea stării unei zone în diferite momente de timp, oferind posibilitatea urmăririi atât a calităţii diferiţilor  factori de mediu cât şi a calităţii globale a mediului în zona respectivă;</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posibilitatea stabilirii unei legături directe între sănătatea mediului şi sănătatea populaţiei;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se asigură utilizarea activă a unui enorm fond de date privind parametrii de stare a mediului ce se obţin în urma funcţionării sistemului de monitoring la nivelul naţional.</w:t>
      </w:r>
    </w:p>
    <w:p w:rsidR="00F82C5B" w:rsidRPr="00313B5F" w:rsidRDefault="00F82C5B" w:rsidP="00F82C5B">
      <w:pPr>
        <w:pStyle w:val="TITLU"/>
        <w:ind w:firstLine="720"/>
        <w:rPr>
          <w:rFonts w:ascii="Cambria" w:hAnsi="Cambria" w:cs="Calibri"/>
          <w:b w:val="0"/>
          <w:bCs w:val="0"/>
          <w:sz w:val="28"/>
          <w:szCs w:val="28"/>
        </w:rPr>
      </w:pPr>
    </w:p>
    <w:p w:rsidR="00F82C5B" w:rsidRPr="00313B5F" w:rsidRDefault="00F82C5B" w:rsidP="00F82C5B">
      <w:pPr>
        <w:pStyle w:val="TITLU"/>
        <w:ind w:firstLine="720"/>
        <w:rPr>
          <w:rFonts w:ascii="Cambria" w:hAnsi="Cambria" w:cs="Calibri"/>
          <w:sz w:val="28"/>
          <w:szCs w:val="28"/>
        </w:rPr>
      </w:pPr>
      <w:r w:rsidRPr="00313B5F">
        <w:rPr>
          <w:rFonts w:ascii="Cambria" w:hAnsi="Cambria" w:cs="Calibri"/>
          <w:sz w:val="28"/>
          <w:szCs w:val="28"/>
        </w:rPr>
        <w:t>Impactul global produs asupra apei</w:t>
      </w:r>
    </w:p>
    <w:p w:rsidR="00F82C5B"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Impactul activităţii CARNIPROD SRL TULCEA –</w:t>
      </w:r>
      <w:r>
        <w:rPr>
          <w:rFonts w:ascii="Cambria" w:hAnsi="Cambria" w:cs="Calibri"/>
          <w:b w:val="0"/>
          <w:bCs w:val="0"/>
          <w:sz w:val="28"/>
          <w:szCs w:val="28"/>
        </w:rPr>
        <w:t>Complex zootehnic de crestere a porcilor nr. 1 – km 4 este inexistent , deoarece nu se mai evacueaza ape uzate in emisar .</w:t>
      </w:r>
    </w:p>
    <w:p w:rsidR="00F82C5B" w:rsidRPr="00313B5F" w:rsidRDefault="00F82C5B" w:rsidP="00F82C5B">
      <w:pPr>
        <w:pStyle w:val="TITLU"/>
        <w:ind w:firstLine="720"/>
        <w:rPr>
          <w:rFonts w:ascii="Cambria" w:hAnsi="Cambria" w:cs="Calibri"/>
          <w:sz w:val="28"/>
          <w:szCs w:val="28"/>
        </w:rPr>
      </w:pPr>
      <w:r w:rsidRPr="00313B5F">
        <w:rPr>
          <w:rFonts w:ascii="Cambria" w:hAnsi="Cambria" w:cs="Calibri"/>
          <w:sz w:val="28"/>
          <w:szCs w:val="28"/>
        </w:rPr>
        <w:t>Impactul global produs asupra aerului</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Pentru evaluarea impactului produs asupra aerului s-a realizat matricea de intercorelare  emisii gazoase – aer atmosferic, pentru condiţiile concrete de funcţionare a instalaţiilor pe amplasament, considerând 3 clase de risc: redus, sever şi extrem. Pentru evidenţierea şi cuantificarea indetredependenţelor reciproce, s-au luat în considerare următoarele criterii:</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caracteristicile emisiilor care s-au cpomparat cu limitele maxim admise de Ord. MAPPM 462/93;</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risc la poluări accidentale</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riscuri asupra mediului ambiant</w:t>
      </w:r>
    </w:p>
    <w:p w:rsidR="00F82C5B" w:rsidRPr="00313B5F" w:rsidRDefault="00F82C5B" w:rsidP="00780985">
      <w:pPr>
        <w:pStyle w:val="TITLU"/>
        <w:numPr>
          <w:ilvl w:val="0"/>
          <w:numId w:val="12"/>
        </w:numPr>
        <w:rPr>
          <w:rFonts w:ascii="Cambria" w:hAnsi="Cambria" w:cs="Calibri"/>
          <w:b w:val="0"/>
          <w:bCs w:val="0"/>
          <w:sz w:val="28"/>
          <w:szCs w:val="28"/>
        </w:rPr>
      </w:pPr>
      <w:r w:rsidRPr="00313B5F">
        <w:rPr>
          <w:rFonts w:ascii="Cambria" w:hAnsi="Cambria" w:cs="Calibri"/>
          <w:b w:val="0"/>
          <w:bCs w:val="0"/>
          <w:sz w:val="28"/>
          <w:szCs w:val="28"/>
        </w:rPr>
        <w:t>riscuri asupra sănătăţii mediului</w:t>
      </w:r>
    </w:p>
    <w:p w:rsidR="00F82C5B" w:rsidRPr="00313B5F" w:rsidRDefault="00F82C5B" w:rsidP="00F82C5B">
      <w:pPr>
        <w:pStyle w:val="TITLU"/>
        <w:ind w:left="360"/>
        <w:rPr>
          <w:rFonts w:ascii="Cambria" w:hAnsi="Cambria" w:cs="Calibri"/>
          <w:b w:val="0"/>
          <w:bCs w:val="0"/>
          <w:sz w:val="28"/>
          <w:szCs w:val="28"/>
        </w:rPr>
      </w:pPr>
      <w:r w:rsidRPr="00313B5F">
        <w:rPr>
          <w:rFonts w:ascii="Cambria" w:hAnsi="Cambria" w:cs="Calibri"/>
          <w:b w:val="0"/>
          <w:bCs w:val="0"/>
          <w:sz w:val="28"/>
          <w:szCs w:val="28"/>
        </w:rPr>
        <w:t xml:space="preserve">Punctajele obţinute sunt prezentate după cum urmează ( tabelul nr. </w:t>
      </w:r>
      <w:r w:rsidR="00DE1C37">
        <w:rPr>
          <w:rFonts w:ascii="Cambria" w:hAnsi="Cambria" w:cs="Calibri"/>
          <w:b w:val="0"/>
          <w:bCs w:val="0"/>
          <w:sz w:val="28"/>
          <w:szCs w:val="28"/>
        </w:rPr>
        <w:t>23</w:t>
      </w:r>
      <w:r w:rsidRPr="00313B5F">
        <w:rPr>
          <w:rFonts w:ascii="Cambria" w:hAnsi="Cambria" w:cs="Calibri"/>
          <w:b w:val="0"/>
          <w:bCs w:val="0"/>
          <w:sz w:val="28"/>
          <w:szCs w:val="28"/>
        </w:rPr>
        <w:t>) :</w:t>
      </w:r>
    </w:p>
    <w:p w:rsidR="00F82C5B" w:rsidRPr="00313B5F" w:rsidRDefault="00F82C5B" w:rsidP="00F82C5B">
      <w:pPr>
        <w:pStyle w:val="TITLU"/>
        <w:ind w:firstLine="720"/>
        <w:rPr>
          <w:rFonts w:ascii="Cambria" w:hAnsi="Cambria" w:cs="Calibri"/>
          <w:b w:val="0"/>
          <w:bCs w:val="0"/>
          <w:sz w:val="28"/>
          <w:szCs w:val="28"/>
        </w:rPr>
      </w:pPr>
    </w:p>
    <w:tbl>
      <w:tblPr>
        <w:tblW w:w="9769" w:type="dxa"/>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317"/>
        <w:gridCol w:w="2686"/>
        <w:gridCol w:w="1446"/>
        <w:gridCol w:w="1822"/>
        <w:gridCol w:w="1036"/>
        <w:gridCol w:w="1462"/>
      </w:tblGrid>
      <w:tr w:rsidR="00F82C5B" w:rsidRPr="00313B5F" w:rsidTr="00E61537">
        <w:tc>
          <w:tcPr>
            <w:tcW w:w="1226"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Parametri</w:t>
            </w:r>
          </w:p>
        </w:tc>
        <w:tc>
          <w:tcPr>
            <w:tcW w:w="2691"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Caracteristici/Criterii</w:t>
            </w:r>
          </w:p>
        </w:tc>
        <w:tc>
          <w:tcPr>
            <w:tcW w:w="3332" w:type="dxa"/>
            <w:gridSpan w:val="2"/>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Punctaj</w:t>
            </w:r>
          </w:p>
        </w:tc>
        <w:tc>
          <w:tcPr>
            <w:tcW w:w="1036"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Situaţia actuală</w:t>
            </w:r>
          </w:p>
        </w:tc>
        <w:tc>
          <w:tcPr>
            <w:tcW w:w="148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Puncatj</w:t>
            </w:r>
          </w:p>
        </w:tc>
      </w:tr>
      <w:tr w:rsidR="00F82C5B" w:rsidRPr="00313B5F" w:rsidTr="00E61537">
        <w:tc>
          <w:tcPr>
            <w:tcW w:w="1226"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p>
        </w:tc>
        <w:tc>
          <w:tcPr>
            <w:tcW w:w="269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Risc redus</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Risc extrem</w:t>
            </w:r>
          </w:p>
        </w:tc>
        <w:tc>
          <w:tcPr>
            <w:tcW w:w="1036"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p>
        </w:tc>
        <w:tc>
          <w:tcPr>
            <w:tcW w:w="148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p>
        </w:tc>
      </w:tr>
      <w:tr w:rsidR="00F82C5B" w:rsidRPr="00313B5F" w:rsidTr="00E61537">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A</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Caracteristici emisie</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1p</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30p</w:t>
            </w:r>
          </w:p>
        </w:tc>
        <w:tc>
          <w:tcPr>
            <w:tcW w:w="1036"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p>
        </w:tc>
        <w:tc>
          <w:tcPr>
            <w:tcW w:w="148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p>
        </w:tc>
      </w:tr>
      <w:tr w:rsidR="00F82C5B" w:rsidRPr="00313B5F" w:rsidTr="00E61537">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CO</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&lt; 5</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&gt; 170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8,8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2p</w:t>
            </w:r>
          </w:p>
        </w:tc>
      </w:tr>
      <w:tr w:rsidR="00F82C5B" w:rsidRPr="00313B5F" w:rsidTr="00E61537">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NO</w:t>
            </w:r>
            <w:r w:rsidRPr="00313B5F">
              <w:rPr>
                <w:rFonts w:ascii="Cambria" w:hAnsi="Cambria" w:cs="Calibri"/>
                <w:b w:val="0"/>
                <w:bCs w:val="0"/>
                <w:vertAlign w:val="subscript"/>
              </w:rPr>
              <w:t>x</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&lt; 5</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&gt; 450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311</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15 p</w:t>
            </w:r>
          </w:p>
        </w:tc>
      </w:tr>
      <w:tr w:rsidR="00F82C5B" w:rsidRPr="00313B5F" w:rsidTr="00E61537">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A3</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SO</w:t>
            </w:r>
            <w:r w:rsidRPr="00313B5F">
              <w:rPr>
                <w:rFonts w:ascii="Cambria" w:hAnsi="Cambria" w:cs="Calibri"/>
                <w:b w:val="0"/>
                <w:bCs w:val="0"/>
                <w:vertAlign w:val="subscript"/>
              </w:rPr>
              <w:t>x</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&lt; 5</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&gt; 1700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189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2 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Pulberi</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&lt; 0,5</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&gt; 50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32,8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15p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Total A</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4 x1</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4 x 30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34 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B</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Risc la poluări accidentale</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1</w:t>
            </w:r>
          </w:p>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redus</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30</w:t>
            </w:r>
          </w:p>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major</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5p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C</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Riscuri asupra mediului ambiant</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rPr>
            </w:pP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rPr>
            </w:pP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rPr>
            </w:pP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C1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Calitate aer – nr. indicatori depăşiţi</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 pct - 0</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30 pct &gt; 2</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C2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Agresivitate poluanţi</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1pct - redusă</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30 pct - ridicată</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C3</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Toxicitate</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 pct - redusă</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30 pct - ridicată</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C4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Efecte odorante</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 pct - minor</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10 pct - puternic</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i/>
                <w:iCs/>
              </w:rPr>
            </w:pPr>
            <w:r w:rsidRPr="00313B5F">
              <w:rPr>
                <w:rFonts w:ascii="Cambria" w:hAnsi="Cambria" w:cs="Calibri"/>
                <w:i/>
                <w:iCs/>
              </w:rPr>
              <w:t>Total C</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8p</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100p</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8p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D</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Risc asupra sănătăţii mediului</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D1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Nr. locuitori expuşi</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 pct &gt; 1000</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30 pct &gt; 10000</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 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Efecte asupra plantelor</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 pct –minor, local</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30 p – major, extins</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Total D</w:t>
            </w:r>
          </w:p>
        </w:tc>
        <w:tc>
          <w:tcPr>
            <w:tcW w:w="147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6p</w:t>
            </w:r>
          </w:p>
        </w:tc>
        <w:tc>
          <w:tcPr>
            <w:tcW w:w="18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60p</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i/>
                <w:iCs/>
              </w:rPr>
            </w:pPr>
            <w:r w:rsidRPr="00313B5F">
              <w:rPr>
                <w:rFonts w:ascii="Cambria" w:hAnsi="Cambria" w:cs="Calibri"/>
                <w:i/>
                <w:iCs/>
              </w:rPr>
              <w:t>6p</w:t>
            </w:r>
          </w:p>
        </w:tc>
      </w:tr>
      <w:tr w:rsidR="00F82C5B" w:rsidRPr="00313B5F" w:rsidTr="00E61537">
        <w:trPr>
          <w:trHeight w:val="77"/>
        </w:trPr>
        <w:tc>
          <w:tcPr>
            <w:tcW w:w="1226"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p>
        </w:tc>
        <w:tc>
          <w:tcPr>
            <w:tcW w:w="2691"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Total</w:t>
            </w:r>
          </w:p>
        </w:tc>
        <w:tc>
          <w:tcPr>
            <w:tcW w:w="1473"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19 p</w:t>
            </w:r>
          </w:p>
        </w:tc>
        <w:tc>
          <w:tcPr>
            <w:tcW w:w="1859"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310p</w:t>
            </w:r>
          </w:p>
        </w:tc>
        <w:tc>
          <w:tcPr>
            <w:tcW w:w="1036"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p>
        </w:tc>
        <w:tc>
          <w:tcPr>
            <w:tcW w:w="1483"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53p</w:t>
            </w:r>
          </w:p>
        </w:tc>
      </w:tr>
    </w:tbl>
    <w:p w:rsidR="00F82C5B" w:rsidRPr="00313B5F" w:rsidRDefault="00F82C5B" w:rsidP="00F82C5B">
      <w:pPr>
        <w:pStyle w:val="TITLU"/>
        <w:ind w:firstLine="720"/>
        <w:rPr>
          <w:rFonts w:ascii="Cambria" w:hAnsi="Cambria" w:cs="Calibri"/>
          <w:b w:val="0"/>
          <w:bCs w:val="0"/>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Evaluarea matricială a impactului desfăşurării activităţii desfăşurate pe amplasament asupra aerului a condus la următoarea pondere pentru situaţia actuală: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P2a = 17,09 %, respectiv nota de bonitate acordată de: </w:t>
      </w:r>
      <w:r w:rsidRPr="00313B5F">
        <w:rPr>
          <w:rFonts w:ascii="Cambria" w:hAnsi="Cambria" w:cs="Calibri"/>
          <w:sz w:val="28"/>
          <w:szCs w:val="28"/>
        </w:rPr>
        <w:t>10  - (10 x 0,1709) = 8,3</w:t>
      </w:r>
    </w:p>
    <w:p w:rsidR="00F82C5B" w:rsidRPr="00313B5F" w:rsidRDefault="00F82C5B" w:rsidP="00F82C5B">
      <w:pPr>
        <w:pStyle w:val="TITLU"/>
        <w:ind w:firstLine="720"/>
        <w:rPr>
          <w:rFonts w:ascii="Cambria" w:hAnsi="Cambria" w:cs="Calibri"/>
          <w:sz w:val="28"/>
          <w:szCs w:val="28"/>
        </w:rPr>
      </w:pPr>
    </w:p>
    <w:p w:rsidR="00F82C5B" w:rsidRPr="00313B5F" w:rsidRDefault="00F82C5B" w:rsidP="00F82C5B">
      <w:pPr>
        <w:pStyle w:val="TITLU"/>
        <w:ind w:firstLine="720"/>
        <w:rPr>
          <w:rFonts w:ascii="Cambria" w:hAnsi="Cambria" w:cs="Calibri"/>
          <w:sz w:val="28"/>
          <w:szCs w:val="28"/>
        </w:rPr>
      </w:pPr>
      <w:r w:rsidRPr="00313B5F">
        <w:rPr>
          <w:rFonts w:ascii="Cambria" w:hAnsi="Cambria" w:cs="Calibri"/>
          <w:sz w:val="28"/>
          <w:szCs w:val="28"/>
        </w:rPr>
        <w:t>Impactul global produs asupra solului</w:t>
      </w:r>
    </w:p>
    <w:p w:rsidR="00F82C5B" w:rsidRPr="00313B5F" w:rsidRDefault="00F82C5B" w:rsidP="00F82C5B">
      <w:pPr>
        <w:pStyle w:val="TITLU"/>
        <w:ind w:firstLine="720"/>
        <w:rPr>
          <w:rFonts w:ascii="Cambria" w:hAnsi="Cambria" w:cs="Calibri"/>
          <w:b w:val="0"/>
          <w:bCs w:val="0"/>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Pentru evaluarea impactului produs asupra solului s-a utilizat o matrice de intercolare surse poluare- proprietăţi naturale ale solului, cu trei clase de risc: sol necontaminat, sol mediu contaminat şi sol contaminat. Punctajele obţinute sunt prezentate în tabelul de mai jos ( tabelul nr. </w:t>
      </w:r>
      <w:r w:rsidR="00DE1C37">
        <w:rPr>
          <w:rFonts w:ascii="Cambria" w:hAnsi="Cambria" w:cs="Calibri"/>
          <w:b w:val="0"/>
          <w:bCs w:val="0"/>
          <w:sz w:val="28"/>
          <w:szCs w:val="28"/>
        </w:rPr>
        <w:t>24</w:t>
      </w:r>
      <w:r w:rsidRPr="00313B5F">
        <w:rPr>
          <w:rFonts w:ascii="Cambria" w:hAnsi="Cambria" w:cs="Calibri"/>
          <w:b w:val="0"/>
          <w:bCs w:val="0"/>
          <w:sz w:val="28"/>
          <w:szCs w:val="28"/>
        </w:rPr>
        <w:t xml:space="preserve"> ) :</w:t>
      </w:r>
    </w:p>
    <w:p w:rsidR="00F82C5B" w:rsidRPr="00313B5F" w:rsidRDefault="00F82C5B" w:rsidP="00F82C5B">
      <w:pPr>
        <w:pStyle w:val="TITLU"/>
        <w:ind w:firstLine="720"/>
        <w:rPr>
          <w:rFonts w:ascii="Cambria" w:hAnsi="Cambria" w:cs="Calibri"/>
          <w:b w:val="0"/>
          <w:bCs w:val="0"/>
          <w:sz w:val="28"/>
          <w:szCs w:val="28"/>
        </w:rPr>
      </w:pPr>
    </w:p>
    <w:tbl>
      <w:tblPr>
        <w:tblW w:w="9769" w:type="dxa"/>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384"/>
        <w:gridCol w:w="2716"/>
        <w:gridCol w:w="1927"/>
        <w:gridCol w:w="1895"/>
        <w:gridCol w:w="1847"/>
      </w:tblGrid>
      <w:tr w:rsidR="00F82C5B" w:rsidRPr="00313B5F" w:rsidTr="00E61537">
        <w:tc>
          <w:tcPr>
            <w:tcW w:w="1356"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Parametru</w:t>
            </w:r>
          </w:p>
        </w:tc>
        <w:tc>
          <w:tcPr>
            <w:tcW w:w="2718"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Caracteristici/Criterii</w:t>
            </w:r>
          </w:p>
        </w:tc>
        <w:tc>
          <w:tcPr>
            <w:tcW w:w="5695" w:type="dxa"/>
            <w:gridSpan w:val="3"/>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Punctaj</w:t>
            </w:r>
          </w:p>
        </w:tc>
      </w:tr>
      <w:tr w:rsidR="00F82C5B" w:rsidRPr="00313B5F" w:rsidTr="00E61537">
        <w:tc>
          <w:tcPr>
            <w:tcW w:w="1356"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2718"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Sol necontaminat</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Sol contaminat</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Situaţia actuală</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A</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Forma de poluare</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rPr>
            </w:pP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A1</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punctiformă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5</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A2</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liniară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A3</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difuză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A4</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ocazională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20</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A5</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b w:val="0"/>
                <w:bCs w:val="0"/>
              </w:rPr>
            </w:pPr>
            <w:r w:rsidRPr="00313B5F">
              <w:rPr>
                <w:rFonts w:ascii="Cambria" w:hAnsi="Cambria" w:cs="Calibri"/>
                <w:b w:val="0"/>
                <w:bCs w:val="0"/>
              </w:rPr>
              <w:t>permanentă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30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b w:val="0"/>
                <w:bCs w:val="0"/>
              </w:rPr>
            </w:pPr>
            <w:r w:rsidRPr="00313B5F">
              <w:rPr>
                <w:rFonts w:ascii="Cambria" w:hAnsi="Cambria" w:cs="Calibri"/>
                <w:b w:val="0"/>
                <w:bCs w:val="0"/>
              </w:rPr>
              <w:t>1</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Total A</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5</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150</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28p</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B</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Tipul de folosinţă a solului</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5 mai puţin sensibil</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20 sensibil</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5p</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C</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Risc de contaminare accidentală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1 redus</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30 maxim</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rPr>
            </w:pPr>
            <w:r w:rsidRPr="00313B5F">
              <w:rPr>
                <w:rFonts w:ascii="Cambria" w:hAnsi="Cambria" w:cs="Calibri"/>
              </w:rPr>
              <w:t>10 p</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rPr>
            </w:pPr>
            <w:r w:rsidRPr="00313B5F">
              <w:rPr>
                <w:rFonts w:ascii="Cambria" w:hAnsi="Cambria" w:cs="Calibri"/>
              </w:rPr>
              <w:t>D</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Amplasare</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rPr>
            </w:pP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D1</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 distanţă faţă de zona locuită</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1pct &gt; 2000 m</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25 pct &lt; 500 m</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D2</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Vecinătate culturi agricole</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25</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D3</w:t>
            </w: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rPr>
                <w:rFonts w:ascii="Cambria" w:hAnsi="Cambria" w:cs="Calibri"/>
                <w:b w:val="0"/>
                <w:bCs w:val="0"/>
              </w:rPr>
            </w:pPr>
            <w:r w:rsidRPr="00313B5F">
              <w:rPr>
                <w:rFonts w:ascii="Cambria" w:hAnsi="Cambria" w:cs="Calibri"/>
                <w:b w:val="0"/>
                <w:bCs w:val="0"/>
              </w:rPr>
              <w:t>Încadrare în peisaj</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15</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spacing w:line="240" w:lineRule="auto"/>
              <w:jc w:val="center"/>
              <w:rPr>
                <w:rFonts w:ascii="Cambria" w:hAnsi="Cambria" w:cs="Calibri"/>
                <w:b w:val="0"/>
                <w:bCs w:val="0"/>
              </w:rPr>
            </w:pPr>
            <w:r w:rsidRPr="00313B5F">
              <w:rPr>
                <w:rFonts w:ascii="Cambria" w:hAnsi="Cambria" w:cs="Calibri"/>
                <w:b w:val="0"/>
                <w:bCs w:val="0"/>
              </w:rPr>
              <w:t>5</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p>
        </w:tc>
        <w:tc>
          <w:tcPr>
            <w:tcW w:w="271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rPr>
                <w:rFonts w:ascii="Cambria" w:hAnsi="Cambria" w:cs="Calibri"/>
                <w:i/>
                <w:iCs/>
              </w:rPr>
            </w:pPr>
            <w:r w:rsidRPr="00313B5F">
              <w:rPr>
                <w:rFonts w:ascii="Cambria" w:hAnsi="Cambria" w:cs="Calibri"/>
                <w:i/>
                <w:iCs/>
              </w:rPr>
              <w:t>Total D</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3</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65</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F82C5B" w:rsidRPr="00313B5F" w:rsidRDefault="00F82C5B" w:rsidP="00E61537">
            <w:pPr>
              <w:pStyle w:val="TITLU"/>
              <w:jc w:val="center"/>
              <w:rPr>
                <w:rFonts w:ascii="Cambria" w:hAnsi="Cambria" w:cs="Calibri"/>
                <w:i/>
                <w:iCs/>
              </w:rPr>
            </w:pPr>
            <w:r w:rsidRPr="00313B5F">
              <w:rPr>
                <w:rFonts w:ascii="Cambria" w:hAnsi="Cambria" w:cs="Calibri"/>
                <w:i/>
                <w:iCs/>
              </w:rPr>
              <w:t>11p</w:t>
            </w:r>
          </w:p>
        </w:tc>
      </w:tr>
      <w:tr w:rsidR="00F82C5B" w:rsidRPr="00313B5F" w:rsidTr="00E61537">
        <w:tc>
          <w:tcPr>
            <w:tcW w:w="1356"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rPr>
                <w:rFonts w:ascii="Cambria" w:hAnsi="Cambria" w:cs="Calibri"/>
              </w:rPr>
            </w:pPr>
          </w:p>
        </w:tc>
        <w:tc>
          <w:tcPr>
            <w:tcW w:w="2718"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rPr>
                <w:rFonts w:ascii="Cambria" w:hAnsi="Cambria" w:cs="Calibri"/>
              </w:rPr>
            </w:pPr>
            <w:r w:rsidRPr="00313B5F">
              <w:rPr>
                <w:rFonts w:ascii="Cambria" w:hAnsi="Cambria" w:cs="Calibri"/>
              </w:rPr>
              <w:t>Total</w:t>
            </w:r>
          </w:p>
        </w:tc>
        <w:tc>
          <w:tcPr>
            <w:tcW w:w="1931"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14p</w:t>
            </w:r>
          </w:p>
        </w:tc>
        <w:tc>
          <w:tcPr>
            <w:tcW w:w="1903"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265p</w:t>
            </w:r>
          </w:p>
        </w:tc>
        <w:tc>
          <w:tcPr>
            <w:tcW w:w="1861" w:type="dxa"/>
            <w:tcBorders>
              <w:top w:val="single" w:sz="4" w:space="0" w:color="00000A"/>
              <w:left w:val="single" w:sz="4" w:space="0" w:color="00000A"/>
              <w:bottom w:val="single" w:sz="4" w:space="0" w:color="00000A"/>
              <w:right w:val="single" w:sz="4" w:space="0" w:color="00000A"/>
            </w:tcBorders>
            <w:shd w:val="clear" w:color="auto" w:fill="E0E0E0"/>
            <w:tcMar>
              <w:left w:w="78" w:type="dxa"/>
            </w:tcMar>
          </w:tcPr>
          <w:p w:rsidR="00F82C5B" w:rsidRPr="00313B5F" w:rsidRDefault="00F82C5B" w:rsidP="00E61537">
            <w:pPr>
              <w:pStyle w:val="TITLU"/>
              <w:jc w:val="center"/>
              <w:rPr>
                <w:rFonts w:ascii="Cambria" w:hAnsi="Cambria" w:cs="Calibri"/>
              </w:rPr>
            </w:pPr>
            <w:r w:rsidRPr="00313B5F">
              <w:rPr>
                <w:rFonts w:ascii="Cambria" w:hAnsi="Cambria" w:cs="Calibri"/>
              </w:rPr>
              <w:t>54p</w:t>
            </w:r>
          </w:p>
        </w:tc>
      </w:tr>
    </w:tbl>
    <w:p w:rsidR="00F82C5B" w:rsidRPr="00313B5F" w:rsidRDefault="00F82C5B" w:rsidP="00F82C5B">
      <w:pPr>
        <w:pStyle w:val="TITLU"/>
        <w:ind w:firstLine="720"/>
        <w:rPr>
          <w:rFonts w:ascii="Cambria" w:hAnsi="Cambria" w:cs="Calibri"/>
          <w:b w:val="0"/>
          <w:bCs w:val="0"/>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Criteriile care s-au luat în considerare au fost: forma de poluare, tipul de folosinţă a solului şi riscul de poluare accidentală.</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Evaluarea matricială a desfăşurării activităţii pe amplsament a condus la următoarea pondere pentru situaţia actuală: </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P3a = 20,37 %, respectiv nota de bonitate pentru factorul de mediu sol este: </w:t>
      </w: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sz w:val="28"/>
          <w:szCs w:val="28"/>
        </w:rPr>
        <w:t>10 – (10 x 0,2037) = 8,0</w:t>
      </w:r>
    </w:p>
    <w:p w:rsidR="00F82C5B" w:rsidRPr="00313B5F" w:rsidRDefault="00F82C5B" w:rsidP="00F82C5B">
      <w:pPr>
        <w:pStyle w:val="TITLU"/>
        <w:ind w:firstLine="720"/>
        <w:rPr>
          <w:rFonts w:ascii="Cambria" w:hAnsi="Cambria" w:cs="Calibri"/>
          <w:sz w:val="28"/>
          <w:szCs w:val="28"/>
        </w:rPr>
      </w:pPr>
      <w:r w:rsidRPr="00313B5F">
        <w:rPr>
          <w:rFonts w:ascii="Cambria" w:hAnsi="Cambria" w:cs="Calibri"/>
          <w:b w:val="0"/>
          <w:bCs w:val="0"/>
          <w:sz w:val="28"/>
          <w:szCs w:val="28"/>
        </w:rPr>
        <w:t xml:space="preserve">Efectul cumulat al celor 3 factori de mediu asupra stării de poluare globală a activităţii desfăşurată de CARNIPROD SRL TULCEA – Sector Industrializare a Cărnii, este reprezentat grafic în Anexa III, de unde rezultă următoarele valori pentru </w:t>
      </w:r>
      <w:r w:rsidRPr="00313B5F">
        <w:rPr>
          <w:rFonts w:ascii="Cambria" w:hAnsi="Cambria" w:cs="Calibri"/>
          <w:sz w:val="28"/>
          <w:szCs w:val="28"/>
        </w:rPr>
        <w:t>Ipg:</w:t>
      </w:r>
    </w:p>
    <w:p w:rsidR="00F82C5B" w:rsidRPr="00313B5F" w:rsidRDefault="00F82C5B" w:rsidP="00F82C5B">
      <w:pPr>
        <w:pStyle w:val="TITLU"/>
        <w:jc w:val="center"/>
        <w:rPr>
          <w:rFonts w:ascii="Cambria" w:hAnsi="Cambria" w:cs="Calibri"/>
          <w:sz w:val="28"/>
          <w:szCs w:val="28"/>
        </w:rPr>
      </w:pPr>
    </w:p>
    <w:p w:rsidR="00F82C5B" w:rsidRPr="00313B5F" w:rsidRDefault="00F82C5B" w:rsidP="00F82C5B">
      <w:pPr>
        <w:pStyle w:val="TITLU"/>
        <w:jc w:val="center"/>
        <w:rPr>
          <w:rFonts w:ascii="Cambria" w:hAnsi="Cambria" w:cs="Calibri"/>
          <w:b w:val="0"/>
          <w:bCs w:val="0"/>
          <w:sz w:val="28"/>
          <w:szCs w:val="28"/>
        </w:rPr>
      </w:pPr>
      <w:r w:rsidRPr="00313B5F">
        <w:rPr>
          <w:rFonts w:ascii="Cambria" w:hAnsi="Cambria" w:cs="Calibri"/>
          <w:sz w:val="28"/>
          <w:szCs w:val="28"/>
        </w:rPr>
        <w:t>Ipg = Si/Sr = 12560,00/6743,6 = 1,862</w:t>
      </w:r>
    </w:p>
    <w:p w:rsidR="00F82C5B" w:rsidRPr="00313B5F" w:rsidRDefault="00F82C5B" w:rsidP="00F82C5B">
      <w:pPr>
        <w:pStyle w:val="TITLU"/>
        <w:ind w:firstLine="720"/>
        <w:rPr>
          <w:rFonts w:ascii="Cambria" w:hAnsi="Cambria" w:cs="Calibri"/>
          <w:sz w:val="28"/>
          <w:szCs w:val="28"/>
        </w:rPr>
      </w:pPr>
    </w:p>
    <w:p w:rsidR="00F82C5B" w:rsidRPr="00313B5F" w:rsidRDefault="00F82C5B" w:rsidP="00F82C5B">
      <w:pPr>
        <w:pStyle w:val="TITLU"/>
        <w:ind w:firstLine="720"/>
        <w:rPr>
          <w:rFonts w:ascii="Cambria" w:hAnsi="Cambria" w:cs="Calibri"/>
          <w:b w:val="0"/>
          <w:bCs w:val="0"/>
          <w:sz w:val="28"/>
          <w:szCs w:val="28"/>
        </w:rPr>
      </w:pPr>
      <w:r w:rsidRPr="00313B5F">
        <w:rPr>
          <w:rFonts w:ascii="Cambria" w:hAnsi="Cambria" w:cs="Calibri"/>
          <w:b w:val="0"/>
          <w:bCs w:val="0"/>
          <w:sz w:val="28"/>
          <w:szCs w:val="28"/>
        </w:rPr>
        <w:t xml:space="preserve">Prin urmare, gradul de afectare a mediului prin activitatea desfăşurată de CARNIPROD SRL TULCEA </w:t>
      </w:r>
      <w:r>
        <w:rPr>
          <w:rFonts w:ascii="Cambria" w:hAnsi="Cambria" w:cs="Calibri"/>
          <w:b w:val="0"/>
          <w:bCs w:val="0"/>
          <w:sz w:val="28"/>
          <w:szCs w:val="28"/>
        </w:rPr>
        <w:t>–</w:t>
      </w:r>
      <w:r w:rsidRPr="00313B5F">
        <w:rPr>
          <w:rFonts w:ascii="Cambria" w:hAnsi="Cambria" w:cs="Calibri"/>
          <w:b w:val="0"/>
          <w:bCs w:val="0"/>
          <w:sz w:val="28"/>
          <w:szCs w:val="28"/>
        </w:rPr>
        <w:t xml:space="preserve"> </w:t>
      </w:r>
      <w:r>
        <w:rPr>
          <w:rFonts w:ascii="Cambria" w:hAnsi="Cambria" w:cs="Calibri"/>
          <w:b w:val="0"/>
          <w:bCs w:val="0"/>
          <w:sz w:val="28"/>
          <w:szCs w:val="28"/>
        </w:rPr>
        <w:t xml:space="preserve">Complex zootehnic de crestere a porcilor nr.1 – km 4 </w:t>
      </w:r>
      <w:r w:rsidRPr="00313B5F">
        <w:rPr>
          <w:rFonts w:ascii="Cambria" w:hAnsi="Cambria" w:cs="Calibri"/>
          <w:b w:val="0"/>
          <w:bCs w:val="0"/>
          <w:sz w:val="28"/>
          <w:szCs w:val="28"/>
        </w:rPr>
        <w:t xml:space="preserve"> se prezintă astfel:</w:t>
      </w:r>
    </w:p>
    <w:p w:rsidR="00F82C5B" w:rsidRPr="00313B5F" w:rsidRDefault="00F82C5B" w:rsidP="00F82C5B">
      <w:pPr>
        <w:pStyle w:val="TITLU"/>
        <w:ind w:firstLine="720"/>
        <w:rPr>
          <w:rFonts w:ascii="Cambria" w:hAnsi="Cambria" w:cs="Calibri"/>
          <w:sz w:val="28"/>
          <w:szCs w:val="28"/>
        </w:rPr>
      </w:pPr>
      <w:r w:rsidRPr="00313B5F">
        <w:rPr>
          <w:rFonts w:ascii="Cambria" w:hAnsi="Cambria" w:cs="Calibri"/>
          <w:b w:val="0"/>
          <w:bCs w:val="0"/>
          <w:sz w:val="28"/>
          <w:szCs w:val="28"/>
        </w:rPr>
        <w:t xml:space="preserve">- pentru starea actuală : </w:t>
      </w:r>
      <w:r w:rsidRPr="00313B5F">
        <w:rPr>
          <w:rFonts w:ascii="Cambria" w:hAnsi="Cambria" w:cs="Calibri"/>
          <w:sz w:val="28"/>
          <w:szCs w:val="28"/>
        </w:rPr>
        <w:t>clasa 1 – 2: 1 &lt; i &lt; 2  - mediu supus efectului activităţii umane în limitre admisibile.</w:t>
      </w:r>
    </w:p>
    <w:p w:rsidR="002042F6" w:rsidRDefault="002042F6">
      <w:pPr>
        <w:ind w:firstLine="720"/>
        <w:jc w:val="both"/>
        <w:rPr>
          <w:rFonts w:ascii="Calibri" w:hAnsi="Calibri" w:cs="Calibri"/>
          <w:sz w:val="28"/>
          <w:szCs w:val="28"/>
        </w:rPr>
      </w:pPr>
    </w:p>
    <w:p w:rsidR="002042F6" w:rsidRDefault="00666490">
      <w:pPr>
        <w:ind w:left="1080"/>
        <w:jc w:val="both"/>
        <w:rPr>
          <w:rFonts w:ascii="Calibri" w:hAnsi="Calibri" w:cs="Calibri"/>
          <w:b/>
          <w:bCs/>
          <w:i/>
          <w:iCs/>
          <w:sz w:val="28"/>
          <w:szCs w:val="28"/>
        </w:rPr>
      </w:pPr>
      <w:r>
        <w:rPr>
          <w:rFonts w:ascii="Calibri" w:hAnsi="Calibri" w:cs="Calibri"/>
          <w:b/>
          <w:bCs/>
          <w:i/>
          <w:iCs/>
          <w:sz w:val="28"/>
          <w:szCs w:val="28"/>
        </w:rPr>
        <w:t>2.4. Folosintele terenurilor din imprejurimi</w:t>
      </w:r>
    </w:p>
    <w:p w:rsidR="002042F6" w:rsidRDefault="002042F6">
      <w:pPr>
        <w:ind w:left="1080"/>
        <w:jc w:val="both"/>
        <w:rPr>
          <w:rFonts w:ascii="Calibri" w:hAnsi="Calibri" w:cs="Calibri"/>
          <w:sz w:val="28"/>
          <w:szCs w:val="28"/>
        </w:rPr>
      </w:pPr>
    </w:p>
    <w:p w:rsidR="002042F6" w:rsidRDefault="00666490">
      <w:pPr>
        <w:ind w:left="1080"/>
        <w:jc w:val="both"/>
        <w:rPr>
          <w:rFonts w:ascii="Calibri" w:hAnsi="Calibri" w:cs="Calibri"/>
          <w:b/>
          <w:bCs/>
          <w:sz w:val="28"/>
          <w:szCs w:val="28"/>
        </w:rPr>
      </w:pPr>
      <w:r>
        <w:rPr>
          <w:rFonts w:ascii="Calibri" w:hAnsi="Calibri" w:cs="Calibri"/>
          <w:sz w:val="28"/>
          <w:szCs w:val="28"/>
        </w:rPr>
        <w:tab/>
      </w:r>
      <w:r>
        <w:rPr>
          <w:rFonts w:ascii="Calibri" w:hAnsi="Calibri" w:cs="Calibri"/>
          <w:b/>
          <w:bCs/>
          <w:sz w:val="28"/>
          <w:szCs w:val="28"/>
        </w:rPr>
        <w:t>2.4.1. Folosintele actuale ale terenului din imprejurimi</w:t>
      </w:r>
    </w:p>
    <w:p w:rsidR="002042F6" w:rsidRDefault="002042F6">
      <w:pPr>
        <w:ind w:firstLine="1080"/>
        <w:jc w:val="both"/>
        <w:rPr>
          <w:rFonts w:ascii="Calibri" w:hAnsi="Calibri" w:cs="Calibri"/>
          <w:sz w:val="28"/>
          <w:szCs w:val="28"/>
        </w:rPr>
      </w:pPr>
    </w:p>
    <w:p w:rsidR="002042F6" w:rsidRPr="00F82C5B" w:rsidRDefault="00666490">
      <w:pPr>
        <w:ind w:firstLine="1080"/>
        <w:jc w:val="both"/>
        <w:rPr>
          <w:rFonts w:ascii="Cambria" w:hAnsi="Cambria" w:cs="Calibri"/>
          <w:sz w:val="28"/>
          <w:szCs w:val="28"/>
        </w:rPr>
      </w:pPr>
      <w:r w:rsidRPr="00F82C5B">
        <w:rPr>
          <w:rFonts w:ascii="Cambria" w:hAnsi="Cambria" w:cs="Calibri"/>
          <w:sz w:val="28"/>
          <w:szCs w:val="28"/>
        </w:rPr>
        <w:t>Terenurile din imprejurimile instalatiei sunt in principal terenuri agricole, aflate în administrarea titularului.</w:t>
      </w:r>
    </w:p>
    <w:p w:rsidR="002042F6" w:rsidRDefault="002042F6">
      <w:pPr>
        <w:ind w:firstLine="1080"/>
        <w:jc w:val="both"/>
        <w:rPr>
          <w:rFonts w:ascii="Calibri" w:hAnsi="Calibri" w:cs="Calibri"/>
          <w:sz w:val="28"/>
          <w:szCs w:val="28"/>
        </w:rPr>
      </w:pPr>
    </w:p>
    <w:p w:rsidR="002042F6" w:rsidRDefault="00A419E6" w:rsidP="00A419E6">
      <w:pPr>
        <w:jc w:val="center"/>
        <w:rPr>
          <w:rFonts w:ascii="Calibri" w:hAnsi="Calibri" w:cs="Calibri"/>
          <w:sz w:val="28"/>
          <w:szCs w:val="28"/>
        </w:rPr>
      </w:pPr>
      <w:r>
        <w:rPr>
          <w:noProof/>
          <w:lang w:val="en-US"/>
        </w:rPr>
        <w:drawing>
          <wp:inline distT="0" distB="0" distL="0" distR="0">
            <wp:extent cx="6209665" cy="3825875"/>
            <wp:effectExtent l="0" t="0" r="635" b="317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9665" cy="3825875"/>
                    </a:xfrm>
                    <a:prstGeom prst="rect">
                      <a:avLst/>
                    </a:prstGeom>
                    <a:noFill/>
                    <a:ln>
                      <a:noFill/>
                    </a:ln>
                  </pic:spPr>
                </pic:pic>
              </a:graphicData>
            </a:graphic>
          </wp:inline>
        </w:drawing>
      </w:r>
    </w:p>
    <w:p w:rsidR="002042F6" w:rsidRDefault="00666490">
      <w:pPr>
        <w:jc w:val="center"/>
        <w:rPr>
          <w:rFonts w:ascii="Calibri" w:hAnsi="Calibri" w:cs="Calibri"/>
        </w:rPr>
      </w:pPr>
      <w:r>
        <w:rPr>
          <w:rFonts w:ascii="Calibri" w:hAnsi="Calibri" w:cs="Calibri"/>
        </w:rPr>
        <w:t xml:space="preserve">Fig. </w:t>
      </w:r>
      <w:r w:rsidR="00DE1C37">
        <w:rPr>
          <w:rFonts w:ascii="Calibri" w:hAnsi="Calibri" w:cs="Calibri"/>
        </w:rPr>
        <w:t>4</w:t>
      </w:r>
      <w:r>
        <w:rPr>
          <w:rFonts w:ascii="Calibri" w:hAnsi="Calibri" w:cs="Calibri"/>
        </w:rPr>
        <w:t xml:space="preserve"> – folosinte actuale ale terenurilor din zona</w:t>
      </w:r>
    </w:p>
    <w:p w:rsidR="002042F6" w:rsidRDefault="002042F6">
      <w:pPr>
        <w:jc w:val="center"/>
        <w:rPr>
          <w:rFonts w:ascii="Calibri" w:hAnsi="Calibri" w:cs="Calibri"/>
        </w:rPr>
      </w:pPr>
    </w:p>
    <w:p w:rsidR="00F82C5B" w:rsidRPr="006E1886" w:rsidRDefault="00F82C5B" w:rsidP="00F82C5B">
      <w:pPr>
        <w:autoSpaceDN w:val="0"/>
        <w:adjustRightInd w:val="0"/>
        <w:ind w:firstLine="360"/>
        <w:jc w:val="both"/>
        <w:rPr>
          <w:rFonts w:ascii="Cambria" w:hAnsi="Cambria"/>
          <w:sz w:val="28"/>
          <w:szCs w:val="28"/>
        </w:rPr>
      </w:pPr>
      <w:r>
        <w:rPr>
          <w:rFonts w:ascii="Cambria" w:hAnsi="Cambria"/>
          <w:sz w:val="28"/>
          <w:szCs w:val="28"/>
        </w:rPr>
        <w:t>Complexul zootehnic de la km 4</w:t>
      </w:r>
      <w:r w:rsidRPr="006E1886">
        <w:rPr>
          <w:rFonts w:ascii="Cambria" w:hAnsi="Cambria"/>
          <w:sz w:val="28"/>
          <w:szCs w:val="28"/>
        </w:rPr>
        <w:t xml:space="preserve"> este situată având în vecinătate următoarele: </w:t>
      </w:r>
    </w:p>
    <w:p w:rsidR="00F82C5B" w:rsidRPr="006E1886" w:rsidRDefault="00F82C5B" w:rsidP="00780985">
      <w:pPr>
        <w:pStyle w:val="ListParagraph"/>
        <w:numPr>
          <w:ilvl w:val="0"/>
          <w:numId w:val="43"/>
        </w:numPr>
        <w:suppressAutoHyphens w:val="0"/>
        <w:autoSpaceDE w:val="0"/>
        <w:autoSpaceDN w:val="0"/>
        <w:adjustRightInd w:val="0"/>
        <w:contextualSpacing/>
        <w:jc w:val="both"/>
        <w:rPr>
          <w:rFonts w:ascii="Cambria" w:hAnsi="Cambria"/>
          <w:sz w:val="28"/>
          <w:szCs w:val="28"/>
        </w:rPr>
      </w:pPr>
      <w:r w:rsidRPr="006E1886">
        <w:rPr>
          <w:rFonts w:ascii="Cambria" w:hAnsi="Cambria"/>
          <w:sz w:val="28"/>
          <w:szCs w:val="28"/>
        </w:rPr>
        <w:t xml:space="preserve">la Nord-drum de exploatare , </w:t>
      </w:r>
    </w:p>
    <w:p w:rsidR="00F82C5B" w:rsidRPr="006E1886" w:rsidRDefault="00F82C5B" w:rsidP="00780985">
      <w:pPr>
        <w:pStyle w:val="ListParagraph"/>
        <w:numPr>
          <w:ilvl w:val="0"/>
          <w:numId w:val="43"/>
        </w:numPr>
        <w:suppressAutoHyphens w:val="0"/>
        <w:autoSpaceDE w:val="0"/>
        <w:autoSpaceDN w:val="0"/>
        <w:adjustRightInd w:val="0"/>
        <w:contextualSpacing/>
        <w:jc w:val="both"/>
        <w:rPr>
          <w:rFonts w:ascii="Cambria" w:hAnsi="Cambria"/>
          <w:sz w:val="28"/>
          <w:szCs w:val="28"/>
        </w:rPr>
      </w:pPr>
      <w:r w:rsidRPr="006E1886">
        <w:rPr>
          <w:rFonts w:ascii="Cambria" w:hAnsi="Cambria"/>
          <w:sz w:val="28"/>
          <w:szCs w:val="28"/>
        </w:rPr>
        <w:t xml:space="preserve">la Est – drum exploatare , </w:t>
      </w:r>
    </w:p>
    <w:p w:rsidR="00F82C5B" w:rsidRPr="006E1886" w:rsidRDefault="00F82C5B" w:rsidP="00780985">
      <w:pPr>
        <w:pStyle w:val="ListParagraph"/>
        <w:numPr>
          <w:ilvl w:val="0"/>
          <w:numId w:val="43"/>
        </w:numPr>
        <w:suppressAutoHyphens w:val="0"/>
        <w:autoSpaceDE w:val="0"/>
        <w:autoSpaceDN w:val="0"/>
        <w:adjustRightInd w:val="0"/>
        <w:contextualSpacing/>
        <w:jc w:val="both"/>
        <w:rPr>
          <w:rFonts w:ascii="Cambria" w:hAnsi="Cambria"/>
          <w:sz w:val="28"/>
          <w:szCs w:val="28"/>
        </w:rPr>
      </w:pPr>
      <w:r w:rsidRPr="006E1886">
        <w:rPr>
          <w:rFonts w:ascii="Cambria" w:hAnsi="Cambria"/>
          <w:sz w:val="28"/>
          <w:szCs w:val="28"/>
        </w:rPr>
        <w:t xml:space="preserve">la Sud-drum exploatare si teren ADS si </w:t>
      </w:r>
    </w:p>
    <w:p w:rsidR="00F82C5B" w:rsidRPr="006E1886" w:rsidRDefault="00F82C5B" w:rsidP="00780985">
      <w:pPr>
        <w:pStyle w:val="ListParagraph"/>
        <w:numPr>
          <w:ilvl w:val="0"/>
          <w:numId w:val="43"/>
        </w:numPr>
        <w:suppressAutoHyphens w:val="0"/>
        <w:autoSpaceDE w:val="0"/>
        <w:autoSpaceDN w:val="0"/>
        <w:adjustRightInd w:val="0"/>
        <w:contextualSpacing/>
        <w:jc w:val="both"/>
        <w:rPr>
          <w:rFonts w:ascii="Cambria" w:hAnsi="Cambria"/>
          <w:sz w:val="28"/>
          <w:szCs w:val="28"/>
        </w:rPr>
      </w:pPr>
      <w:r w:rsidRPr="006E1886">
        <w:rPr>
          <w:rFonts w:ascii="Cambria" w:hAnsi="Cambria"/>
          <w:sz w:val="28"/>
          <w:szCs w:val="28"/>
        </w:rPr>
        <w:t>la Vest – drum Judetean , teren ADS si Ravena .</w:t>
      </w:r>
    </w:p>
    <w:p w:rsidR="00F82C5B" w:rsidRPr="006E1886" w:rsidRDefault="00F82C5B" w:rsidP="00F82C5B">
      <w:pPr>
        <w:autoSpaceDN w:val="0"/>
        <w:adjustRightInd w:val="0"/>
        <w:ind w:firstLine="360"/>
        <w:jc w:val="both"/>
        <w:rPr>
          <w:rFonts w:ascii="Cambria" w:hAnsi="Cambria"/>
          <w:sz w:val="28"/>
          <w:szCs w:val="28"/>
        </w:rPr>
      </w:pPr>
      <w:r w:rsidRPr="006E1886">
        <w:rPr>
          <w:rFonts w:ascii="Cambria" w:hAnsi="Cambria"/>
          <w:sz w:val="28"/>
          <w:szCs w:val="28"/>
        </w:rPr>
        <w:t>Activitatea desfăşurată în zonă este una cu caracter agrozootehnic . În apropiere se află societăţi comerciale cu profil  divers:</w:t>
      </w:r>
    </w:p>
    <w:p w:rsidR="00F82C5B" w:rsidRPr="006E1886" w:rsidRDefault="00F82C5B" w:rsidP="00780985">
      <w:pPr>
        <w:numPr>
          <w:ilvl w:val="0"/>
          <w:numId w:val="44"/>
        </w:numPr>
        <w:suppressAutoHyphens w:val="0"/>
        <w:autoSpaceDE w:val="0"/>
        <w:autoSpaceDN w:val="0"/>
        <w:adjustRightInd w:val="0"/>
        <w:jc w:val="both"/>
        <w:rPr>
          <w:rFonts w:ascii="Cambria" w:hAnsi="Cambria"/>
          <w:sz w:val="28"/>
          <w:szCs w:val="28"/>
        </w:rPr>
      </w:pPr>
      <w:r w:rsidRPr="006E1886">
        <w:rPr>
          <w:rFonts w:ascii="Cambria" w:hAnsi="Cambria"/>
          <w:sz w:val="28"/>
          <w:szCs w:val="28"/>
        </w:rPr>
        <w:t>S.C. CARNIPROD SRL  –  COMPLEX ZOOTEHNIC SI ABATOR;</w:t>
      </w:r>
    </w:p>
    <w:p w:rsidR="00F82C5B" w:rsidRPr="006E1886" w:rsidRDefault="00F82C5B" w:rsidP="00780985">
      <w:pPr>
        <w:numPr>
          <w:ilvl w:val="0"/>
          <w:numId w:val="44"/>
        </w:numPr>
        <w:suppressAutoHyphens w:val="0"/>
        <w:autoSpaceDE w:val="0"/>
        <w:autoSpaceDN w:val="0"/>
        <w:adjustRightInd w:val="0"/>
        <w:jc w:val="both"/>
        <w:rPr>
          <w:rFonts w:ascii="Cambria" w:hAnsi="Cambria"/>
          <w:sz w:val="28"/>
          <w:szCs w:val="28"/>
        </w:rPr>
      </w:pPr>
      <w:r w:rsidRPr="006E1886">
        <w:rPr>
          <w:rFonts w:ascii="Cambria" w:hAnsi="Cambria"/>
          <w:sz w:val="28"/>
          <w:szCs w:val="28"/>
        </w:rPr>
        <w:t xml:space="preserve">TERENURI ARABILE SI VITA DE VIE </w:t>
      </w:r>
    </w:p>
    <w:p w:rsidR="00F82C5B" w:rsidRDefault="00F82C5B" w:rsidP="00780985">
      <w:pPr>
        <w:numPr>
          <w:ilvl w:val="0"/>
          <w:numId w:val="44"/>
        </w:numPr>
        <w:suppressAutoHyphens w:val="0"/>
        <w:autoSpaceDE w:val="0"/>
        <w:autoSpaceDN w:val="0"/>
        <w:adjustRightInd w:val="0"/>
        <w:jc w:val="both"/>
        <w:rPr>
          <w:rFonts w:ascii="Cambria" w:hAnsi="Cambria"/>
          <w:sz w:val="28"/>
          <w:szCs w:val="28"/>
        </w:rPr>
      </w:pPr>
      <w:r w:rsidRPr="006E1886">
        <w:rPr>
          <w:rFonts w:ascii="Cambria" w:hAnsi="Cambria"/>
          <w:sz w:val="28"/>
          <w:szCs w:val="28"/>
        </w:rPr>
        <w:t>VINALCOOL</w:t>
      </w:r>
    </w:p>
    <w:p w:rsidR="00F82C5B" w:rsidRPr="006E1886" w:rsidRDefault="00F82C5B" w:rsidP="00780985">
      <w:pPr>
        <w:widowControl w:val="0"/>
        <w:numPr>
          <w:ilvl w:val="0"/>
          <w:numId w:val="44"/>
        </w:numPr>
        <w:autoSpaceDE w:val="0"/>
        <w:rPr>
          <w:rFonts w:ascii="Cambria" w:hAnsi="Cambria"/>
          <w:sz w:val="28"/>
          <w:szCs w:val="28"/>
        </w:rPr>
      </w:pPr>
      <w:r w:rsidRPr="006E1886">
        <w:rPr>
          <w:rFonts w:ascii="Cambria" w:hAnsi="Cambria"/>
          <w:sz w:val="28"/>
          <w:szCs w:val="28"/>
        </w:rPr>
        <w:t>SILOZ CEREALE</w:t>
      </w:r>
    </w:p>
    <w:p w:rsidR="002042F6" w:rsidRDefault="002042F6">
      <w:pPr>
        <w:ind w:left="1080"/>
        <w:jc w:val="both"/>
        <w:rPr>
          <w:rFonts w:ascii="Calibri" w:hAnsi="Calibri" w:cs="Calibri"/>
          <w:sz w:val="28"/>
          <w:szCs w:val="28"/>
        </w:rPr>
      </w:pPr>
    </w:p>
    <w:p w:rsidR="002042F6" w:rsidRPr="00A32B09" w:rsidRDefault="00666490">
      <w:pPr>
        <w:ind w:left="1080"/>
        <w:jc w:val="both"/>
        <w:rPr>
          <w:rFonts w:ascii="Cambria" w:hAnsi="Cambria" w:cs="Calibri"/>
          <w:b/>
          <w:bCs/>
          <w:sz w:val="28"/>
          <w:szCs w:val="28"/>
        </w:rPr>
      </w:pPr>
      <w:r>
        <w:rPr>
          <w:rFonts w:ascii="Calibri" w:hAnsi="Calibri" w:cs="Calibri"/>
          <w:sz w:val="28"/>
          <w:szCs w:val="28"/>
        </w:rPr>
        <w:tab/>
      </w:r>
      <w:r w:rsidRPr="00A32B09">
        <w:rPr>
          <w:rFonts w:ascii="Cambria" w:hAnsi="Cambria" w:cs="Calibri"/>
          <w:b/>
          <w:bCs/>
          <w:sz w:val="28"/>
          <w:szCs w:val="28"/>
        </w:rPr>
        <w:t xml:space="preserve">2.4.2. Amenajari viitoare in zona </w:t>
      </w:r>
    </w:p>
    <w:p w:rsidR="002042F6" w:rsidRPr="00A32B09" w:rsidRDefault="002042F6">
      <w:pPr>
        <w:ind w:left="1080"/>
        <w:jc w:val="both"/>
        <w:rPr>
          <w:rFonts w:ascii="Cambria" w:hAnsi="Cambria" w:cs="Calibri"/>
          <w:sz w:val="28"/>
          <w:szCs w:val="28"/>
        </w:rPr>
      </w:pPr>
    </w:p>
    <w:p w:rsidR="002042F6" w:rsidRPr="00A32B09" w:rsidRDefault="00666490">
      <w:pPr>
        <w:ind w:firstLine="720"/>
        <w:jc w:val="both"/>
        <w:rPr>
          <w:rFonts w:ascii="Cambria" w:hAnsi="Cambria" w:cs="Calibri"/>
          <w:sz w:val="28"/>
          <w:szCs w:val="28"/>
        </w:rPr>
      </w:pPr>
      <w:r w:rsidRPr="00A32B09">
        <w:rPr>
          <w:rFonts w:ascii="Cambria" w:hAnsi="Cambria" w:cs="Calibri"/>
          <w:sz w:val="28"/>
          <w:szCs w:val="28"/>
        </w:rPr>
        <w:t>In Planul Urbanistic General al municipiului Tulcea nu sunt prevazute realizarea altor obiective in zona .</w:t>
      </w:r>
    </w:p>
    <w:p w:rsidR="002042F6" w:rsidRPr="00A32B09" w:rsidRDefault="00666490" w:rsidP="00A419E6">
      <w:pPr>
        <w:ind w:firstLine="720"/>
        <w:jc w:val="both"/>
        <w:rPr>
          <w:rFonts w:ascii="Cambria" w:hAnsi="Cambria" w:cs="Calibri"/>
          <w:sz w:val="28"/>
          <w:szCs w:val="28"/>
        </w:rPr>
      </w:pPr>
      <w:r w:rsidRPr="00A32B09">
        <w:rPr>
          <w:rFonts w:ascii="Cambria" w:hAnsi="Cambria" w:cs="Calibri"/>
          <w:sz w:val="28"/>
          <w:szCs w:val="28"/>
        </w:rPr>
        <w:t xml:space="preserve">In incinta amplasamentului titularul a </w:t>
      </w:r>
      <w:r w:rsidR="00A419E6" w:rsidRPr="00A32B09">
        <w:rPr>
          <w:rFonts w:ascii="Cambria" w:hAnsi="Cambria" w:cs="Calibri"/>
          <w:sz w:val="28"/>
          <w:szCs w:val="28"/>
        </w:rPr>
        <w:t xml:space="preserve">finalizat lucrarile de construire pentru           „ INFIINTARE FABRICA DE NUTRETURI COMBINATE , CONSTRUIRE SILOZ 400 TONE„.Datorita acestei investitii titularul solicita revizuirea Autorizatiei Integrate de Mediu nr. 04/05.05.2011 . </w:t>
      </w:r>
    </w:p>
    <w:p w:rsidR="002042F6" w:rsidRDefault="002042F6">
      <w:pPr>
        <w:rPr>
          <w:rFonts w:ascii="Calibri" w:hAnsi="Calibri" w:cs="Calibri"/>
          <w:sz w:val="28"/>
          <w:szCs w:val="28"/>
        </w:rPr>
      </w:pPr>
    </w:p>
    <w:p w:rsidR="002042F6" w:rsidRPr="00A32B09" w:rsidRDefault="00666490">
      <w:pPr>
        <w:ind w:left="1080"/>
        <w:jc w:val="both"/>
        <w:rPr>
          <w:rFonts w:ascii="Cambria" w:hAnsi="Cambria" w:cs="Calibri"/>
          <w:b/>
          <w:bCs/>
          <w:sz w:val="28"/>
          <w:szCs w:val="28"/>
        </w:rPr>
      </w:pPr>
      <w:r w:rsidRPr="00A32B09">
        <w:rPr>
          <w:rFonts w:ascii="Cambria" w:hAnsi="Cambria" w:cs="Calibri"/>
          <w:b/>
          <w:bCs/>
          <w:sz w:val="28"/>
          <w:szCs w:val="28"/>
        </w:rPr>
        <w:t xml:space="preserve">2.5. Tipuri de deseuri rezultate de pe amplasament  </w:t>
      </w:r>
    </w:p>
    <w:p w:rsidR="002042F6" w:rsidRPr="00A32B09" w:rsidRDefault="002042F6">
      <w:pPr>
        <w:ind w:left="1080"/>
        <w:jc w:val="both"/>
        <w:rPr>
          <w:rFonts w:ascii="Cambria" w:hAnsi="Cambria" w:cs="Calibri"/>
          <w:sz w:val="28"/>
          <w:szCs w:val="28"/>
        </w:rPr>
      </w:pPr>
    </w:p>
    <w:p w:rsidR="002042F6" w:rsidRPr="00A32B09" w:rsidRDefault="00666490">
      <w:pPr>
        <w:pStyle w:val="Quote"/>
        <w:ind w:firstLine="720"/>
        <w:jc w:val="both"/>
        <w:rPr>
          <w:rFonts w:ascii="Cambria" w:hAnsi="Cambria"/>
          <w:i w:val="0"/>
          <w:sz w:val="28"/>
          <w:szCs w:val="28"/>
        </w:rPr>
      </w:pPr>
      <w:r w:rsidRPr="00A32B09">
        <w:rPr>
          <w:rFonts w:ascii="Cambria" w:hAnsi="Cambria"/>
          <w:i w:val="0"/>
          <w:sz w:val="28"/>
          <w:szCs w:val="28"/>
        </w:rPr>
        <w:t>Din procesul tehnologic şi activităţile anexe rezultă deşeuri care sunt gestionate astfel:</w:t>
      </w:r>
    </w:p>
    <w:p w:rsidR="002042F6" w:rsidRPr="00A32B09" w:rsidRDefault="00666490" w:rsidP="00780985">
      <w:pPr>
        <w:pStyle w:val="Quote"/>
        <w:numPr>
          <w:ilvl w:val="0"/>
          <w:numId w:val="15"/>
        </w:numPr>
        <w:jc w:val="both"/>
        <w:rPr>
          <w:rFonts w:ascii="Cambria" w:hAnsi="Cambria"/>
          <w:i w:val="0"/>
          <w:sz w:val="28"/>
          <w:szCs w:val="28"/>
        </w:rPr>
      </w:pPr>
      <w:r w:rsidRPr="00A32B09">
        <w:rPr>
          <w:rFonts w:ascii="Cambria" w:hAnsi="Cambria"/>
          <w:i w:val="0"/>
          <w:sz w:val="28"/>
          <w:szCs w:val="28"/>
        </w:rPr>
        <w:t>deşeuri menajere şi deşeuri nevalorificabile, preluate periodic sau la cerere de firme specializate;</w:t>
      </w:r>
    </w:p>
    <w:p w:rsidR="002042F6" w:rsidRPr="00A32B09" w:rsidRDefault="00666490" w:rsidP="00780985">
      <w:pPr>
        <w:pStyle w:val="Quote"/>
        <w:numPr>
          <w:ilvl w:val="0"/>
          <w:numId w:val="15"/>
        </w:numPr>
        <w:jc w:val="both"/>
        <w:rPr>
          <w:rFonts w:ascii="Cambria" w:hAnsi="Cambria"/>
          <w:i w:val="0"/>
          <w:sz w:val="28"/>
          <w:szCs w:val="28"/>
        </w:rPr>
      </w:pPr>
      <w:r w:rsidRPr="00A32B09">
        <w:rPr>
          <w:rFonts w:ascii="Cambria" w:hAnsi="Cambria"/>
          <w:i w:val="0"/>
          <w:sz w:val="28"/>
          <w:szCs w:val="28"/>
        </w:rPr>
        <w:t>deşeuri valorificabile (hârtie, plastic, sticlă,  deşeuri metalice, lemn) colectate pe categorii şi valorificate prin agenţi economici autorizaţi;</w:t>
      </w:r>
    </w:p>
    <w:p w:rsidR="00A32B09" w:rsidRPr="00A32B09" w:rsidRDefault="00A32B09" w:rsidP="00780985">
      <w:pPr>
        <w:pStyle w:val="ListParagraph"/>
        <w:numPr>
          <w:ilvl w:val="0"/>
          <w:numId w:val="15"/>
        </w:numPr>
        <w:jc w:val="both"/>
        <w:rPr>
          <w:rFonts w:ascii="Cambria" w:hAnsi="Cambria"/>
          <w:sz w:val="28"/>
          <w:szCs w:val="28"/>
        </w:rPr>
      </w:pPr>
      <w:r w:rsidRPr="00A32B09">
        <w:rPr>
          <w:rFonts w:ascii="Cambria" w:hAnsi="Cambria"/>
          <w:sz w:val="28"/>
          <w:szCs w:val="28"/>
        </w:rPr>
        <w:t xml:space="preserve">deseuri periculoase </w:t>
      </w:r>
      <w:r>
        <w:rPr>
          <w:rFonts w:ascii="Cambria" w:hAnsi="Cambria"/>
          <w:sz w:val="28"/>
          <w:szCs w:val="28"/>
        </w:rPr>
        <w:t xml:space="preserve">( medicamente , vaccinuri , raticide ) colectate si predate la SC ECO FIRE SISTEMS SRL , conform Contract nr. 4018/20.12.2018 </w:t>
      </w:r>
    </w:p>
    <w:p w:rsidR="00A32B09" w:rsidRPr="00A32B09" w:rsidRDefault="00666490" w:rsidP="00780985">
      <w:pPr>
        <w:pStyle w:val="Quote"/>
        <w:numPr>
          <w:ilvl w:val="0"/>
          <w:numId w:val="15"/>
        </w:numPr>
        <w:jc w:val="both"/>
        <w:rPr>
          <w:rFonts w:ascii="Cambria" w:hAnsi="Cambria"/>
          <w:i w:val="0"/>
          <w:sz w:val="28"/>
          <w:szCs w:val="28"/>
        </w:rPr>
      </w:pPr>
      <w:r w:rsidRPr="00A32B09">
        <w:rPr>
          <w:rFonts w:ascii="Cambria" w:hAnsi="Cambria"/>
          <w:i w:val="0"/>
          <w:sz w:val="28"/>
          <w:szCs w:val="28"/>
        </w:rPr>
        <w:t>deşeuri organice (mortalităţi</w:t>
      </w:r>
      <w:r w:rsidR="00A419E6" w:rsidRPr="00A32B09">
        <w:rPr>
          <w:rFonts w:ascii="Cambria" w:hAnsi="Cambria"/>
          <w:i w:val="0"/>
          <w:sz w:val="28"/>
          <w:szCs w:val="28"/>
        </w:rPr>
        <w:t xml:space="preserve"> )</w:t>
      </w:r>
      <w:r w:rsidRPr="00A32B09">
        <w:rPr>
          <w:rFonts w:ascii="Cambria" w:hAnsi="Cambria"/>
          <w:i w:val="0"/>
          <w:sz w:val="28"/>
          <w:szCs w:val="28"/>
        </w:rPr>
        <w:t xml:space="preserve"> colectate şi depozitate în spaţii frigorifice special amenajate preluate de CAZACIOC SRL TULCEA în vederea eliminării</w:t>
      </w:r>
      <w:r w:rsidR="00A32B09" w:rsidRPr="00A32B09">
        <w:rPr>
          <w:rFonts w:ascii="Cambria" w:hAnsi="Cambria"/>
          <w:i w:val="0"/>
          <w:sz w:val="28"/>
          <w:szCs w:val="28"/>
        </w:rPr>
        <w:t xml:space="preserve"> , conform Contract nr. 259/2020</w:t>
      </w:r>
    </w:p>
    <w:p w:rsidR="002042F6" w:rsidRPr="00A32B09" w:rsidRDefault="00666490" w:rsidP="00780985">
      <w:pPr>
        <w:pStyle w:val="Quote"/>
        <w:numPr>
          <w:ilvl w:val="0"/>
          <w:numId w:val="15"/>
        </w:numPr>
        <w:jc w:val="both"/>
        <w:rPr>
          <w:rFonts w:ascii="Cambria" w:hAnsi="Cambria"/>
          <w:i w:val="0"/>
          <w:sz w:val="28"/>
          <w:szCs w:val="28"/>
        </w:rPr>
      </w:pPr>
      <w:r w:rsidRPr="00A32B09">
        <w:rPr>
          <w:rFonts w:ascii="Cambria" w:hAnsi="Cambria"/>
          <w:i w:val="0"/>
          <w:sz w:val="28"/>
          <w:szCs w:val="28"/>
        </w:rPr>
        <w:t xml:space="preserve">dejecţii </w:t>
      </w:r>
      <w:r w:rsidR="00A32B09">
        <w:rPr>
          <w:rFonts w:ascii="Cambria" w:hAnsi="Cambria"/>
          <w:i w:val="0"/>
          <w:sz w:val="28"/>
          <w:szCs w:val="28"/>
        </w:rPr>
        <w:t xml:space="preserve">animaliere lichide si solide </w:t>
      </w:r>
      <w:r w:rsidRPr="00A32B09">
        <w:rPr>
          <w:rFonts w:ascii="Cambria" w:hAnsi="Cambria"/>
          <w:i w:val="0"/>
          <w:sz w:val="28"/>
          <w:szCs w:val="28"/>
        </w:rPr>
        <w:t xml:space="preserve">depozitate pe platformele de depozitare şi deshidratare (cod 02 01 06 nepericuloase, conf. </w:t>
      </w:r>
      <w:r w:rsidR="00755CB1">
        <w:rPr>
          <w:rFonts w:ascii="Cambria" w:hAnsi="Cambria"/>
          <w:i w:val="0"/>
          <w:sz w:val="28"/>
          <w:szCs w:val="28"/>
        </w:rPr>
        <w:t>Legii 211/2011 cu modificarile ulterioare</w:t>
      </w:r>
      <w:r w:rsidRPr="00A32B09">
        <w:rPr>
          <w:rFonts w:ascii="Cambria" w:hAnsi="Cambria"/>
          <w:i w:val="0"/>
          <w:sz w:val="28"/>
          <w:szCs w:val="28"/>
        </w:rPr>
        <w:t>)</w:t>
      </w:r>
      <w:r w:rsidR="00A32B09">
        <w:rPr>
          <w:rFonts w:ascii="Cambria" w:hAnsi="Cambria"/>
          <w:i w:val="0"/>
          <w:sz w:val="28"/>
          <w:szCs w:val="28"/>
        </w:rPr>
        <w:t xml:space="preserve"> si lagunele impermeabilizate </w:t>
      </w:r>
      <w:r w:rsidRPr="00A32B09">
        <w:rPr>
          <w:rFonts w:ascii="Cambria" w:hAnsi="Cambria"/>
          <w:i w:val="0"/>
          <w:sz w:val="28"/>
          <w:szCs w:val="28"/>
        </w:rPr>
        <w:t>.</w:t>
      </w:r>
    </w:p>
    <w:p w:rsidR="002042F6" w:rsidRPr="00A32B09" w:rsidRDefault="002042F6">
      <w:pPr>
        <w:pStyle w:val="Quote"/>
        <w:jc w:val="both"/>
        <w:rPr>
          <w:rFonts w:ascii="Cambria" w:hAnsi="Cambria"/>
          <w:i w:val="0"/>
          <w:sz w:val="28"/>
          <w:szCs w:val="28"/>
        </w:rPr>
      </w:pPr>
    </w:p>
    <w:p w:rsidR="002042F6" w:rsidRPr="00A32B09" w:rsidRDefault="00666490">
      <w:pPr>
        <w:pStyle w:val="Quote"/>
        <w:jc w:val="both"/>
        <w:rPr>
          <w:rFonts w:ascii="Cambria" w:hAnsi="Cambria"/>
          <w:i w:val="0"/>
          <w:sz w:val="28"/>
          <w:szCs w:val="28"/>
        </w:rPr>
      </w:pPr>
      <w:r w:rsidRPr="00A32B09">
        <w:rPr>
          <w:rFonts w:ascii="Cambria" w:hAnsi="Cambria"/>
          <w:i w:val="0"/>
          <w:sz w:val="28"/>
          <w:szCs w:val="28"/>
        </w:rPr>
        <w:t>Deşeurile reciclabile sunt colectate pe categorii şi valorificate.</w:t>
      </w:r>
    </w:p>
    <w:p w:rsidR="00A32B09" w:rsidRPr="00A32B09" w:rsidRDefault="00666490">
      <w:pPr>
        <w:pStyle w:val="Quote"/>
        <w:jc w:val="both"/>
        <w:rPr>
          <w:rFonts w:ascii="Cambria" w:hAnsi="Cambria"/>
          <w:i w:val="0"/>
          <w:sz w:val="28"/>
          <w:szCs w:val="28"/>
        </w:rPr>
      </w:pPr>
      <w:r w:rsidRPr="00A32B09">
        <w:rPr>
          <w:rFonts w:ascii="Cambria" w:hAnsi="Cambria"/>
          <w:i w:val="0"/>
          <w:sz w:val="28"/>
          <w:szCs w:val="28"/>
        </w:rPr>
        <w:t>Dejecţiile s</w:t>
      </w:r>
      <w:r w:rsidR="00A32B09">
        <w:rPr>
          <w:rFonts w:ascii="Cambria" w:hAnsi="Cambria"/>
          <w:i w:val="0"/>
          <w:sz w:val="28"/>
          <w:szCs w:val="28"/>
        </w:rPr>
        <w:t>u</w:t>
      </w:r>
      <w:r w:rsidRPr="00A32B09">
        <w:rPr>
          <w:rFonts w:ascii="Cambria" w:hAnsi="Cambria"/>
          <w:i w:val="0"/>
          <w:sz w:val="28"/>
          <w:szCs w:val="28"/>
        </w:rPr>
        <w:t>nt parţial deshidratate cu ajutorul filtrelor parabolice</w:t>
      </w:r>
      <w:r>
        <w:rPr>
          <w:rFonts w:asciiTheme="minorHAnsi" w:hAnsiTheme="minorHAnsi"/>
          <w:i w:val="0"/>
          <w:sz w:val="28"/>
          <w:szCs w:val="28"/>
        </w:rPr>
        <w:t xml:space="preserve"> </w:t>
      </w:r>
      <w:r w:rsidR="00A32B09">
        <w:rPr>
          <w:rFonts w:asciiTheme="minorHAnsi" w:hAnsiTheme="minorHAnsi"/>
          <w:i w:val="0"/>
          <w:sz w:val="28"/>
          <w:szCs w:val="28"/>
        </w:rPr>
        <w:t xml:space="preserve">din statia de </w:t>
      </w:r>
      <w:r w:rsidR="00A32B09" w:rsidRPr="00A32B09">
        <w:rPr>
          <w:rFonts w:ascii="Cambria" w:hAnsi="Cambria"/>
          <w:i w:val="0"/>
          <w:sz w:val="28"/>
          <w:szCs w:val="28"/>
        </w:rPr>
        <w:t>epurare si sunt utilizat in procesul tehnologic de obtinere a biogazului ( de catre SC BIOCARNIC ESCO SRL ) .A</w:t>
      </w:r>
      <w:r w:rsidRPr="00A32B09">
        <w:rPr>
          <w:rFonts w:ascii="Cambria" w:hAnsi="Cambria"/>
          <w:i w:val="0"/>
          <w:sz w:val="28"/>
          <w:szCs w:val="28"/>
        </w:rPr>
        <w:t xml:space="preserve">pa rezultată  este  </w:t>
      </w:r>
      <w:r w:rsidR="00A32B09" w:rsidRPr="00A32B09">
        <w:rPr>
          <w:rFonts w:ascii="Cambria" w:hAnsi="Cambria"/>
          <w:i w:val="0"/>
          <w:sz w:val="28"/>
          <w:szCs w:val="28"/>
        </w:rPr>
        <w:t xml:space="preserve">dirijata prin retaua de canalizare in lagunele impermeabilizate . </w:t>
      </w:r>
    </w:p>
    <w:p w:rsidR="002042F6" w:rsidRPr="00A32B09" w:rsidRDefault="00A32B09">
      <w:pPr>
        <w:pStyle w:val="Quote"/>
        <w:jc w:val="both"/>
        <w:rPr>
          <w:rFonts w:ascii="Cambria" w:hAnsi="Cambria"/>
          <w:i w:val="0"/>
          <w:sz w:val="28"/>
          <w:szCs w:val="28"/>
        </w:rPr>
      </w:pPr>
      <w:r w:rsidRPr="00A32B09">
        <w:rPr>
          <w:rFonts w:ascii="Cambria" w:hAnsi="Cambria"/>
          <w:i w:val="0"/>
          <w:sz w:val="28"/>
          <w:szCs w:val="28"/>
        </w:rPr>
        <w:t>Dejectiile solide si lichide care nu sunt utilizate in procesul tehnologic de producere a biogazului sunt utilzate ca</w:t>
      </w:r>
      <w:r w:rsidR="00666490" w:rsidRPr="00A32B09">
        <w:rPr>
          <w:rFonts w:ascii="Cambria" w:hAnsi="Cambria"/>
          <w:i w:val="0"/>
          <w:sz w:val="28"/>
          <w:szCs w:val="28"/>
        </w:rPr>
        <w:t xml:space="preserve"> îngrăşămînt natural prin aplicarea   acestora pe solul terenului  agricol al  CARNIPROD SA  TULCEA (cca. 560 ha)</w:t>
      </w:r>
      <w:r w:rsidRPr="00A32B09">
        <w:rPr>
          <w:rFonts w:ascii="Cambria" w:hAnsi="Cambria"/>
          <w:i w:val="0"/>
          <w:sz w:val="28"/>
          <w:szCs w:val="28"/>
        </w:rPr>
        <w:t>. A</w:t>
      </w:r>
      <w:r w:rsidR="00666490" w:rsidRPr="00A32B09">
        <w:rPr>
          <w:rFonts w:ascii="Cambria" w:hAnsi="Cambria"/>
          <w:i w:val="0"/>
          <w:sz w:val="28"/>
          <w:szCs w:val="28"/>
        </w:rPr>
        <w:t xml:space="preserve">vând în vedere că studiul soluţiei tehnice realizate în cadrul BM II/2005 arată că terenul destinat are carenţă de azot şi conţinut redus de humus. Aplicarea  se face în  condiţii bine stabilite, în conformitate cu bunele practici agricole, cu prevederile Studiului pedologic </w:t>
      </w:r>
      <w:r w:rsidRPr="00A32B09">
        <w:rPr>
          <w:rFonts w:ascii="Cambria" w:hAnsi="Cambria"/>
          <w:i w:val="0"/>
          <w:sz w:val="28"/>
          <w:szCs w:val="28"/>
        </w:rPr>
        <w:t xml:space="preserve">şi agrochimic </w:t>
      </w:r>
      <w:r w:rsidR="00666490" w:rsidRPr="00A32B09">
        <w:rPr>
          <w:rFonts w:ascii="Cambria" w:hAnsi="Cambria"/>
          <w:i w:val="0"/>
          <w:sz w:val="28"/>
          <w:szCs w:val="28"/>
        </w:rPr>
        <w:t>(ultimul realizat în 20</w:t>
      </w:r>
      <w:r w:rsidRPr="00A32B09">
        <w:rPr>
          <w:rFonts w:ascii="Cambria" w:hAnsi="Cambria"/>
          <w:i w:val="0"/>
          <w:sz w:val="28"/>
          <w:szCs w:val="28"/>
        </w:rPr>
        <w:t>1</w:t>
      </w:r>
      <w:r w:rsidR="00666490" w:rsidRPr="00A32B09">
        <w:rPr>
          <w:rFonts w:ascii="Cambria" w:hAnsi="Cambria"/>
          <w:i w:val="0"/>
          <w:sz w:val="28"/>
          <w:szCs w:val="28"/>
        </w:rPr>
        <w:t>5, valabil pînă în 20</w:t>
      </w:r>
      <w:r w:rsidRPr="00A32B09">
        <w:rPr>
          <w:rFonts w:ascii="Cambria" w:hAnsi="Cambria"/>
          <w:i w:val="0"/>
          <w:sz w:val="28"/>
          <w:szCs w:val="28"/>
        </w:rPr>
        <w:t>2</w:t>
      </w:r>
      <w:r w:rsidR="00666490" w:rsidRPr="00A32B09">
        <w:rPr>
          <w:rFonts w:ascii="Cambria" w:hAnsi="Cambria"/>
          <w:i w:val="0"/>
          <w:sz w:val="28"/>
          <w:szCs w:val="28"/>
        </w:rPr>
        <w:t xml:space="preserve">5) </w:t>
      </w:r>
      <w:r w:rsidRPr="00A32B09">
        <w:rPr>
          <w:rFonts w:ascii="Cambria" w:hAnsi="Cambria"/>
          <w:i w:val="0"/>
          <w:sz w:val="28"/>
          <w:szCs w:val="28"/>
        </w:rPr>
        <w:t>.</w:t>
      </w:r>
    </w:p>
    <w:p w:rsidR="002042F6" w:rsidRPr="00A32B09" w:rsidRDefault="00666490">
      <w:pPr>
        <w:ind w:firstLine="1080"/>
        <w:jc w:val="both"/>
        <w:rPr>
          <w:rFonts w:ascii="Cambria" w:hAnsi="Cambria" w:cs="Calibri"/>
          <w:sz w:val="28"/>
          <w:szCs w:val="28"/>
        </w:rPr>
      </w:pPr>
      <w:r w:rsidRPr="00A32B09">
        <w:rPr>
          <w:rFonts w:ascii="Cambria" w:hAnsi="Cambria" w:cs="Calibri"/>
          <w:sz w:val="28"/>
          <w:szCs w:val="28"/>
        </w:rPr>
        <w:t>Evidenţa deşeurilor este strictă şi se face o raportare lunară a situaţiei acestora către organismele locale de mediu.</w:t>
      </w:r>
    </w:p>
    <w:p w:rsidR="002042F6" w:rsidRDefault="00666490">
      <w:pPr>
        <w:ind w:firstLine="1080"/>
        <w:jc w:val="both"/>
        <w:rPr>
          <w:rFonts w:ascii="Calibri" w:hAnsi="Calibri" w:cs="Calibri"/>
          <w:sz w:val="28"/>
          <w:szCs w:val="28"/>
        </w:rPr>
      </w:pPr>
      <w:r>
        <w:rPr>
          <w:rFonts w:ascii="Calibri" w:hAnsi="Calibri" w:cs="Calibri"/>
          <w:sz w:val="28"/>
          <w:szCs w:val="28"/>
        </w:rPr>
        <w:t>Tipurile de deseuri rezultate din activităţile  de  creşterea  porcilor ,  modul de manipulare si depozitare sunt prezentate in tabelul nr. 2</w:t>
      </w:r>
      <w:r w:rsidR="00DE1C37">
        <w:rPr>
          <w:rFonts w:ascii="Calibri" w:hAnsi="Calibri" w:cs="Calibri"/>
          <w:sz w:val="28"/>
          <w:szCs w:val="28"/>
        </w:rPr>
        <w:t>5</w:t>
      </w:r>
      <w:r>
        <w:rPr>
          <w:rFonts w:ascii="Calibri" w:hAnsi="Calibri" w:cs="Calibri"/>
          <w:sz w:val="28"/>
          <w:szCs w:val="28"/>
        </w:rPr>
        <w:t xml:space="preserve"> :</w:t>
      </w:r>
    </w:p>
    <w:p w:rsidR="002042F6" w:rsidRDefault="002042F6">
      <w:pPr>
        <w:ind w:firstLine="1080"/>
        <w:jc w:val="both"/>
        <w:rPr>
          <w:rFonts w:ascii="Calibri" w:hAnsi="Calibri" w:cs="Calibri"/>
          <w:sz w:val="28"/>
          <w:szCs w:val="28"/>
        </w:rPr>
      </w:pPr>
    </w:p>
    <w:tbl>
      <w:tblPr>
        <w:tblW w:w="10377" w:type="dxa"/>
        <w:tblInd w:w="108" w:type="dxa"/>
        <w:tblLayout w:type="fixed"/>
        <w:tblLook w:val="0000" w:firstRow="0" w:lastRow="0" w:firstColumn="0" w:lastColumn="0" w:noHBand="0" w:noVBand="0"/>
      </w:tblPr>
      <w:tblGrid>
        <w:gridCol w:w="1140"/>
        <w:gridCol w:w="1724"/>
        <w:gridCol w:w="1418"/>
        <w:gridCol w:w="2347"/>
        <w:gridCol w:w="1541"/>
        <w:gridCol w:w="2207"/>
      </w:tblGrid>
      <w:tr w:rsidR="00A32B09" w:rsidRPr="00C03C18" w:rsidTr="00A32B09">
        <w:tc>
          <w:tcPr>
            <w:tcW w:w="1140"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TableParagraph"/>
              <w:kinsoku w:val="0"/>
              <w:overflowPunct w:val="0"/>
              <w:spacing w:before="23"/>
              <w:ind w:left="14" w:right="18"/>
              <w:jc w:val="center"/>
              <w:rPr>
                <w:rFonts w:ascii="Cambria" w:hAnsi="Cambria"/>
                <w:b/>
                <w:bCs/>
                <w:spacing w:val="-4"/>
                <w:w w:val="105"/>
                <w:sz w:val="20"/>
                <w:szCs w:val="20"/>
              </w:rPr>
            </w:pPr>
            <w:r w:rsidRPr="00A32B09">
              <w:rPr>
                <w:rFonts w:ascii="Cambria" w:hAnsi="Cambria"/>
                <w:b/>
                <w:bCs/>
                <w:spacing w:val="1"/>
                <w:w w:val="105"/>
                <w:sz w:val="18"/>
                <w:szCs w:val="18"/>
              </w:rPr>
              <w:t>Re</w:t>
            </w:r>
            <w:r w:rsidRPr="00A32B09">
              <w:rPr>
                <w:rFonts w:ascii="Cambria" w:hAnsi="Cambria"/>
                <w:b/>
                <w:bCs/>
                <w:spacing w:val="2"/>
                <w:w w:val="105"/>
                <w:sz w:val="18"/>
                <w:szCs w:val="18"/>
              </w:rPr>
              <w:t>f</w:t>
            </w:r>
            <w:r w:rsidRPr="00A32B09">
              <w:rPr>
                <w:rFonts w:ascii="Cambria" w:hAnsi="Cambria"/>
                <w:b/>
                <w:bCs/>
                <w:spacing w:val="1"/>
                <w:w w:val="105"/>
                <w:sz w:val="18"/>
                <w:szCs w:val="18"/>
              </w:rPr>
              <w:t>e</w:t>
            </w:r>
            <w:r w:rsidRPr="00A32B09">
              <w:rPr>
                <w:rFonts w:ascii="Cambria" w:hAnsi="Cambria"/>
                <w:b/>
                <w:bCs/>
                <w:spacing w:val="-3"/>
                <w:w w:val="105"/>
                <w:sz w:val="18"/>
                <w:szCs w:val="18"/>
              </w:rPr>
              <w:t>r</w:t>
            </w:r>
            <w:r w:rsidRPr="00A32B09">
              <w:rPr>
                <w:rFonts w:ascii="Cambria" w:hAnsi="Cambria"/>
                <w:b/>
                <w:bCs/>
                <w:w w:val="105"/>
                <w:sz w:val="18"/>
                <w:szCs w:val="18"/>
              </w:rPr>
              <w:t>i</w:t>
            </w:r>
            <w:r w:rsidRPr="00A32B09">
              <w:rPr>
                <w:rFonts w:ascii="Cambria" w:hAnsi="Cambria"/>
                <w:b/>
                <w:bCs/>
                <w:spacing w:val="-1"/>
                <w:w w:val="105"/>
                <w:sz w:val="18"/>
                <w:szCs w:val="18"/>
              </w:rPr>
              <w:t>n</w:t>
            </w:r>
            <w:r w:rsidRPr="00A32B09">
              <w:rPr>
                <w:rFonts w:ascii="Cambria" w:hAnsi="Cambria"/>
                <w:spacing w:val="1"/>
                <w:w w:val="105"/>
                <w:sz w:val="18"/>
                <w:szCs w:val="18"/>
              </w:rPr>
              <w:t>t</w:t>
            </w:r>
            <w:r w:rsidRPr="00A32B09">
              <w:rPr>
                <w:rFonts w:ascii="Cambria" w:hAnsi="Cambria"/>
                <w:b/>
                <w:bCs/>
                <w:w w:val="105"/>
                <w:sz w:val="18"/>
                <w:szCs w:val="18"/>
              </w:rPr>
              <w:t>a</w:t>
            </w:r>
            <w:r w:rsidRPr="00A32B09">
              <w:rPr>
                <w:rFonts w:ascii="Cambria" w:hAnsi="Cambria"/>
                <w:b/>
                <w:bCs/>
                <w:w w:val="103"/>
                <w:sz w:val="18"/>
                <w:szCs w:val="18"/>
              </w:rPr>
              <w:t xml:space="preserve"> </w:t>
            </w:r>
            <w:r w:rsidRPr="00A32B09">
              <w:rPr>
                <w:rFonts w:ascii="Cambria" w:hAnsi="Cambria"/>
                <w:b/>
                <w:bCs/>
                <w:sz w:val="18"/>
                <w:szCs w:val="18"/>
              </w:rPr>
              <w:t>d</w:t>
            </w:r>
            <w:r w:rsidRPr="00A32B09">
              <w:rPr>
                <w:rFonts w:ascii="Cambria" w:hAnsi="Cambria"/>
                <w:b/>
                <w:bCs/>
                <w:spacing w:val="-2"/>
                <w:sz w:val="18"/>
                <w:szCs w:val="18"/>
              </w:rPr>
              <w:t>e</w:t>
            </w:r>
            <w:r w:rsidRPr="00A32B09">
              <w:rPr>
                <w:rFonts w:ascii="Cambria" w:hAnsi="Cambria"/>
                <w:sz w:val="18"/>
                <w:szCs w:val="18"/>
              </w:rPr>
              <w:t>ș</w:t>
            </w:r>
            <w:r w:rsidRPr="00A32B09">
              <w:rPr>
                <w:rFonts w:ascii="Cambria" w:hAnsi="Cambria"/>
                <w:b/>
                <w:bCs/>
                <w:spacing w:val="-2"/>
                <w:sz w:val="18"/>
                <w:szCs w:val="18"/>
              </w:rPr>
              <w:t>e</w:t>
            </w:r>
            <w:r w:rsidRPr="00A32B09">
              <w:rPr>
                <w:rFonts w:ascii="Cambria" w:hAnsi="Cambria"/>
                <w:b/>
                <w:bCs/>
                <w:sz w:val="18"/>
                <w:szCs w:val="18"/>
              </w:rPr>
              <w:t>u</w:t>
            </w:r>
            <w:r w:rsidRPr="00A32B09">
              <w:rPr>
                <w:rFonts w:ascii="Cambria" w:hAnsi="Cambria"/>
                <w:b/>
                <w:bCs/>
                <w:spacing w:val="-2"/>
                <w:sz w:val="18"/>
                <w:szCs w:val="18"/>
              </w:rPr>
              <w:t>l</w:t>
            </w:r>
            <w:r w:rsidRPr="00A32B09">
              <w:rPr>
                <w:rFonts w:ascii="Cambria" w:hAnsi="Cambria"/>
                <w:b/>
                <w:bCs/>
                <w:spacing w:val="-1"/>
                <w:sz w:val="18"/>
                <w:szCs w:val="18"/>
              </w:rPr>
              <w:t>u</w:t>
            </w:r>
            <w:r w:rsidRPr="00A32B09">
              <w:rPr>
                <w:rFonts w:ascii="Cambria" w:hAnsi="Cambria"/>
                <w:b/>
                <w:bCs/>
                <w:sz w:val="18"/>
                <w:szCs w:val="18"/>
              </w:rPr>
              <w:t>i</w:t>
            </w:r>
          </w:p>
        </w:tc>
        <w:tc>
          <w:tcPr>
            <w:tcW w:w="1724"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TableParagraph"/>
              <w:kinsoku w:val="0"/>
              <w:overflowPunct w:val="0"/>
              <w:spacing w:before="23"/>
              <w:ind w:left="20" w:right="15"/>
              <w:jc w:val="center"/>
              <w:rPr>
                <w:rFonts w:ascii="Cambria" w:hAnsi="Cambria"/>
                <w:b/>
                <w:bCs/>
                <w:spacing w:val="-4"/>
                <w:w w:val="105"/>
                <w:sz w:val="20"/>
                <w:szCs w:val="20"/>
              </w:rPr>
            </w:pPr>
            <w:r w:rsidRPr="00C03C18">
              <w:rPr>
                <w:rFonts w:ascii="Cambria" w:hAnsi="Cambria"/>
                <w:b/>
                <w:bCs/>
                <w:spacing w:val="-4"/>
                <w:w w:val="105"/>
                <w:sz w:val="20"/>
                <w:szCs w:val="20"/>
              </w:rPr>
              <w:t>1</w:t>
            </w:r>
            <w:r w:rsidRPr="00C03C18">
              <w:rPr>
                <w:rFonts w:ascii="Cambria" w:hAnsi="Cambria"/>
                <w:b/>
                <w:bCs/>
                <w:w w:val="105"/>
                <w:sz w:val="20"/>
                <w:szCs w:val="20"/>
              </w:rPr>
              <w:t>.</w:t>
            </w:r>
            <w:r w:rsidRPr="00C03C18">
              <w:rPr>
                <w:rFonts w:ascii="Cambria" w:hAnsi="Cambria"/>
                <w:b/>
                <w:bCs/>
                <w:spacing w:val="-6"/>
                <w:w w:val="105"/>
                <w:sz w:val="20"/>
                <w:szCs w:val="20"/>
              </w:rPr>
              <w:t xml:space="preserve"> </w:t>
            </w:r>
            <w:r w:rsidRPr="00C03C18">
              <w:rPr>
                <w:rFonts w:ascii="Cambria" w:hAnsi="Cambria"/>
                <w:b/>
                <w:bCs/>
                <w:spacing w:val="-1"/>
                <w:w w:val="105"/>
                <w:sz w:val="20"/>
                <w:szCs w:val="20"/>
              </w:rPr>
              <w:t>Id</w:t>
            </w:r>
            <w:r w:rsidRPr="00C03C18">
              <w:rPr>
                <w:rFonts w:ascii="Cambria" w:hAnsi="Cambria"/>
                <w:b/>
                <w:bCs/>
                <w:spacing w:val="1"/>
                <w:w w:val="105"/>
                <w:sz w:val="20"/>
                <w:szCs w:val="20"/>
              </w:rPr>
              <w:t>e</w:t>
            </w:r>
            <w:r w:rsidRPr="00C03C18">
              <w:rPr>
                <w:rFonts w:ascii="Cambria" w:hAnsi="Cambria"/>
                <w:b/>
                <w:bCs/>
                <w:spacing w:val="-1"/>
                <w:w w:val="105"/>
                <w:sz w:val="20"/>
                <w:szCs w:val="20"/>
              </w:rPr>
              <w:t>n</w:t>
            </w:r>
            <w:r w:rsidRPr="00C03C18">
              <w:rPr>
                <w:rFonts w:ascii="Cambria" w:hAnsi="Cambria"/>
                <w:b/>
                <w:bCs/>
                <w:w w:val="105"/>
                <w:sz w:val="20"/>
                <w:szCs w:val="20"/>
              </w:rPr>
              <w:t>ti</w:t>
            </w:r>
            <w:r w:rsidRPr="00C03C18">
              <w:rPr>
                <w:rFonts w:ascii="Cambria" w:hAnsi="Cambria"/>
                <w:b/>
                <w:bCs/>
                <w:spacing w:val="2"/>
                <w:w w:val="105"/>
                <w:sz w:val="20"/>
                <w:szCs w:val="20"/>
              </w:rPr>
              <w:t>f</w:t>
            </w:r>
            <w:r w:rsidRPr="00C03C18">
              <w:rPr>
                <w:rFonts w:ascii="Cambria" w:hAnsi="Cambria"/>
                <w:b/>
                <w:bCs/>
                <w:w w:val="105"/>
                <w:sz w:val="20"/>
                <w:szCs w:val="20"/>
              </w:rPr>
              <w:t>i</w:t>
            </w:r>
            <w:r w:rsidRPr="00C03C18">
              <w:rPr>
                <w:rFonts w:ascii="Cambria" w:hAnsi="Cambria"/>
                <w:b/>
                <w:bCs/>
                <w:spacing w:val="1"/>
                <w:w w:val="105"/>
                <w:sz w:val="20"/>
                <w:szCs w:val="20"/>
              </w:rPr>
              <w:t>c</w:t>
            </w:r>
            <w:r w:rsidRPr="00C03C18">
              <w:rPr>
                <w:rFonts w:ascii="Cambria" w:hAnsi="Cambria"/>
                <w:b/>
                <w:bCs/>
                <w:spacing w:val="-4"/>
                <w:w w:val="105"/>
                <w:sz w:val="20"/>
                <w:szCs w:val="20"/>
              </w:rPr>
              <w:t>a</w:t>
            </w:r>
            <w:r w:rsidRPr="00C03C18">
              <w:rPr>
                <w:rFonts w:ascii="Cambria" w:hAnsi="Cambria"/>
                <w:w w:val="105"/>
                <w:sz w:val="20"/>
                <w:szCs w:val="20"/>
              </w:rPr>
              <w:t>t</w:t>
            </w:r>
            <w:r w:rsidRPr="00C03C18">
              <w:rPr>
                <w:rFonts w:ascii="Cambria" w:hAnsi="Cambria"/>
                <w:b/>
                <w:bCs/>
                <w:w w:val="105"/>
                <w:sz w:val="20"/>
                <w:szCs w:val="20"/>
              </w:rPr>
              <w:t>i</w:t>
            </w:r>
            <w:r w:rsidRPr="00C03C18">
              <w:rPr>
                <w:rFonts w:ascii="Cambria" w:hAnsi="Cambria"/>
                <w:b/>
                <w:bCs/>
                <w:w w:val="103"/>
                <w:sz w:val="20"/>
                <w:szCs w:val="20"/>
              </w:rPr>
              <w:t xml:space="preserve"> </w:t>
            </w:r>
            <w:r w:rsidRPr="00C03C18">
              <w:rPr>
                <w:rFonts w:ascii="Cambria" w:hAnsi="Cambria"/>
                <w:b/>
                <w:bCs/>
                <w:spacing w:val="-1"/>
                <w:w w:val="105"/>
                <w:sz w:val="20"/>
                <w:szCs w:val="20"/>
              </w:rPr>
              <w:t>su</w:t>
            </w:r>
            <w:r w:rsidRPr="00C03C18">
              <w:rPr>
                <w:rFonts w:ascii="Cambria" w:hAnsi="Cambria"/>
                <w:b/>
                <w:bCs/>
                <w:spacing w:val="1"/>
                <w:w w:val="105"/>
                <w:sz w:val="20"/>
                <w:szCs w:val="20"/>
              </w:rPr>
              <w:t>r</w:t>
            </w:r>
            <w:r w:rsidRPr="00C03C18">
              <w:rPr>
                <w:rFonts w:ascii="Cambria" w:hAnsi="Cambria"/>
                <w:b/>
                <w:bCs/>
                <w:spacing w:val="-1"/>
                <w:w w:val="105"/>
                <w:sz w:val="20"/>
                <w:szCs w:val="20"/>
              </w:rPr>
              <w:t>s</w:t>
            </w:r>
            <w:r w:rsidRPr="00C03C18">
              <w:rPr>
                <w:rFonts w:ascii="Cambria" w:hAnsi="Cambria"/>
                <w:b/>
                <w:bCs/>
                <w:spacing w:val="1"/>
                <w:w w:val="105"/>
                <w:sz w:val="20"/>
                <w:szCs w:val="20"/>
              </w:rPr>
              <w:t>e</w:t>
            </w:r>
            <w:r w:rsidRPr="00C03C18">
              <w:rPr>
                <w:rFonts w:ascii="Cambria" w:hAnsi="Cambria"/>
                <w:b/>
                <w:bCs/>
                <w:spacing w:val="-3"/>
                <w:w w:val="105"/>
                <w:sz w:val="20"/>
                <w:szCs w:val="20"/>
              </w:rPr>
              <w:t>l</w:t>
            </w:r>
            <w:r w:rsidRPr="00C03C18">
              <w:rPr>
                <w:rFonts w:ascii="Cambria" w:hAnsi="Cambria"/>
                <w:b/>
                <w:bCs/>
                <w:w w:val="105"/>
                <w:sz w:val="20"/>
                <w:szCs w:val="20"/>
              </w:rPr>
              <w:t>e</w:t>
            </w:r>
            <w:r w:rsidRPr="00C03C18">
              <w:rPr>
                <w:rFonts w:ascii="Cambria" w:hAnsi="Cambria"/>
                <w:b/>
                <w:bCs/>
                <w:spacing w:val="-12"/>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w w:val="103"/>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w w:val="105"/>
                <w:sz w:val="20"/>
                <w:szCs w:val="20"/>
              </w:rPr>
              <w:t>i</w:t>
            </w:r>
            <w:r w:rsidRPr="00C03C18">
              <w:rPr>
                <w:rFonts w:ascii="Cambria" w:hAnsi="Cambria"/>
                <w:b/>
                <w:bCs/>
                <w:spacing w:val="1"/>
                <w:sz w:val="20"/>
                <w:szCs w:val="20"/>
              </w:rPr>
              <w:t xml:space="preserve"> </w:t>
            </w:r>
            <w:r w:rsidRPr="00C03C18">
              <w:rPr>
                <w:rFonts w:ascii="Cambria" w:hAnsi="Cambria"/>
                <w:b/>
                <w:bCs/>
                <w:w w:val="105"/>
                <w:sz w:val="20"/>
                <w:szCs w:val="20"/>
              </w:rPr>
              <w:t>(</w:t>
            </w:r>
            <w:r w:rsidRPr="00C03C18">
              <w:rPr>
                <w:rFonts w:ascii="Cambria" w:hAnsi="Cambria"/>
                <w:b/>
                <w:bCs/>
                <w:spacing w:val="-1"/>
                <w:w w:val="105"/>
                <w:sz w:val="20"/>
                <w:szCs w:val="20"/>
              </w:rPr>
              <w:t>p</w:t>
            </w:r>
            <w:r w:rsidRPr="00C03C18">
              <w:rPr>
                <w:rFonts w:ascii="Cambria" w:hAnsi="Cambria"/>
                <w:b/>
                <w:bCs/>
                <w:spacing w:val="1"/>
                <w:w w:val="105"/>
                <w:sz w:val="20"/>
                <w:szCs w:val="20"/>
              </w:rPr>
              <w:t>u</w:t>
            </w:r>
            <w:r w:rsidRPr="00C03C18">
              <w:rPr>
                <w:rFonts w:ascii="Cambria" w:hAnsi="Cambria"/>
                <w:b/>
                <w:bCs/>
                <w:spacing w:val="-1"/>
                <w:w w:val="105"/>
                <w:sz w:val="20"/>
                <w:szCs w:val="20"/>
              </w:rPr>
              <w:t>n</w:t>
            </w:r>
            <w:r w:rsidRPr="00C03C18">
              <w:rPr>
                <w:rFonts w:ascii="Cambria" w:hAnsi="Cambria"/>
                <w:b/>
                <w:bCs/>
                <w:spacing w:val="1"/>
                <w:w w:val="105"/>
                <w:sz w:val="20"/>
                <w:szCs w:val="20"/>
              </w:rPr>
              <w:t>c</w:t>
            </w:r>
            <w:r w:rsidRPr="00C03C18">
              <w:rPr>
                <w:rFonts w:ascii="Cambria" w:hAnsi="Cambria"/>
                <w:b/>
                <w:bCs/>
                <w:w w:val="105"/>
                <w:sz w:val="20"/>
                <w:szCs w:val="20"/>
              </w:rPr>
              <w:t>t</w:t>
            </w:r>
            <w:r w:rsidRPr="00C03C18">
              <w:rPr>
                <w:rFonts w:ascii="Cambria" w:hAnsi="Cambria"/>
                <w:b/>
                <w:bCs/>
                <w:spacing w:val="1"/>
                <w:w w:val="105"/>
                <w:sz w:val="20"/>
                <w:szCs w:val="20"/>
              </w:rPr>
              <w:t>e</w:t>
            </w:r>
            <w:r w:rsidRPr="00C03C18">
              <w:rPr>
                <w:rFonts w:ascii="Cambria" w:hAnsi="Cambria"/>
                <w:b/>
                <w:bCs/>
                <w:spacing w:val="-3"/>
                <w:w w:val="105"/>
                <w:sz w:val="20"/>
                <w:szCs w:val="20"/>
              </w:rPr>
              <w:t>l</w:t>
            </w:r>
            <w:r w:rsidRPr="00C03C18">
              <w:rPr>
                <w:rFonts w:ascii="Cambria" w:hAnsi="Cambria"/>
                <w:b/>
                <w:bCs/>
                <w:w w:val="105"/>
                <w:sz w:val="20"/>
                <w:szCs w:val="20"/>
              </w:rPr>
              <w:t>e</w:t>
            </w:r>
            <w:r w:rsidRPr="00C03C18">
              <w:rPr>
                <w:rFonts w:ascii="Cambria" w:hAnsi="Cambria"/>
                <w:b/>
                <w:bCs/>
                <w:spacing w:val="-20"/>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in</w:t>
            </w:r>
            <w:r w:rsidRPr="00C03C18">
              <w:rPr>
                <w:rFonts w:ascii="Cambria" w:hAnsi="Cambria"/>
                <w:b/>
                <w:bCs/>
                <w:spacing w:val="-1"/>
                <w:sz w:val="20"/>
                <w:szCs w:val="20"/>
              </w:rPr>
              <w:t xml:space="preserve"> </w:t>
            </w:r>
            <w:r w:rsidRPr="00C03C18">
              <w:rPr>
                <w:rFonts w:ascii="Cambria" w:hAnsi="Cambria"/>
                <w:b/>
                <w:bCs/>
                <w:spacing w:val="1"/>
                <w:w w:val="105"/>
                <w:sz w:val="20"/>
                <w:szCs w:val="20"/>
              </w:rPr>
              <w:t>c</w:t>
            </w:r>
            <w:r w:rsidRPr="00C03C18">
              <w:rPr>
                <w:rFonts w:ascii="Cambria" w:hAnsi="Cambria"/>
                <w:b/>
                <w:bCs/>
                <w:w w:val="105"/>
                <w:sz w:val="20"/>
                <w:szCs w:val="20"/>
              </w:rPr>
              <w:t>a</w:t>
            </w:r>
            <w:r w:rsidRPr="00C03C18">
              <w:rPr>
                <w:rFonts w:ascii="Cambria" w:hAnsi="Cambria"/>
                <w:b/>
                <w:bCs/>
                <w:spacing w:val="-1"/>
                <w:w w:val="105"/>
                <w:sz w:val="20"/>
                <w:szCs w:val="20"/>
              </w:rPr>
              <w:t>d</w:t>
            </w:r>
            <w:r w:rsidRPr="00C03C18">
              <w:rPr>
                <w:rFonts w:ascii="Cambria" w:hAnsi="Cambria"/>
                <w:b/>
                <w:bCs/>
                <w:spacing w:val="1"/>
                <w:w w:val="105"/>
                <w:sz w:val="20"/>
                <w:szCs w:val="20"/>
              </w:rPr>
              <w:t>r</w:t>
            </w:r>
            <w:r w:rsidRPr="00C03C18">
              <w:rPr>
                <w:rFonts w:ascii="Cambria" w:hAnsi="Cambria"/>
                <w:b/>
                <w:bCs/>
                <w:spacing w:val="-1"/>
                <w:w w:val="105"/>
                <w:sz w:val="20"/>
                <w:szCs w:val="20"/>
              </w:rPr>
              <w:t>u</w:t>
            </w:r>
            <w:r w:rsidRPr="00C03C18">
              <w:rPr>
                <w:rFonts w:ascii="Cambria" w:hAnsi="Cambria"/>
                <w:b/>
                <w:bCs/>
                <w:w w:val="105"/>
                <w:sz w:val="20"/>
                <w:szCs w:val="20"/>
              </w:rPr>
              <w:t>l</w:t>
            </w:r>
            <w:r w:rsidRPr="00C03C18">
              <w:rPr>
                <w:rFonts w:ascii="Cambria" w:hAnsi="Cambria"/>
                <w:b/>
                <w:bCs/>
                <w:w w:val="103"/>
                <w:sz w:val="20"/>
                <w:szCs w:val="20"/>
              </w:rPr>
              <w:t xml:space="preserve"> </w:t>
            </w:r>
            <w:r w:rsidRPr="00C03C18">
              <w:rPr>
                <w:rFonts w:ascii="Cambria" w:hAnsi="Cambria"/>
                <w:b/>
                <w:bCs/>
                <w:spacing w:val="-1"/>
                <w:w w:val="105"/>
                <w:sz w:val="20"/>
                <w:szCs w:val="20"/>
              </w:rPr>
              <w:t>p</w:t>
            </w:r>
            <w:r w:rsidRPr="00C03C18">
              <w:rPr>
                <w:rFonts w:ascii="Cambria" w:hAnsi="Cambria"/>
                <w:b/>
                <w:bCs/>
                <w:spacing w:val="1"/>
                <w:w w:val="105"/>
                <w:sz w:val="20"/>
                <w:szCs w:val="20"/>
              </w:rPr>
              <w:t>r</w:t>
            </w:r>
            <w:r w:rsidRPr="00C03C18">
              <w:rPr>
                <w:rFonts w:ascii="Cambria" w:hAnsi="Cambria"/>
                <w:b/>
                <w:bCs/>
                <w:spacing w:val="-4"/>
                <w:w w:val="105"/>
                <w:sz w:val="20"/>
                <w:szCs w:val="20"/>
              </w:rPr>
              <w:t>o</w:t>
            </w:r>
            <w:r w:rsidRPr="00C03C18">
              <w:rPr>
                <w:rFonts w:ascii="Cambria" w:hAnsi="Cambria"/>
                <w:b/>
                <w:bCs/>
                <w:spacing w:val="1"/>
                <w:w w:val="105"/>
                <w:sz w:val="20"/>
                <w:szCs w:val="20"/>
              </w:rPr>
              <w:t>ce</w:t>
            </w:r>
            <w:r w:rsidRPr="00C03C18">
              <w:rPr>
                <w:rFonts w:ascii="Cambria" w:hAnsi="Cambria"/>
                <w:b/>
                <w:bCs/>
                <w:spacing w:val="-1"/>
                <w:w w:val="105"/>
                <w:sz w:val="20"/>
                <w:szCs w:val="20"/>
              </w:rPr>
              <w:t>su</w:t>
            </w:r>
            <w:r w:rsidRPr="00C03C18">
              <w:rPr>
                <w:rFonts w:ascii="Cambria" w:hAnsi="Cambria"/>
                <w:b/>
                <w:bCs/>
                <w:w w:val="105"/>
                <w:sz w:val="20"/>
                <w:szCs w:val="20"/>
              </w:rPr>
              <w:t>l</w:t>
            </w:r>
            <w:r w:rsidRPr="00C03C18">
              <w:rPr>
                <w:rFonts w:ascii="Cambria" w:hAnsi="Cambria"/>
                <w:b/>
                <w:bCs/>
                <w:spacing w:val="-1"/>
                <w:w w:val="105"/>
                <w:sz w:val="20"/>
                <w:szCs w:val="20"/>
              </w:rPr>
              <w:t>u</w:t>
            </w:r>
            <w:r w:rsidRPr="00C03C18">
              <w:rPr>
                <w:rFonts w:ascii="Cambria" w:hAnsi="Cambria"/>
                <w:b/>
                <w:bCs/>
                <w:w w:val="105"/>
                <w:sz w:val="20"/>
                <w:szCs w:val="20"/>
              </w:rPr>
              <w:t>i)</w:t>
            </w:r>
          </w:p>
        </w:tc>
        <w:tc>
          <w:tcPr>
            <w:tcW w:w="1418"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TableParagraph"/>
              <w:kinsoku w:val="0"/>
              <w:overflowPunct w:val="0"/>
              <w:spacing w:before="24"/>
              <w:ind w:left="20" w:right="33"/>
              <w:jc w:val="center"/>
              <w:rPr>
                <w:rFonts w:ascii="Cambria" w:hAnsi="Cambria"/>
                <w:b/>
                <w:bCs/>
                <w:w w:val="105"/>
                <w:sz w:val="20"/>
                <w:szCs w:val="20"/>
              </w:rPr>
            </w:pPr>
            <w:r w:rsidRPr="00C03C18">
              <w:rPr>
                <w:rFonts w:ascii="Cambria" w:hAnsi="Cambria"/>
                <w:b/>
                <w:bCs/>
                <w:spacing w:val="-4"/>
                <w:w w:val="105"/>
                <w:sz w:val="20"/>
                <w:szCs w:val="20"/>
              </w:rPr>
              <w:t>2</w:t>
            </w:r>
            <w:r w:rsidRPr="00C03C18">
              <w:rPr>
                <w:rFonts w:ascii="Cambria" w:hAnsi="Cambria"/>
                <w:b/>
                <w:bCs/>
                <w:w w:val="105"/>
                <w:sz w:val="20"/>
                <w:szCs w:val="20"/>
              </w:rPr>
              <w:t>.</w:t>
            </w:r>
            <w:r w:rsidRPr="00C03C18">
              <w:rPr>
                <w:rFonts w:ascii="Cambria" w:hAnsi="Cambria"/>
                <w:b/>
                <w:bCs/>
                <w:spacing w:val="-13"/>
                <w:w w:val="105"/>
                <w:sz w:val="20"/>
                <w:szCs w:val="20"/>
              </w:rPr>
              <w:t xml:space="preserve"> </w:t>
            </w:r>
            <w:r w:rsidRPr="00C03C18">
              <w:rPr>
                <w:rFonts w:ascii="Cambria" w:hAnsi="Cambria"/>
                <w:b/>
                <w:bCs/>
                <w:spacing w:val="-1"/>
                <w:w w:val="105"/>
                <w:sz w:val="20"/>
                <w:szCs w:val="20"/>
              </w:rPr>
              <w:t>C</w:t>
            </w:r>
            <w:r w:rsidRPr="00C03C18">
              <w:rPr>
                <w:rFonts w:ascii="Cambria" w:hAnsi="Cambria"/>
                <w:b/>
                <w:bCs/>
                <w:w w:val="105"/>
                <w:sz w:val="20"/>
                <w:szCs w:val="20"/>
              </w:rPr>
              <w:t>o</w:t>
            </w:r>
            <w:r w:rsidRPr="00C03C18">
              <w:rPr>
                <w:rFonts w:ascii="Cambria" w:hAnsi="Cambria"/>
                <w:b/>
                <w:bCs/>
                <w:spacing w:val="-1"/>
                <w:w w:val="105"/>
                <w:sz w:val="20"/>
                <w:szCs w:val="20"/>
              </w:rPr>
              <w:t>du</w:t>
            </w:r>
            <w:r w:rsidRPr="00C03C18">
              <w:rPr>
                <w:rFonts w:ascii="Cambria" w:hAnsi="Cambria"/>
                <w:b/>
                <w:bCs/>
                <w:spacing w:val="1"/>
                <w:w w:val="105"/>
                <w:sz w:val="20"/>
                <w:szCs w:val="20"/>
              </w:rPr>
              <w:t>r</w:t>
            </w:r>
            <w:r w:rsidRPr="00C03C18">
              <w:rPr>
                <w:rFonts w:ascii="Cambria" w:hAnsi="Cambria"/>
                <w:b/>
                <w:bCs/>
                <w:w w:val="105"/>
                <w:sz w:val="20"/>
                <w:szCs w:val="20"/>
              </w:rPr>
              <w:t>i</w:t>
            </w:r>
            <w:r w:rsidRPr="00C03C18">
              <w:rPr>
                <w:rFonts w:ascii="Cambria" w:hAnsi="Cambria"/>
                <w:b/>
                <w:bCs/>
                <w:spacing w:val="-3"/>
                <w:w w:val="105"/>
                <w:sz w:val="20"/>
                <w:szCs w:val="20"/>
              </w:rPr>
              <w:t>l</w:t>
            </w:r>
            <w:r w:rsidRPr="00C03C18">
              <w:rPr>
                <w:rFonts w:ascii="Cambria" w:hAnsi="Cambria"/>
                <w:b/>
                <w:bCs/>
                <w:w w:val="105"/>
                <w:sz w:val="20"/>
                <w:szCs w:val="20"/>
              </w:rPr>
              <w:t>e</w:t>
            </w:r>
            <w:r w:rsidRPr="00C03C18">
              <w:rPr>
                <w:rFonts w:ascii="Cambria" w:hAnsi="Cambria"/>
                <w:b/>
                <w:bCs/>
                <w:w w:val="103"/>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spacing w:val="-3"/>
                <w:w w:val="105"/>
                <w:sz w:val="20"/>
                <w:szCs w:val="20"/>
              </w:rPr>
              <w:t>i</w:t>
            </w:r>
            <w:r w:rsidRPr="00C03C18">
              <w:rPr>
                <w:rFonts w:ascii="Cambria" w:hAnsi="Cambria"/>
                <w:b/>
                <w:bCs/>
                <w:w w:val="105"/>
                <w:sz w:val="20"/>
                <w:szCs w:val="20"/>
              </w:rPr>
              <w:t>lor</w:t>
            </w:r>
            <w:r w:rsidRPr="00C03C18">
              <w:rPr>
                <w:rFonts w:ascii="Cambria" w:hAnsi="Cambria"/>
                <w:b/>
                <w:bCs/>
                <w:w w:val="103"/>
                <w:sz w:val="20"/>
                <w:szCs w:val="20"/>
              </w:rPr>
              <w:t xml:space="preserve"> </w:t>
            </w:r>
            <w:r w:rsidRPr="00C03C18">
              <w:rPr>
                <w:rFonts w:ascii="Cambria" w:hAnsi="Cambria"/>
                <w:b/>
                <w:bCs/>
                <w:spacing w:val="1"/>
                <w:w w:val="105"/>
                <w:sz w:val="20"/>
                <w:szCs w:val="20"/>
              </w:rPr>
              <w:t>c</w:t>
            </w:r>
            <w:r w:rsidRPr="00C03C18">
              <w:rPr>
                <w:rFonts w:ascii="Cambria" w:hAnsi="Cambria"/>
                <w:b/>
                <w:bCs/>
                <w:spacing w:val="-4"/>
                <w:w w:val="105"/>
                <w:sz w:val="20"/>
                <w:szCs w:val="20"/>
              </w:rPr>
              <w:t>o</w:t>
            </w:r>
            <w:r w:rsidRPr="00C03C18">
              <w:rPr>
                <w:rFonts w:ascii="Cambria" w:hAnsi="Cambria"/>
                <w:b/>
                <w:bCs/>
                <w:spacing w:val="-1"/>
                <w:w w:val="105"/>
                <w:sz w:val="20"/>
                <w:szCs w:val="20"/>
              </w:rPr>
              <w:t>n</w:t>
            </w:r>
            <w:r w:rsidRPr="00C03C18">
              <w:rPr>
                <w:rFonts w:ascii="Cambria" w:hAnsi="Cambria"/>
                <w:b/>
                <w:bCs/>
                <w:spacing w:val="4"/>
                <w:w w:val="105"/>
                <w:sz w:val="20"/>
                <w:szCs w:val="20"/>
              </w:rPr>
              <w:t>f</w:t>
            </w:r>
            <w:r w:rsidRPr="00C03C18">
              <w:rPr>
                <w:rFonts w:ascii="Cambria" w:hAnsi="Cambria"/>
                <w:b/>
                <w:bCs/>
                <w:spacing w:val="-4"/>
                <w:w w:val="105"/>
                <w:sz w:val="20"/>
                <w:szCs w:val="20"/>
              </w:rPr>
              <w:t>o</w:t>
            </w:r>
            <w:r w:rsidRPr="00C03C18">
              <w:rPr>
                <w:rFonts w:ascii="Cambria" w:hAnsi="Cambria"/>
                <w:b/>
                <w:bCs/>
                <w:spacing w:val="1"/>
                <w:w w:val="105"/>
                <w:sz w:val="20"/>
                <w:szCs w:val="20"/>
              </w:rPr>
              <w:t>r</w:t>
            </w:r>
            <w:r w:rsidRPr="00C03C18">
              <w:rPr>
                <w:rFonts w:ascii="Cambria" w:hAnsi="Cambria"/>
                <w:b/>
                <w:bCs/>
                <w:w w:val="105"/>
                <w:sz w:val="20"/>
                <w:szCs w:val="20"/>
              </w:rPr>
              <w:t>m</w:t>
            </w:r>
            <w:r w:rsidRPr="00C03C18">
              <w:rPr>
                <w:rFonts w:ascii="Cambria" w:hAnsi="Cambria"/>
                <w:b/>
                <w:bCs/>
                <w:spacing w:val="-23"/>
                <w:w w:val="105"/>
                <w:sz w:val="20"/>
                <w:szCs w:val="20"/>
              </w:rPr>
              <w:t xml:space="preserve"> </w:t>
            </w:r>
            <w:r w:rsidRPr="00C03C18">
              <w:rPr>
                <w:rFonts w:ascii="Cambria" w:hAnsi="Cambria"/>
                <w:b/>
                <w:bCs/>
                <w:spacing w:val="-4"/>
                <w:w w:val="105"/>
                <w:sz w:val="20"/>
                <w:szCs w:val="20"/>
              </w:rPr>
              <w:t>E</w:t>
            </w:r>
            <w:r w:rsidRPr="00C03C18">
              <w:rPr>
                <w:rFonts w:ascii="Cambria" w:hAnsi="Cambria"/>
                <w:b/>
                <w:bCs/>
                <w:w w:val="105"/>
                <w:sz w:val="20"/>
                <w:szCs w:val="20"/>
              </w:rPr>
              <w:t>WC</w:t>
            </w:r>
            <w:r w:rsidRPr="00C03C18">
              <w:rPr>
                <w:rFonts w:ascii="Cambria" w:hAnsi="Cambria"/>
                <w:b/>
                <w:bCs/>
                <w:w w:val="103"/>
                <w:sz w:val="20"/>
                <w:szCs w:val="20"/>
              </w:rPr>
              <w:t xml:space="preserve"> </w:t>
            </w:r>
            <w:r w:rsidRPr="00C03C18">
              <w:rPr>
                <w:rFonts w:ascii="Cambria" w:hAnsi="Cambria"/>
                <w:b/>
                <w:bCs/>
                <w:w w:val="105"/>
                <w:sz w:val="20"/>
                <w:szCs w:val="20"/>
              </w:rPr>
              <w:t>(</w:t>
            </w:r>
            <w:r w:rsidRPr="00C03C18">
              <w:rPr>
                <w:rFonts w:ascii="Cambria" w:hAnsi="Cambria"/>
                <w:b/>
                <w:bCs/>
                <w:spacing w:val="1"/>
                <w:w w:val="105"/>
                <w:sz w:val="20"/>
                <w:szCs w:val="20"/>
              </w:rPr>
              <w:t>C</w:t>
            </w:r>
            <w:r w:rsidRPr="00C03C18">
              <w:rPr>
                <w:rFonts w:ascii="Cambria" w:hAnsi="Cambria"/>
                <w:b/>
                <w:bCs/>
                <w:spacing w:val="-4"/>
                <w:w w:val="105"/>
                <w:sz w:val="20"/>
                <w:szCs w:val="20"/>
              </w:rPr>
              <w:t>o</w:t>
            </w:r>
            <w:r w:rsidRPr="00C03C18">
              <w:rPr>
                <w:rFonts w:ascii="Cambria" w:hAnsi="Cambria"/>
                <w:b/>
                <w:bCs/>
                <w:spacing w:val="-1"/>
                <w:w w:val="105"/>
                <w:sz w:val="20"/>
                <w:szCs w:val="20"/>
              </w:rPr>
              <w:t>d</w:t>
            </w:r>
            <w:r w:rsidRPr="00C03C18">
              <w:rPr>
                <w:rFonts w:ascii="Cambria" w:hAnsi="Cambria"/>
                <w:b/>
                <w:bCs/>
                <w:spacing w:val="1"/>
                <w:w w:val="105"/>
                <w:sz w:val="20"/>
                <w:szCs w:val="20"/>
              </w:rPr>
              <w:t>u</w:t>
            </w:r>
            <w:r w:rsidRPr="00C03C18">
              <w:rPr>
                <w:rFonts w:ascii="Cambria" w:hAnsi="Cambria"/>
                <w:b/>
                <w:bCs/>
                <w:w w:val="105"/>
                <w:sz w:val="20"/>
                <w:szCs w:val="20"/>
              </w:rPr>
              <w:t>l</w:t>
            </w:r>
            <w:r w:rsidRPr="00C03C18">
              <w:rPr>
                <w:rFonts w:ascii="Cambria" w:hAnsi="Cambria"/>
                <w:b/>
                <w:bCs/>
                <w:spacing w:val="-25"/>
                <w:w w:val="105"/>
                <w:sz w:val="20"/>
                <w:szCs w:val="20"/>
              </w:rPr>
              <w:t xml:space="preserve"> </w:t>
            </w:r>
            <w:r w:rsidRPr="00C03C18">
              <w:rPr>
                <w:rFonts w:ascii="Cambria" w:hAnsi="Cambria"/>
                <w:b/>
                <w:bCs/>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spacing w:val="-4"/>
                <w:w w:val="105"/>
                <w:sz w:val="20"/>
                <w:szCs w:val="20"/>
              </w:rPr>
              <w:t>o</w:t>
            </w:r>
            <w:r w:rsidRPr="00C03C18">
              <w:rPr>
                <w:rFonts w:ascii="Cambria" w:hAnsi="Cambria"/>
                <w:b/>
                <w:bCs/>
                <w:spacing w:val="1"/>
                <w:w w:val="105"/>
                <w:sz w:val="20"/>
                <w:szCs w:val="20"/>
              </w:rPr>
              <w:t>p</w:t>
            </w:r>
            <w:r w:rsidRPr="00C03C18">
              <w:rPr>
                <w:rFonts w:ascii="Cambria" w:hAnsi="Cambria"/>
                <w:b/>
                <w:bCs/>
                <w:spacing w:val="-3"/>
                <w:w w:val="105"/>
                <w:sz w:val="20"/>
                <w:szCs w:val="20"/>
              </w:rPr>
              <w:t>e</w:t>
            </w:r>
            <w:r w:rsidRPr="00C03C18">
              <w:rPr>
                <w:rFonts w:ascii="Cambria" w:hAnsi="Cambria"/>
                <w:b/>
                <w:bCs/>
                <w:w w:val="105"/>
                <w:sz w:val="20"/>
                <w:szCs w:val="20"/>
              </w:rPr>
              <w:t>an</w:t>
            </w:r>
            <w:r w:rsidRPr="00C03C18">
              <w:rPr>
                <w:rFonts w:ascii="Cambria" w:hAnsi="Cambria"/>
                <w:b/>
                <w:bCs/>
                <w:w w:val="103"/>
                <w:sz w:val="20"/>
                <w:szCs w:val="20"/>
              </w:rPr>
              <w:t xml:space="preserve"> </w:t>
            </w:r>
            <w:r w:rsidRPr="00C03C18">
              <w:rPr>
                <w:rFonts w:ascii="Cambria" w:hAnsi="Cambria"/>
                <w:b/>
                <w:bCs/>
                <w:spacing w:val="-4"/>
                <w:w w:val="105"/>
                <w:sz w:val="20"/>
                <w:szCs w:val="20"/>
              </w:rPr>
              <w:t>a</w:t>
            </w:r>
            <w:r w:rsidRPr="00C03C18">
              <w:rPr>
                <w:rFonts w:ascii="Cambria" w:hAnsi="Cambria"/>
                <w:b/>
                <w:bCs/>
                <w:w w:val="105"/>
                <w:sz w:val="20"/>
                <w:szCs w:val="20"/>
              </w:rPr>
              <w:t>l</w:t>
            </w:r>
            <w:r w:rsidRPr="00C03C18">
              <w:rPr>
                <w:rFonts w:ascii="Cambria" w:hAnsi="Cambria"/>
                <w:b/>
                <w:bCs/>
                <w:spacing w:val="-19"/>
                <w:w w:val="105"/>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spacing w:val="-3"/>
                <w:w w:val="105"/>
                <w:sz w:val="20"/>
                <w:szCs w:val="20"/>
              </w:rPr>
              <w:t>i</w:t>
            </w:r>
            <w:r w:rsidRPr="00C03C18">
              <w:rPr>
                <w:rFonts w:ascii="Cambria" w:hAnsi="Cambria"/>
                <w:b/>
                <w:bCs/>
                <w:w w:val="105"/>
                <w:sz w:val="20"/>
                <w:szCs w:val="20"/>
              </w:rPr>
              <w:t>lo</w:t>
            </w:r>
            <w:r w:rsidRPr="00C03C18">
              <w:rPr>
                <w:rFonts w:ascii="Cambria" w:hAnsi="Cambria"/>
                <w:b/>
                <w:bCs/>
                <w:spacing w:val="-3"/>
                <w:w w:val="105"/>
                <w:sz w:val="20"/>
                <w:szCs w:val="20"/>
              </w:rPr>
              <w:t>r</w:t>
            </w:r>
            <w:r w:rsidRPr="00C03C18">
              <w:rPr>
                <w:rFonts w:ascii="Cambria" w:hAnsi="Cambria"/>
                <w:b/>
                <w:bCs/>
                <w:w w:val="105"/>
                <w:sz w:val="20"/>
                <w:szCs w:val="20"/>
              </w:rPr>
              <w:t>)</w:t>
            </w:r>
          </w:p>
        </w:tc>
        <w:tc>
          <w:tcPr>
            <w:tcW w:w="2347"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TableParagraph"/>
              <w:kinsoku w:val="0"/>
              <w:overflowPunct w:val="0"/>
              <w:spacing w:before="23"/>
              <w:ind w:left="19" w:right="47"/>
              <w:jc w:val="center"/>
              <w:rPr>
                <w:rFonts w:ascii="Cambria" w:hAnsi="Cambria"/>
                <w:b/>
                <w:bCs/>
                <w:spacing w:val="-4"/>
                <w:w w:val="105"/>
                <w:sz w:val="20"/>
                <w:szCs w:val="20"/>
              </w:rPr>
            </w:pPr>
            <w:r w:rsidRPr="00C03C18">
              <w:rPr>
                <w:rFonts w:ascii="Cambria" w:hAnsi="Cambria"/>
                <w:b/>
                <w:bCs/>
                <w:w w:val="105"/>
                <w:sz w:val="20"/>
                <w:szCs w:val="20"/>
              </w:rPr>
              <w:t>3.</w:t>
            </w:r>
            <w:r w:rsidRPr="00C03C18">
              <w:rPr>
                <w:rFonts w:ascii="Cambria" w:hAnsi="Cambria"/>
                <w:b/>
                <w:bCs/>
                <w:spacing w:val="-9"/>
                <w:w w:val="105"/>
                <w:sz w:val="20"/>
                <w:szCs w:val="20"/>
              </w:rPr>
              <w:t xml:space="preserve"> </w:t>
            </w:r>
            <w:r w:rsidRPr="00C03C18">
              <w:rPr>
                <w:rFonts w:ascii="Cambria" w:hAnsi="Cambria"/>
                <w:b/>
                <w:bCs/>
                <w:spacing w:val="-1"/>
                <w:w w:val="105"/>
                <w:sz w:val="20"/>
                <w:szCs w:val="20"/>
              </w:rPr>
              <w:t>I</w:t>
            </w:r>
            <w:r w:rsidRPr="00C03C18">
              <w:rPr>
                <w:rFonts w:ascii="Cambria" w:hAnsi="Cambria"/>
                <w:b/>
                <w:bCs/>
                <w:spacing w:val="1"/>
                <w:w w:val="105"/>
                <w:sz w:val="20"/>
                <w:szCs w:val="20"/>
              </w:rPr>
              <w:t>d</w:t>
            </w:r>
            <w:r w:rsidRPr="00C03C18">
              <w:rPr>
                <w:rFonts w:ascii="Cambria" w:hAnsi="Cambria"/>
                <w:b/>
                <w:bCs/>
                <w:spacing w:val="-3"/>
                <w:w w:val="105"/>
                <w:sz w:val="20"/>
                <w:szCs w:val="20"/>
              </w:rPr>
              <w:t>e</w:t>
            </w:r>
            <w:r w:rsidRPr="00C03C18">
              <w:rPr>
                <w:rFonts w:ascii="Cambria" w:hAnsi="Cambria"/>
                <w:b/>
                <w:bCs/>
                <w:spacing w:val="1"/>
                <w:w w:val="105"/>
                <w:sz w:val="20"/>
                <w:szCs w:val="20"/>
              </w:rPr>
              <w:t>n</w:t>
            </w:r>
            <w:r w:rsidRPr="00C03C18">
              <w:rPr>
                <w:rFonts w:ascii="Cambria" w:hAnsi="Cambria"/>
                <w:b/>
                <w:bCs/>
                <w:w w:val="105"/>
                <w:sz w:val="20"/>
                <w:szCs w:val="20"/>
              </w:rPr>
              <w:t>ti</w:t>
            </w:r>
            <w:r w:rsidRPr="00C03C18">
              <w:rPr>
                <w:rFonts w:ascii="Cambria" w:hAnsi="Cambria"/>
                <w:b/>
                <w:bCs/>
                <w:spacing w:val="2"/>
                <w:w w:val="105"/>
                <w:sz w:val="20"/>
                <w:szCs w:val="20"/>
              </w:rPr>
              <w:t>f</w:t>
            </w:r>
            <w:r w:rsidRPr="00C03C18">
              <w:rPr>
                <w:rFonts w:ascii="Cambria" w:hAnsi="Cambria"/>
                <w:b/>
                <w:bCs/>
                <w:spacing w:val="-3"/>
                <w:w w:val="105"/>
                <w:sz w:val="20"/>
                <w:szCs w:val="20"/>
              </w:rPr>
              <w:t>i</w:t>
            </w:r>
            <w:r w:rsidRPr="00C03C18">
              <w:rPr>
                <w:rFonts w:ascii="Cambria" w:hAnsi="Cambria"/>
                <w:b/>
                <w:bCs/>
                <w:spacing w:val="1"/>
                <w:w w:val="105"/>
                <w:sz w:val="20"/>
                <w:szCs w:val="20"/>
              </w:rPr>
              <w:t>c</w:t>
            </w:r>
            <w:r w:rsidRPr="00C03C18">
              <w:rPr>
                <w:rFonts w:ascii="Cambria" w:hAnsi="Cambria"/>
                <w:b/>
                <w:bCs/>
                <w:w w:val="105"/>
                <w:sz w:val="20"/>
                <w:szCs w:val="20"/>
              </w:rPr>
              <w:t>a</w:t>
            </w:r>
            <w:r w:rsidRPr="00C03C18">
              <w:rPr>
                <w:rFonts w:ascii="Cambria" w:hAnsi="Cambria"/>
                <w:w w:val="105"/>
                <w:sz w:val="20"/>
                <w:szCs w:val="20"/>
              </w:rPr>
              <w:t>t</w:t>
            </w:r>
            <w:r w:rsidRPr="00C03C18">
              <w:rPr>
                <w:rFonts w:ascii="Cambria" w:hAnsi="Cambria"/>
                <w:b/>
                <w:bCs/>
                <w:w w:val="105"/>
                <w:sz w:val="20"/>
                <w:szCs w:val="20"/>
              </w:rPr>
              <w:t>i</w:t>
            </w:r>
            <w:r w:rsidRPr="00C03C18">
              <w:rPr>
                <w:rFonts w:ascii="Cambria" w:hAnsi="Cambria"/>
                <w:b/>
                <w:bCs/>
                <w:w w:val="103"/>
                <w:sz w:val="20"/>
                <w:szCs w:val="20"/>
              </w:rPr>
              <w:t xml:space="preserve"> </w:t>
            </w:r>
            <w:r w:rsidRPr="00C03C18">
              <w:rPr>
                <w:rFonts w:ascii="Cambria" w:hAnsi="Cambria"/>
                <w:b/>
                <w:bCs/>
                <w:spacing w:val="2"/>
                <w:w w:val="105"/>
                <w:sz w:val="20"/>
                <w:szCs w:val="20"/>
              </w:rPr>
              <w:t>f</w:t>
            </w:r>
            <w:r w:rsidRPr="00C03C18">
              <w:rPr>
                <w:rFonts w:ascii="Cambria" w:hAnsi="Cambria"/>
                <w:b/>
                <w:bCs/>
                <w:w w:val="105"/>
                <w:sz w:val="20"/>
                <w:szCs w:val="20"/>
              </w:rPr>
              <w:t>l</w:t>
            </w:r>
            <w:r w:rsidRPr="00C03C18">
              <w:rPr>
                <w:rFonts w:ascii="Cambria" w:hAnsi="Cambria"/>
                <w:b/>
                <w:bCs/>
                <w:spacing w:val="-1"/>
                <w:w w:val="105"/>
                <w:sz w:val="20"/>
                <w:szCs w:val="20"/>
              </w:rPr>
              <w:t>u</w:t>
            </w:r>
            <w:r w:rsidRPr="00C03C18">
              <w:rPr>
                <w:rFonts w:ascii="Cambria" w:hAnsi="Cambria"/>
                <w:b/>
                <w:bCs/>
                <w:w w:val="105"/>
                <w:sz w:val="20"/>
                <w:szCs w:val="20"/>
              </w:rPr>
              <w:t>x</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w w:val="105"/>
                <w:sz w:val="20"/>
                <w:szCs w:val="20"/>
              </w:rPr>
              <w:t>i</w:t>
            </w:r>
            <w:r w:rsidRPr="00C03C18">
              <w:rPr>
                <w:rFonts w:ascii="Cambria" w:hAnsi="Cambria"/>
                <w:b/>
                <w:bCs/>
                <w:spacing w:val="-3"/>
                <w:w w:val="105"/>
                <w:sz w:val="20"/>
                <w:szCs w:val="20"/>
              </w:rPr>
              <w:t>l</w:t>
            </w:r>
            <w:r w:rsidRPr="00C03C18">
              <w:rPr>
                <w:rFonts w:ascii="Cambria" w:hAnsi="Cambria"/>
                <w:b/>
                <w:bCs/>
                <w:w w:val="105"/>
                <w:sz w:val="20"/>
                <w:szCs w:val="20"/>
              </w:rPr>
              <w:t>e</w:t>
            </w:r>
            <w:r w:rsidRPr="00C03C18">
              <w:rPr>
                <w:rFonts w:ascii="Cambria" w:hAnsi="Cambria"/>
                <w:b/>
                <w:bCs/>
                <w:spacing w:val="-15"/>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spacing w:val="1"/>
                <w:sz w:val="20"/>
                <w:szCs w:val="20"/>
              </w:rPr>
              <w:t xml:space="preserve"> </w:t>
            </w:r>
            <w:r w:rsidRPr="00C03C18">
              <w:rPr>
                <w:rFonts w:ascii="Cambria" w:hAnsi="Cambria"/>
                <w:b/>
                <w:bCs/>
                <w:spacing w:val="1"/>
                <w:w w:val="105"/>
                <w:sz w:val="20"/>
                <w:szCs w:val="20"/>
              </w:rPr>
              <w:t>d</w:t>
            </w:r>
            <w:r w:rsidRPr="00C03C18">
              <w:rPr>
                <w:rFonts w:ascii="Cambria" w:hAnsi="Cambria"/>
                <w:b/>
                <w:bCs/>
                <w:spacing w:val="-3"/>
                <w:w w:val="105"/>
                <w:sz w:val="20"/>
                <w:szCs w:val="20"/>
              </w:rPr>
              <w:t>e</w:t>
            </w:r>
            <w:r w:rsidRPr="00C03C18">
              <w:rPr>
                <w:rFonts w:ascii="Cambria" w:hAnsi="Cambria"/>
                <w:spacing w:val="1"/>
                <w:w w:val="105"/>
                <w:sz w:val="20"/>
                <w:szCs w:val="20"/>
              </w:rPr>
              <w:t>ș</w:t>
            </w:r>
            <w:r w:rsidRPr="00C03C18">
              <w:rPr>
                <w:rFonts w:ascii="Cambria" w:hAnsi="Cambria"/>
                <w:b/>
                <w:bCs/>
                <w:spacing w:val="-3"/>
                <w:w w:val="105"/>
                <w:sz w:val="20"/>
                <w:szCs w:val="20"/>
              </w:rPr>
              <w:t>e</w:t>
            </w:r>
            <w:r w:rsidRPr="00C03C18">
              <w:rPr>
                <w:rFonts w:ascii="Cambria" w:hAnsi="Cambria"/>
                <w:b/>
                <w:bCs/>
                <w:spacing w:val="1"/>
                <w:w w:val="105"/>
                <w:sz w:val="20"/>
                <w:szCs w:val="20"/>
              </w:rPr>
              <w:t>u</w:t>
            </w:r>
            <w:r w:rsidRPr="00C03C18">
              <w:rPr>
                <w:rFonts w:ascii="Cambria" w:hAnsi="Cambria"/>
                <w:b/>
                <w:bCs/>
                <w:spacing w:val="-3"/>
                <w:w w:val="105"/>
                <w:sz w:val="20"/>
                <w:szCs w:val="20"/>
              </w:rPr>
              <w:t>r</w:t>
            </w:r>
            <w:r w:rsidRPr="00C03C18">
              <w:rPr>
                <w:rFonts w:ascii="Cambria" w:hAnsi="Cambria"/>
                <w:b/>
                <w:bCs/>
                <w:w w:val="105"/>
                <w:sz w:val="20"/>
                <w:szCs w:val="20"/>
              </w:rPr>
              <w:t>i</w:t>
            </w:r>
            <w:r w:rsidRPr="00C03C18">
              <w:rPr>
                <w:rFonts w:ascii="Cambria" w:hAnsi="Cambria"/>
                <w:b/>
                <w:bCs/>
                <w:spacing w:val="-15"/>
                <w:w w:val="105"/>
                <w:sz w:val="20"/>
                <w:szCs w:val="20"/>
              </w:rPr>
              <w:t xml:space="preserve"> </w:t>
            </w:r>
            <w:r w:rsidRPr="00C03C18">
              <w:rPr>
                <w:rFonts w:ascii="Cambria" w:hAnsi="Cambria"/>
                <w:b/>
                <w:bCs/>
                <w:spacing w:val="2"/>
                <w:w w:val="105"/>
                <w:sz w:val="20"/>
                <w:szCs w:val="20"/>
              </w:rPr>
              <w:t>(</w:t>
            </w:r>
            <w:r w:rsidRPr="00C03C18">
              <w:rPr>
                <w:rFonts w:ascii="Cambria" w:hAnsi="Cambria"/>
                <w:b/>
                <w:bCs/>
                <w:spacing w:val="-3"/>
                <w:w w:val="105"/>
                <w:sz w:val="20"/>
                <w:szCs w:val="20"/>
              </w:rPr>
              <w:t>c</w:t>
            </w:r>
            <w:r w:rsidRPr="00C03C18">
              <w:rPr>
                <w:rFonts w:ascii="Cambria" w:hAnsi="Cambria"/>
                <w:b/>
                <w:bCs/>
                <w:w w:val="105"/>
                <w:sz w:val="20"/>
                <w:szCs w:val="20"/>
              </w:rPr>
              <w:t>e</w:t>
            </w:r>
            <w:r w:rsidRPr="00C03C18">
              <w:rPr>
                <w:rFonts w:ascii="Cambria" w:hAnsi="Cambria"/>
                <w:b/>
                <w:bCs/>
                <w:spacing w:val="4"/>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w w:val="105"/>
                <w:sz w:val="20"/>
                <w:szCs w:val="20"/>
              </w:rPr>
              <w:t>i</w:t>
            </w:r>
            <w:r w:rsidRPr="00C03C18">
              <w:rPr>
                <w:rFonts w:ascii="Cambria" w:hAnsi="Cambria"/>
                <w:b/>
                <w:bCs/>
                <w:spacing w:val="-22"/>
                <w:w w:val="105"/>
                <w:sz w:val="20"/>
                <w:szCs w:val="20"/>
              </w:rPr>
              <w:t xml:space="preserve"> </w:t>
            </w:r>
            <w:r w:rsidRPr="00C03C18">
              <w:rPr>
                <w:rFonts w:ascii="Cambria" w:hAnsi="Cambria"/>
                <w:b/>
                <w:bCs/>
                <w:spacing w:val="-1"/>
                <w:w w:val="105"/>
                <w:sz w:val="20"/>
                <w:szCs w:val="20"/>
              </w:rPr>
              <w:t>su</w:t>
            </w:r>
            <w:r w:rsidRPr="00C03C18">
              <w:rPr>
                <w:rFonts w:ascii="Cambria" w:hAnsi="Cambria"/>
                <w:b/>
                <w:bCs/>
                <w:spacing w:val="1"/>
                <w:w w:val="105"/>
                <w:sz w:val="20"/>
                <w:szCs w:val="20"/>
              </w:rPr>
              <w:t>n</w:t>
            </w:r>
            <w:r w:rsidRPr="00C03C18">
              <w:rPr>
                <w:rFonts w:ascii="Cambria" w:hAnsi="Cambria"/>
                <w:b/>
                <w:bCs/>
                <w:w w:val="105"/>
                <w:sz w:val="20"/>
                <w:szCs w:val="20"/>
              </w:rPr>
              <w:t>t</w:t>
            </w:r>
            <w:r w:rsidRPr="00C03C18">
              <w:rPr>
                <w:rFonts w:ascii="Cambria" w:hAnsi="Cambria"/>
                <w:b/>
                <w:bCs/>
                <w:w w:val="103"/>
                <w:sz w:val="20"/>
                <w:szCs w:val="20"/>
              </w:rPr>
              <w:t xml:space="preserve"> </w:t>
            </w:r>
            <w:r w:rsidRPr="00C03C18">
              <w:rPr>
                <w:rFonts w:ascii="Cambria" w:hAnsi="Cambria"/>
                <w:b/>
                <w:bCs/>
                <w:w w:val="105"/>
                <w:sz w:val="20"/>
                <w:szCs w:val="20"/>
              </w:rPr>
              <w:t>g</w:t>
            </w:r>
            <w:r w:rsidRPr="00C03C18">
              <w:rPr>
                <w:rFonts w:ascii="Cambria" w:hAnsi="Cambria"/>
                <w:b/>
                <w:bCs/>
                <w:spacing w:val="1"/>
                <w:w w:val="105"/>
                <w:sz w:val="20"/>
                <w:szCs w:val="20"/>
              </w:rPr>
              <w:t>e</w:t>
            </w:r>
            <w:r w:rsidRPr="00C03C18">
              <w:rPr>
                <w:rFonts w:ascii="Cambria" w:hAnsi="Cambria"/>
                <w:b/>
                <w:bCs/>
                <w:spacing w:val="-1"/>
                <w:w w:val="105"/>
                <w:sz w:val="20"/>
                <w:szCs w:val="20"/>
              </w:rPr>
              <w:t>n</w:t>
            </w:r>
            <w:r w:rsidRPr="00C03C18">
              <w:rPr>
                <w:rFonts w:ascii="Cambria" w:hAnsi="Cambria"/>
                <w:b/>
                <w:bCs/>
                <w:spacing w:val="1"/>
                <w:w w:val="105"/>
                <w:sz w:val="20"/>
                <w:szCs w:val="20"/>
              </w:rPr>
              <w:t>e</w:t>
            </w:r>
            <w:r w:rsidRPr="00C03C18">
              <w:rPr>
                <w:rFonts w:ascii="Cambria" w:hAnsi="Cambria"/>
                <w:b/>
                <w:bCs/>
                <w:spacing w:val="-3"/>
                <w:w w:val="105"/>
                <w:sz w:val="20"/>
                <w:szCs w:val="20"/>
              </w:rPr>
              <w:t>r</w:t>
            </w:r>
            <w:r w:rsidRPr="00C03C18">
              <w:rPr>
                <w:rFonts w:ascii="Cambria" w:hAnsi="Cambria"/>
                <w:b/>
                <w:bCs/>
                <w:w w:val="105"/>
                <w:sz w:val="20"/>
                <w:szCs w:val="20"/>
              </w:rPr>
              <w:t>a</w:t>
            </w:r>
            <w:r w:rsidRPr="00C03C18">
              <w:rPr>
                <w:rFonts w:ascii="Cambria" w:hAnsi="Cambria"/>
                <w:b/>
                <w:bCs/>
                <w:spacing w:val="-3"/>
                <w:w w:val="105"/>
                <w:sz w:val="20"/>
                <w:szCs w:val="20"/>
              </w:rPr>
              <w:t>l</w:t>
            </w:r>
            <w:r w:rsidRPr="00C03C18">
              <w:rPr>
                <w:rFonts w:ascii="Cambria" w:hAnsi="Cambria"/>
                <w:b/>
                <w:bCs/>
                <w:spacing w:val="1"/>
                <w:w w:val="105"/>
                <w:sz w:val="20"/>
                <w:szCs w:val="20"/>
              </w:rPr>
              <w:t>e</w:t>
            </w:r>
            <w:r w:rsidRPr="00C03C18">
              <w:rPr>
                <w:rFonts w:ascii="Cambria" w:hAnsi="Cambria"/>
                <w:b/>
                <w:bCs/>
                <w:w w:val="105"/>
                <w:sz w:val="20"/>
                <w:szCs w:val="20"/>
              </w:rPr>
              <w:t>)</w:t>
            </w:r>
            <w:r w:rsidRPr="00C03C18">
              <w:rPr>
                <w:rFonts w:ascii="Cambria" w:hAnsi="Cambria"/>
                <w:b/>
                <w:bCs/>
                <w:w w:val="103"/>
                <w:sz w:val="20"/>
                <w:szCs w:val="20"/>
              </w:rPr>
              <w:t xml:space="preserve"> </w:t>
            </w:r>
            <w:r w:rsidRPr="00C03C18">
              <w:rPr>
                <w:rFonts w:ascii="Cambria" w:hAnsi="Cambria"/>
                <w:b/>
                <w:bCs/>
                <w:spacing w:val="2"/>
                <w:w w:val="105"/>
                <w:sz w:val="20"/>
                <w:szCs w:val="20"/>
              </w:rPr>
              <w:t>(</w:t>
            </w:r>
            <w:r w:rsidRPr="00C03C18">
              <w:rPr>
                <w:rFonts w:ascii="Cambria" w:hAnsi="Cambria"/>
                <w:b/>
                <w:bCs/>
                <w:spacing w:val="-1"/>
                <w:w w:val="105"/>
                <w:sz w:val="20"/>
                <w:szCs w:val="20"/>
              </w:rPr>
              <w:t>p</w:t>
            </w:r>
            <w:r w:rsidRPr="00C03C18">
              <w:rPr>
                <w:rFonts w:ascii="Cambria" w:hAnsi="Cambria"/>
                <w:b/>
                <w:bCs/>
                <w:spacing w:val="1"/>
                <w:w w:val="105"/>
                <w:sz w:val="20"/>
                <w:szCs w:val="20"/>
              </w:rPr>
              <w:t>e</w:t>
            </w:r>
            <w:r w:rsidRPr="00C03C18">
              <w:rPr>
                <w:rFonts w:ascii="Cambria" w:hAnsi="Cambria"/>
                <w:b/>
                <w:bCs/>
                <w:spacing w:val="-3"/>
                <w:w w:val="105"/>
                <w:sz w:val="20"/>
                <w:szCs w:val="20"/>
              </w:rPr>
              <w:t>r</w:t>
            </w:r>
            <w:r w:rsidRPr="00C03C18">
              <w:rPr>
                <w:rFonts w:ascii="Cambria" w:hAnsi="Cambria"/>
                <w:b/>
                <w:bCs/>
                <w:w w:val="105"/>
                <w:sz w:val="20"/>
                <w:szCs w:val="20"/>
              </w:rPr>
              <w:t>i</w:t>
            </w:r>
            <w:r w:rsidRPr="00C03C18">
              <w:rPr>
                <w:rFonts w:ascii="Cambria" w:hAnsi="Cambria"/>
                <w:b/>
                <w:bCs/>
                <w:spacing w:val="1"/>
                <w:w w:val="105"/>
                <w:sz w:val="20"/>
                <w:szCs w:val="20"/>
              </w:rPr>
              <w:t>c</w:t>
            </w:r>
            <w:r w:rsidRPr="00C03C18">
              <w:rPr>
                <w:rFonts w:ascii="Cambria" w:hAnsi="Cambria"/>
                <w:b/>
                <w:bCs/>
                <w:spacing w:val="-1"/>
                <w:w w:val="105"/>
                <w:sz w:val="20"/>
                <w:szCs w:val="20"/>
              </w:rPr>
              <w:t>u</w:t>
            </w:r>
            <w:r w:rsidRPr="00C03C18">
              <w:rPr>
                <w:rFonts w:ascii="Cambria" w:hAnsi="Cambria"/>
                <w:b/>
                <w:bCs/>
                <w:w w:val="105"/>
                <w:sz w:val="20"/>
                <w:szCs w:val="20"/>
              </w:rPr>
              <w:t>l</w:t>
            </w:r>
            <w:r w:rsidRPr="00C03C18">
              <w:rPr>
                <w:rFonts w:ascii="Cambria" w:hAnsi="Cambria"/>
                <w:b/>
                <w:bCs/>
                <w:spacing w:val="-4"/>
                <w:w w:val="105"/>
                <w:sz w:val="20"/>
                <w:szCs w:val="20"/>
              </w:rPr>
              <w:t>o</w:t>
            </w:r>
            <w:r w:rsidRPr="00C03C18">
              <w:rPr>
                <w:rFonts w:ascii="Cambria" w:hAnsi="Cambria"/>
                <w:b/>
                <w:bCs/>
                <w:w w:val="105"/>
                <w:sz w:val="20"/>
                <w:szCs w:val="20"/>
              </w:rPr>
              <w:t>a</w:t>
            </w:r>
            <w:r w:rsidRPr="00C03C18">
              <w:rPr>
                <w:rFonts w:ascii="Cambria" w:hAnsi="Cambria"/>
                <w:b/>
                <w:bCs/>
                <w:spacing w:val="-1"/>
                <w:w w:val="105"/>
                <w:sz w:val="20"/>
                <w:szCs w:val="20"/>
              </w:rPr>
              <w:t>s</w:t>
            </w:r>
            <w:r w:rsidRPr="00C03C18">
              <w:rPr>
                <w:rFonts w:ascii="Cambria" w:hAnsi="Cambria"/>
                <w:b/>
                <w:bCs/>
                <w:spacing w:val="1"/>
                <w:w w:val="105"/>
                <w:sz w:val="20"/>
                <w:szCs w:val="20"/>
              </w:rPr>
              <w:t>e</w:t>
            </w:r>
            <w:r w:rsidRPr="00C03C18">
              <w:rPr>
                <w:rFonts w:ascii="Cambria" w:hAnsi="Cambria"/>
                <w:b/>
                <w:bCs/>
                <w:w w:val="105"/>
                <w:sz w:val="20"/>
                <w:szCs w:val="20"/>
              </w:rPr>
              <w:t>,</w:t>
            </w:r>
            <w:r w:rsidRPr="00C03C18">
              <w:rPr>
                <w:rFonts w:ascii="Cambria" w:hAnsi="Cambria"/>
                <w:b/>
                <w:bCs/>
                <w:w w:val="103"/>
                <w:sz w:val="20"/>
                <w:szCs w:val="20"/>
              </w:rPr>
              <w:t xml:space="preserve"> </w:t>
            </w:r>
            <w:r w:rsidRPr="00C03C18">
              <w:rPr>
                <w:rFonts w:ascii="Cambria" w:hAnsi="Cambria"/>
                <w:b/>
                <w:bCs/>
                <w:spacing w:val="-1"/>
                <w:w w:val="105"/>
                <w:sz w:val="20"/>
                <w:szCs w:val="20"/>
              </w:rPr>
              <w:t>n</w:t>
            </w:r>
            <w:r w:rsidRPr="00C03C18">
              <w:rPr>
                <w:rFonts w:ascii="Cambria" w:hAnsi="Cambria"/>
                <w:b/>
                <w:bCs/>
                <w:spacing w:val="1"/>
                <w:w w:val="105"/>
                <w:sz w:val="20"/>
                <w:szCs w:val="20"/>
              </w:rPr>
              <w:t>e</w:t>
            </w:r>
            <w:r w:rsidRPr="00C03C18">
              <w:rPr>
                <w:rFonts w:ascii="Cambria" w:hAnsi="Cambria"/>
                <w:b/>
                <w:bCs/>
                <w:spacing w:val="-1"/>
                <w:w w:val="105"/>
                <w:sz w:val="20"/>
                <w:szCs w:val="20"/>
              </w:rPr>
              <w:t>p</w:t>
            </w:r>
            <w:r w:rsidRPr="00C03C18">
              <w:rPr>
                <w:rFonts w:ascii="Cambria" w:hAnsi="Cambria"/>
                <w:b/>
                <w:bCs/>
                <w:spacing w:val="1"/>
                <w:w w:val="105"/>
                <w:sz w:val="20"/>
                <w:szCs w:val="20"/>
              </w:rPr>
              <w:t>er</w:t>
            </w:r>
            <w:r w:rsidRPr="00C03C18">
              <w:rPr>
                <w:rFonts w:ascii="Cambria" w:hAnsi="Cambria"/>
                <w:b/>
                <w:bCs/>
                <w:w w:val="105"/>
                <w:sz w:val="20"/>
                <w:szCs w:val="20"/>
              </w:rPr>
              <w:t>i</w:t>
            </w:r>
            <w:r w:rsidRPr="00C03C18">
              <w:rPr>
                <w:rFonts w:ascii="Cambria" w:hAnsi="Cambria"/>
                <w:b/>
                <w:bCs/>
                <w:spacing w:val="-3"/>
                <w:w w:val="105"/>
                <w:sz w:val="20"/>
                <w:szCs w:val="20"/>
              </w:rPr>
              <w:t>c</w:t>
            </w:r>
            <w:r w:rsidRPr="00C03C18">
              <w:rPr>
                <w:rFonts w:ascii="Cambria" w:hAnsi="Cambria"/>
                <w:b/>
                <w:bCs/>
                <w:spacing w:val="1"/>
                <w:w w:val="105"/>
                <w:sz w:val="20"/>
                <w:szCs w:val="20"/>
              </w:rPr>
              <w:t>u</w:t>
            </w:r>
            <w:r w:rsidRPr="00C03C18">
              <w:rPr>
                <w:rFonts w:ascii="Cambria" w:hAnsi="Cambria"/>
                <w:b/>
                <w:bCs/>
                <w:spacing w:val="-3"/>
                <w:w w:val="105"/>
                <w:sz w:val="20"/>
                <w:szCs w:val="20"/>
              </w:rPr>
              <w:t>l</w:t>
            </w:r>
            <w:r w:rsidRPr="00C03C18">
              <w:rPr>
                <w:rFonts w:ascii="Cambria" w:hAnsi="Cambria"/>
                <w:b/>
                <w:bCs/>
                <w:w w:val="105"/>
                <w:sz w:val="20"/>
                <w:szCs w:val="20"/>
              </w:rPr>
              <w:t>o</w:t>
            </w:r>
            <w:r w:rsidRPr="00C03C18">
              <w:rPr>
                <w:rFonts w:ascii="Cambria" w:hAnsi="Cambria"/>
                <w:b/>
                <w:bCs/>
                <w:spacing w:val="-4"/>
                <w:w w:val="105"/>
                <w:sz w:val="20"/>
                <w:szCs w:val="20"/>
              </w:rPr>
              <w:t>a</w:t>
            </w:r>
            <w:r w:rsidRPr="00C03C18">
              <w:rPr>
                <w:rFonts w:ascii="Cambria" w:hAnsi="Cambria"/>
                <w:b/>
                <w:bCs/>
                <w:spacing w:val="-1"/>
                <w:w w:val="105"/>
                <w:sz w:val="20"/>
                <w:szCs w:val="20"/>
              </w:rPr>
              <w:t>s</w:t>
            </w:r>
            <w:r w:rsidRPr="00C03C18">
              <w:rPr>
                <w:rFonts w:ascii="Cambria" w:hAnsi="Cambria"/>
                <w:b/>
                <w:bCs/>
                <w:spacing w:val="1"/>
                <w:w w:val="105"/>
                <w:sz w:val="20"/>
                <w:szCs w:val="20"/>
              </w:rPr>
              <w:t>e</w:t>
            </w:r>
            <w:r w:rsidRPr="00C03C18">
              <w:rPr>
                <w:rFonts w:ascii="Cambria" w:hAnsi="Cambria"/>
                <w:b/>
                <w:bCs/>
                <w:w w:val="105"/>
                <w:sz w:val="20"/>
                <w:szCs w:val="20"/>
              </w:rPr>
              <w:t>,</w:t>
            </w:r>
            <w:r w:rsidRPr="00C03C18">
              <w:rPr>
                <w:rFonts w:ascii="Cambria" w:hAnsi="Cambria"/>
                <w:b/>
                <w:bCs/>
                <w:w w:val="103"/>
                <w:sz w:val="20"/>
                <w:szCs w:val="20"/>
              </w:rPr>
              <w:t xml:space="preserve"> </w:t>
            </w:r>
            <w:r w:rsidRPr="00C03C18">
              <w:rPr>
                <w:rFonts w:ascii="Cambria" w:hAnsi="Cambria"/>
                <w:b/>
                <w:bCs/>
                <w:w w:val="105"/>
                <w:sz w:val="20"/>
                <w:szCs w:val="20"/>
              </w:rPr>
              <w:t>i</w:t>
            </w:r>
            <w:r w:rsidRPr="00C03C18">
              <w:rPr>
                <w:rFonts w:ascii="Cambria" w:hAnsi="Cambria"/>
                <w:b/>
                <w:bCs/>
                <w:spacing w:val="-1"/>
                <w:w w:val="105"/>
                <w:sz w:val="20"/>
                <w:szCs w:val="20"/>
              </w:rPr>
              <w:t>n</w:t>
            </w:r>
            <w:r w:rsidRPr="00C03C18">
              <w:rPr>
                <w:rFonts w:ascii="Cambria" w:hAnsi="Cambria"/>
                <w:b/>
                <w:bCs/>
                <w:spacing w:val="1"/>
                <w:w w:val="105"/>
                <w:sz w:val="20"/>
                <w:szCs w:val="20"/>
              </w:rPr>
              <w:t>er</w:t>
            </w:r>
            <w:r w:rsidRPr="00C03C18">
              <w:rPr>
                <w:rFonts w:ascii="Cambria" w:hAnsi="Cambria"/>
                <w:b/>
                <w:bCs/>
                <w:w w:val="105"/>
                <w:sz w:val="20"/>
                <w:szCs w:val="20"/>
              </w:rPr>
              <w:t>t</w:t>
            </w:r>
            <w:r w:rsidRPr="00C03C18">
              <w:rPr>
                <w:rFonts w:ascii="Cambria" w:hAnsi="Cambria"/>
                <w:b/>
                <w:bCs/>
                <w:spacing w:val="1"/>
                <w:w w:val="105"/>
                <w:sz w:val="20"/>
                <w:szCs w:val="20"/>
              </w:rPr>
              <w:t>e</w:t>
            </w:r>
            <w:r w:rsidRPr="00C03C18">
              <w:rPr>
                <w:rFonts w:ascii="Cambria" w:hAnsi="Cambria"/>
                <w:b/>
                <w:bCs/>
                <w:w w:val="105"/>
                <w:sz w:val="20"/>
                <w:szCs w:val="20"/>
              </w:rPr>
              <w:t>)</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TableParagraph"/>
              <w:kinsoku w:val="0"/>
              <w:overflowPunct w:val="0"/>
              <w:spacing w:before="29" w:line="228" w:lineRule="auto"/>
              <w:ind w:left="20" w:right="47"/>
              <w:jc w:val="center"/>
              <w:rPr>
                <w:rFonts w:ascii="Cambria" w:hAnsi="Cambria"/>
                <w:b/>
                <w:bCs/>
                <w:w w:val="105"/>
                <w:sz w:val="20"/>
                <w:szCs w:val="20"/>
              </w:rPr>
            </w:pPr>
            <w:r w:rsidRPr="00C03C18">
              <w:rPr>
                <w:rFonts w:ascii="Cambria" w:hAnsi="Cambria"/>
                <w:b/>
                <w:bCs/>
                <w:spacing w:val="-4"/>
                <w:w w:val="105"/>
                <w:sz w:val="20"/>
                <w:szCs w:val="20"/>
              </w:rPr>
              <w:t>4</w:t>
            </w:r>
            <w:r w:rsidRPr="00C03C18">
              <w:rPr>
                <w:rFonts w:ascii="Cambria" w:hAnsi="Cambria"/>
                <w:b/>
                <w:bCs/>
                <w:w w:val="105"/>
                <w:sz w:val="20"/>
                <w:szCs w:val="20"/>
              </w:rPr>
              <w:t>.</w:t>
            </w:r>
            <w:r w:rsidRPr="00C03C18">
              <w:rPr>
                <w:rFonts w:ascii="Cambria" w:hAnsi="Cambria"/>
                <w:b/>
                <w:bCs/>
                <w:spacing w:val="-6"/>
                <w:w w:val="105"/>
                <w:sz w:val="20"/>
                <w:szCs w:val="20"/>
              </w:rPr>
              <w:t xml:space="preserve"> </w:t>
            </w:r>
            <w:r w:rsidRPr="00C03C18">
              <w:rPr>
                <w:rFonts w:ascii="Cambria" w:hAnsi="Cambria"/>
                <w:b/>
                <w:bCs/>
                <w:spacing w:val="-1"/>
                <w:w w:val="105"/>
                <w:sz w:val="20"/>
                <w:szCs w:val="20"/>
              </w:rPr>
              <w:t>Cu</w:t>
            </w:r>
            <w:r w:rsidRPr="00C03C18">
              <w:rPr>
                <w:rFonts w:ascii="Cambria" w:hAnsi="Cambria"/>
                <w:b/>
                <w:bCs/>
                <w:w w:val="105"/>
                <w:sz w:val="20"/>
                <w:szCs w:val="20"/>
              </w:rPr>
              <w:t>a</w:t>
            </w:r>
            <w:r w:rsidRPr="00C03C18">
              <w:rPr>
                <w:rFonts w:ascii="Cambria" w:hAnsi="Cambria"/>
                <w:b/>
                <w:bCs/>
                <w:spacing w:val="-1"/>
                <w:w w:val="105"/>
                <w:sz w:val="20"/>
                <w:szCs w:val="20"/>
              </w:rPr>
              <w:t>n</w:t>
            </w:r>
            <w:r w:rsidRPr="00C03C18">
              <w:rPr>
                <w:rFonts w:ascii="Cambria" w:hAnsi="Cambria"/>
                <w:b/>
                <w:bCs/>
                <w:w w:val="105"/>
                <w:sz w:val="20"/>
                <w:szCs w:val="20"/>
              </w:rPr>
              <w:t>ti</w:t>
            </w:r>
            <w:r w:rsidRPr="00C03C18">
              <w:rPr>
                <w:rFonts w:ascii="Cambria" w:hAnsi="Cambria"/>
                <w:b/>
                <w:bCs/>
                <w:spacing w:val="2"/>
                <w:w w:val="105"/>
                <w:sz w:val="20"/>
                <w:szCs w:val="20"/>
              </w:rPr>
              <w:t>f</w:t>
            </w:r>
            <w:r w:rsidRPr="00C03C18">
              <w:rPr>
                <w:rFonts w:ascii="Cambria" w:hAnsi="Cambria"/>
                <w:b/>
                <w:bCs/>
                <w:w w:val="105"/>
                <w:sz w:val="20"/>
                <w:szCs w:val="20"/>
              </w:rPr>
              <w:t>i</w:t>
            </w:r>
            <w:r w:rsidRPr="00C03C18">
              <w:rPr>
                <w:rFonts w:ascii="Cambria" w:hAnsi="Cambria"/>
                <w:b/>
                <w:bCs/>
                <w:spacing w:val="1"/>
                <w:w w:val="105"/>
                <w:sz w:val="20"/>
                <w:szCs w:val="20"/>
              </w:rPr>
              <w:t>c</w:t>
            </w:r>
            <w:r w:rsidRPr="00C03C18">
              <w:rPr>
                <w:rFonts w:ascii="Cambria" w:hAnsi="Cambria"/>
                <w:b/>
                <w:bCs/>
                <w:spacing w:val="-4"/>
                <w:w w:val="105"/>
                <w:sz w:val="20"/>
                <w:szCs w:val="20"/>
              </w:rPr>
              <w:t>a</w:t>
            </w:r>
            <w:r w:rsidRPr="00C03C18">
              <w:rPr>
                <w:rFonts w:ascii="Cambria" w:hAnsi="Cambria"/>
                <w:spacing w:val="1"/>
                <w:w w:val="105"/>
                <w:sz w:val="20"/>
                <w:szCs w:val="20"/>
              </w:rPr>
              <w:t>t</w:t>
            </w:r>
            <w:r w:rsidRPr="00C03C18">
              <w:rPr>
                <w:rFonts w:ascii="Cambria" w:hAnsi="Cambria"/>
                <w:b/>
                <w:bCs/>
                <w:w w:val="105"/>
                <w:sz w:val="20"/>
                <w:szCs w:val="20"/>
              </w:rPr>
              <w:t>i</w:t>
            </w:r>
            <w:r w:rsidRPr="00C03C18">
              <w:rPr>
                <w:rFonts w:ascii="Cambria" w:hAnsi="Cambria"/>
                <w:b/>
                <w:bCs/>
                <w:w w:val="103"/>
                <w:sz w:val="20"/>
                <w:szCs w:val="20"/>
              </w:rPr>
              <w:t xml:space="preserve"> </w:t>
            </w:r>
            <w:r w:rsidRPr="00C03C18">
              <w:rPr>
                <w:rFonts w:ascii="Cambria" w:hAnsi="Cambria"/>
                <w:b/>
                <w:bCs/>
                <w:spacing w:val="2"/>
                <w:w w:val="105"/>
                <w:sz w:val="20"/>
                <w:szCs w:val="20"/>
              </w:rPr>
              <w:t>f</w:t>
            </w:r>
            <w:r w:rsidRPr="00C03C18">
              <w:rPr>
                <w:rFonts w:ascii="Cambria" w:hAnsi="Cambria"/>
                <w:b/>
                <w:bCs/>
                <w:w w:val="105"/>
                <w:sz w:val="20"/>
                <w:szCs w:val="20"/>
              </w:rPr>
              <w:t>l</w:t>
            </w:r>
            <w:r w:rsidRPr="00C03C18">
              <w:rPr>
                <w:rFonts w:ascii="Cambria" w:hAnsi="Cambria"/>
                <w:b/>
                <w:bCs/>
                <w:spacing w:val="-1"/>
                <w:w w:val="105"/>
                <w:sz w:val="20"/>
                <w:szCs w:val="20"/>
              </w:rPr>
              <w:t>u</w:t>
            </w:r>
            <w:r w:rsidRPr="00C03C18">
              <w:rPr>
                <w:rFonts w:ascii="Cambria" w:hAnsi="Cambria"/>
                <w:b/>
                <w:bCs/>
                <w:spacing w:val="-4"/>
                <w:w w:val="105"/>
                <w:sz w:val="20"/>
                <w:szCs w:val="20"/>
              </w:rPr>
              <w:t>x</w:t>
            </w:r>
            <w:r w:rsidRPr="00C03C18">
              <w:rPr>
                <w:rFonts w:ascii="Cambria" w:hAnsi="Cambria"/>
                <w:b/>
                <w:bCs/>
                <w:spacing w:val="1"/>
                <w:w w:val="105"/>
                <w:sz w:val="20"/>
                <w:szCs w:val="20"/>
              </w:rPr>
              <w:t>u</w:t>
            </w:r>
            <w:r w:rsidRPr="00C03C18">
              <w:rPr>
                <w:rFonts w:ascii="Cambria" w:hAnsi="Cambria"/>
                <w:b/>
                <w:bCs/>
                <w:spacing w:val="-3"/>
                <w:w w:val="105"/>
                <w:sz w:val="20"/>
                <w:szCs w:val="20"/>
              </w:rPr>
              <w:t>r</w:t>
            </w:r>
            <w:r w:rsidRPr="00C03C18">
              <w:rPr>
                <w:rFonts w:ascii="Cambria" w:hAnsi="Cambria"/>
                <w:b/>
                <w:bCs/>
                <w:w w:val="105"/>
                <w:sz w:val="20"/>
                <w:szCs w:val="20"/>
              </w:rPr>
              <w:t>ile</w:t>
            </w:r>
            <w:r w:rsidRPr="00C03C18">
              <w:rPr>
                <w:rFonts w:ascii="Cambria" w:hAnsi="Cambria"/>
                <w:b/>
                <w:bCs/>
                <w:spacing w:val="-17"/>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spacing w:val="4"/>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w w:val="105"/>
                <w:sz w:val="20"/>
                <w:szCs w:val="20"/>
              </w:rPr>
              <w:t>i</w:t>
            </w:r>
            <w:r w:rsidRPr="00C03C18">
              <w:rPr>
                <w:rFonts w:ascii="Cambria" w:hAnsi="Cambria"/>
                <w:b/>
                <w:bCs/>
                <w:spacing w:val="-10"/>
                <w:w w:val="105"/>
                <w:sz w:val="20"/>
                <w:szCs w:val="20"/>
              </w:rPr>
              <w:t xml:space="preserve"> </w:t>
            </w:r>
            <w:r w:rsidRPr="00C03C18">
              <w:rPr>
                <w:rFonts w:ascii="Cambria" w:hAnsi="Cambria"/>
                <w:b/>
                <w:bCs/>
                <w:w w:val="105"/>
                <w:sz w:val="20"/>
                <w:szCs w:val="20"/>
              </w:rPr>
              <w:t>(</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spacing w:val="-7"/>
                <w:w w:val="105"/>
                <w:sz w:val="20"/>
                <w:szCs w:val="20"/>
              </w:rPr>
              <w:t xml:space="preserve"> </w:t>
            </w:r>
            <w:r w:rsidRPr="00C03C18">
              <w:rPr>
                <w:rFonts w:ascii="Cambria" w:hAnsi="Cambria"/>
                <w:b/>
                <w:bCs/>
                <w:spacing w:val="1"/>
                <w:w w:val="105"/>
                <w:sz w:val="20"/>
                <w:szCs w:val="20"/>
              </w:rPr>
              <w:t>e</w:t>
            </w:r>
            <w:r w:rsidRPr="00C03C18">
              <w:rPr>
                <w:rFonts w:ascii="Cambria" w:hAnsi="Cambria"/>
                <w:b/>
                <w:bCs/>
                <w:spacing w:val="-4"/>
                <w:w w:val="105"/>
                <w:sz w:val="20"/>
                <w:szCs w:val="20"/>
              </w:rPr>
              <w:t>x</w:t>
            </w:r>
            <w:r w:rsidRPr="00C03C18">
              <w:rPr>
                <w:rFonts w:ascii="Cambria" w:hAnsi="Cambria"/>
                <w:b/>
                <w:bCs/>
                <w:w w:val="105"/>
                <w:sz w:val="20"/>
                <w:szCs w:val="20"/>
              </w:rPr>
              <w:t>.</w:t>
            </w:r>
            <w:r w:rsidRPr="00C03C18">
              <w:rPr>
                <w:rFonts w:ascii="Cambria" w:hAnsi="Cambria"/>
                <w:b/>
                <w:bCs/>
                <w:spacing w:val="-7"/>
                <w:w w:val="105"/>
                <w:sz w:val="20"/>
                <w:szCs w:val="20"/>
              </w:rPr>
              <w:t xml:space="preserve"> </w:t>
            </w:r>
            <w:r w:rsidRPr="00C03C18">
              <w:rPr>
                <w:rFonts w:ascii="Cambria" w:hAnsi="Cambria"/>
                <w:b/>
                <w:bCs/>
                <w:spacing w:val="-6"/>
                <w:w w:val="105"/>
                <w:sz w:val="20"/>
                <w:szCs w:val="20"/>
              </w:rPr>
              <w:t>m</w:t>
            </w:r>
            <w:r w:rsidRPr="00C03C18">
              <w:rPr>
                <w:rFonts w:ascii="Cambria" w:hAnsi="Cambria"/>
                <w:b/>
                <w:bCs/>
                <w:w w:val="105"/>
                <w:position w:val="1"/>
                <w:sz w:val="20"/>
                <w:szCs w:val="20"/>
              </w:rPr>
              <w:t>3</w:t>
            </w:r>
            <w:r w:rsidRPr="00C03C18">
              <w:rPr>
                <w:rFonts w:ascii="Cambria" w:hAnsi="Cambria"/>
                <w:b/>
                <w:bCs/>
                <w:position w:val="1"/>
                <w:sz w:val="20"/>
                <w:szCs w:val="20"/>
              </w:rPr>
              <w:t xml:space="preserve"> </w:t>
            </w:r>
            <w:r w:rsidRPr="00C03C18">
              <w:rPr>
                <w:rFonts w:ascii="Cambria" w:hAnsi="Cambria"/>
                <w:b/>
                <w:bCs/>
                <w:spacing w:val="-11"/>
                <w:position w:val="1"/>
                <w:sz w:val="20"/>
                <w:szCs w:val="20"/>
              </w:rPr>
              <w:t xml:space="preserve"> </w:t>
            </w:r>
            <w:r w:rsidRPr="00C03C18">
              <w:rPr>
                <w:rFonts w:ascii="Cambria" w:hAnsi="Cambria"/>
                <w:b/>
                <w:bCs/>
                <w:spacing w:val="-1"/>
                <w:w w:val="105"/>
                <w:sz w:val="20"/>
                <w:szCs w:val="20"/>
              </w:rPr>
              <w:t>p</w:t>
            </w:r>
            <w:r w:rsidRPr="00C03C18">
              <w:rPr>
                <w:rFonts w:ascii="Cambria" w:hAnsi="Cambria"/>
                <w:b/>
                <w:bCs/>
                <w:w w:val="105"/>
                <w:sz w:val="20"/>
                <w:szCs w:val="20"/>
              </w:rPr>
              <w:t>e</w:t>
            </w:r>
            <w:r w:rsidRPr="00C03C18">
              <w:rPr>
                <w:rFonts w:ascii="Cambria" w:hAnsi="Cambria"/>
                <w:b/>
                <w:bCs/>
                <w:spacing w:val="-9"/>
                <w:w w:val="105"/>
                <w:sz w:val="20"/>
                <w:szCs w:val="20"/>
              </w:rPr>
              <w:t xml:space="preserve"> </w:t>
            </w:r>
            <w:r w:rsidRPr="00C03C18">
              <w:rPr>
                <w:rFonts w:ascii="Cambria" w:hAnsi="Cambria"/>
                <w:b/>
                <w:bCs/>
                <w:spacing w:val="1"/>
                <w:w w:val="105"/>
                <w:sz w:val="20"/>
                <w:szCs w:val="20"/>
              </w:rPr>
              <w:t>z</w:t>
            </w:r>
            <w:r w:rsidRPr="00C03C18">
              <w:rPr>
                <w:rFonts w:ascii="Cambria" w:hAnsi="Cambria"/>
                <w:b/>
                <w:bCs/>
                <w:w w:val="105"/>
                <w:sz w:val="20"/>
                <w:szCs w:val="20"/>
              </w:rPr>
              <w:t>i)</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pStyle w:val="TableParagraph"/>
              <w:kinsoku w:val="0"/>
              <w:overflowPunct w:val="0"/>
              <w:spacing w:before="23"/>
              <w:ind w:left="20" w:right="43"/>
              <w:jc w:val="center"/>
              <w:rPr>
                <w:rFonts w:ascii="Cambria" w:hAnsi="Cambria"/>
                <w:w w:val="105"/>
                <w:sz w:val="20"/>
                <w:szCs w:val="20"/>
              </w:rPr>
            </w:pPr>
            <w:r w:rsidRPr="00C03C18">
              <w:rPr>
                <w:rFonts w:ascii="Cambria" w:hAnsi="Cambria"/>
                <w:b/>
                <w:bCs/>
                <w:w w:val="105"/>
                <w:sz w:val="20"/>
                <w:szCs w:val="20"/>
              </w:rPr>
              <w:t>5.</w:t>
            </w:r>
            <w:r w:rsidRPr="00C03C18">
              <w:rPr>
                <w:rFonts w:ascii="Cambria" w:hAnsi="Cambria"/>
                <w:b/>
                <w:bCs/>
                <w:spacing w:val="-11"/>
                <w:w w:val="105"/>
                <w:sz w:val="20"/>
                <w:szCs w:val="20"/>
              </w:rPr>
              <w:t xml:space="preserve"> </w:t>
            </w:r>
            <w:r w:rsidRPr="00C03C18">
              <w:rPr>
                <w:rFonts w:ascii="Cambria" w:hAnsi="Cambria"/>
                <w:b/>
                <w:bCs/>
                <w:spacing w:val="1"/>
                <w:w w:val="105"/>
                <w:sz w:val="20"/>
                <w:szCs w:val="20"/>
              </w:rPr>
              <w:t>C</w:t>
            </w:r>
            <w:r w:rsidRPr="00C03C18">
              <w:rPr>
                <w:rFonts w:ascii="Cambria" w:hAnsi="Cambria"/>
                <w:b/>
                <w:bCs/>
                <w:spacing w:val="-4"/>
                <w:w w:val="105"/>
                <w:sz w:val="20"/>
                <w:szCs w:val="20"/>
              </w:rPr>
              <w:t>a</w:t>
            </w:r>
            <w:r w:rsidRPr="00C03C18">
              <w:rPr>
                <w:rFonts w:ascii="Cambria" w:hAnsi="Cambria"/>
                <w:b/>
                <w:bCs/>
                <w:spacing w:val="1"/>
                <w:w w:val="105"/>
                <w:sz w:val="20"/>
                <w:szCs w:val="20"/>
              </w:rPr>
              <w:t>r</w:t>
            </w:r>
            <w:r w:rsidRPr="00C03C18">
              <w:rPr>
                <w:rFonts w:ascii="Cambria" w:hAnsi="Cambria"/>
                <w:b/>
                <w:bCs/>
                <w:w w:val="105"/>
                <w:sz w:val="20"/>
                <w:szCs w:val="20"/>
              </w:rPr>
              <w:t>e</w:t>
            </w:r>
            <w:r w:rsidRPr="00C03C18">
              <w:rPr>
                <w:rFonts w:ascii="Cambria" w:hAnsi="Cambria"/>
                <w:b/>
                <w:bCs/>
                <w:spacing w:val="-11"/>
                <w:w w:val="105"/>
                <w:sz w:val="20"/>
                <w:szCs w:val="20"/>
              </w:rPr>
              <w:t xml:space="preserve"> </w:t>
            </w:r>
            <w:r w:rsidRPr="00C03C18">
              <w:rPr>
                <w:rFonts w:ascii="Cambria" w:hAnsi="Cambria"/>
                <w:b/>
                <w:bCs/>
                <w:spacing w:val="-1"/>
                <w:w w:val="105"/>
                <w:sz w:val="20"/>
                <w:szCs w:val="20"/>
              </w:rPr>
              <w:t>s</w:t>
            </w:r>
            <w:r w:rsidRPr="00C03C18">
              <w:rPr>
                <w:rFonts w:ascii="Cambria" w:hAnsi="Cambria"/>
                <w:b/>
                <w:bCs/>
                <w:spacing w:val="1"/>
                <w:w w:val="105"/>
                <w:sz w:val="20"/>
                <w:szCs w:val="20"/>
              </w:rPr>
              <w:t>u</w:t>
            </w:r>
            <w:r w:rsidRPr="00C03C18">
              <w:rPr>
                <w:rFonts w:ascii="Cambria" w:hAnsi="Cambria"/>
                <w:b/>
                <w:bCs/>
                <w:spacing w:val="-1"/>
                <w:w w:val="105"/>
                <w:sz w:val="20"/>
                <w:szCs w:val="20"/>
              </w:rPr>
              <w:t>n</w:t>
            </w:r>
            <w:r w:rsidRPr="00C03C18">
              <w:rPr>
                <w:rFonts w:ascii="Cambria" w:hAnsi="Cambria"/>
                <w:b/>
                <w:bCs/>
                <w:w w:val="105"/>
                <w:sz w:val="20"/>
                <w:szCs w:val="20"/>
              </w:rPr>
              <w:t>t</w:t>
            </w:r>
            <w:r w:rsidRPr="00C03C18">
              <w:rPr>
                <w:rFonts w:ascii="Cambria" w:hAnsi="Cambria"/>
                <w:b/>
                <w:bCs/>
                <w:spacing w:val="-9"/>
                <w:w w:val="105"/>
                <w:sz w:val="20"/>
                <w:szCs w:val="20"/>
              </w:rPr>
              <w:t xml:space="preserve"> </w:t>
            </w:r>
            <w:r w:rsidRPr="00C03C18">
              <w:rPr>
                <w:rFonts w:ascii="Cambria" w:hAnsi="Cambria"/>
                <w:b/>
                <w:bCs/>
                <w:spacing w:val="-6"/>
                <w:w w:val="105"/>
                <w:sz w:val="20"/>
                <w:szCs w:val="20"/>
              </w:rPr>
              <w:t>m</w:t>
            </w:r>
            <w:r w:rsidRPr="00C03C18">
              <w:rPr>
                <w:rFonts w:ascii="Cambria" w:hAnsi="Cambria"/>
                <w:b/>
                <w:bCs/>
                <w:w w:val="105"/>
                <w:sz w:val="20"/>
                <w:szCs w:val="20"/>
              </w:rPr>
              <w:t>o</w:t>
            </w:r>
            <w:r w:rsidRPr="00C03C18">
              <w:rPr>
                <w:rFonts w:ascii="Cambria" w:hAnsi="Cambria"/>
                <w:b/>
                <w:bCs/>
                <w:spacing w:val="-1"/>
                <w:w w:val="105"/>
                <w:sz w:val="20"/>
                <w:szCs w:val="20"/>
              </w:rPr>
              <w:t>d</w:t>
            </w:r>
            <w:r w:rsidRPr="00C03C18">
              <w:rPr>
                <w:rFonts w:ascii="Cambria" w:hAnsi="Cambria"/>
                <w:b/>
                <w:bCs/>
                <w:spacing w:val="-4"/>
                <w:w w:val="105"/>
                <w:sz w:val="20"/>
                <w:szCs w:val="20"/>
              </w:rPr>
              <w:t>a</w:t>
            </w:r>
            <w:r w:rsidRPr="00C03C18">
              <w:rPr>
                <w:rFonts w:ascii="Cambria" w:hAnsi="Cambria"/>
                <w:b/>
                <w:bCs/>
                <w:w w:val="105"/>
                <w:sz w:val="20"/>
                <w:szCs w:val="20"/>
              </w:rPr>
              <w:t>lit</w:t>
            </w:r>
            <w:r w:rsidRPr="00C03C18">
              <w:rPr>
                <w:rFonts w:ascii="Cambria" w:hAnsi="Cambria"/>
                <w:spacing w:val="-4"/>
                <w:w w:val="105"/>
                <w:sz w:val="20"/>
                <w:szCs w:val="20"/>
              </w:rPr>
              <w:t>a</w:t>
            </w:r>
            <w:r w:rsidRPr="00C03C18">
              <w:rPr>
                <w:rFonts w:ascii="Cambria" w:hAnsi="Cambria"/>
                <w:spacing w:val="1"/>
                <w:w w:val="105"/>
                <w:sz w:val="20"/>
                <w:szCs w:val="20"/>
              </w:rPr>
              <w:t>t</w:t>
            </w:r>
            <w:r w:rsidRPr="00C03C18">
              <w:rPr>
                <w:rFonts w:ascii="Cambria" w:hAnsi="Cambria"/>
                <w:b/>
                <w:bCs/>
                <w:spacing w:val="-3"/>
                <w:w w:val="105"/>
                <w:sz w:val="20"/>
                <w:szCs w:val="20"/>
              </w:rPr>
              <w:t>i</w:t>
            </w:r>
            <w:r w:rsidRPr="00C03C18">
              <w:rPr>
                <w:rFonts w:ascii="Cambria" w:hAnsi="Cambria"/>
                <w:b/>
                <w:bCs/>
                <w:w w:val="105"/>
                <w:sz w:val="20"/>
                <w:szCs w:val="20"/>
              </w:rPr>
              <w:t>le</w:t>
            </w:r>
            <w:r w:rsidRPr="00C03C18">
              <w:rPr>
                <w:rFonts w:ascii="Cambria" w:hAnsi="Cambria"/>
                <w:b/>
                <w:bCs/>
                <w:w w:val="103"/>
                <w:sz w:val="20"/>
                <w:szCs w:val="20"/>
              </w:rPr>
              <w:t xml:space="preserve"> </w:t>
            </w:r>
            <w:r w:rsidRPr="00C03C18">
              <w:rPr>
                <w:rFonts w:ascii="Cambria" w:hAnsi="Cambria"/>
                <w:b/>
                <w:bCs/>
                <w:w w:val="105"/>
                <w:sz w:val="20"/>
                <w:szCs w:val="20"/>
              </w:rPr>
              <w:t>a</w:t>
            </w:r>
            <w:r w:rsidRPr="00C03C18">
              <w:rPr>
                <w:rFonts w:ascii="Cambria" w:hAnsi="Cambria"/>
                <w:b/>
                <w:bCs/>
                <w:spacing w:val="-3"/>
                <w:w w:val="105"/>
                <w:sz w:val="20"/>
                <w:szCs w:val="20"/>
              </w:rPr>
              <w:t>c</w:t>
            </w:r>
            <w:r w:rsidRPr="00C03C18">
              <w:rPr>
                <w:rFonts w:ascii="Cambria" w:hAnsi="Cambria"/>
                <w:b/>
                <w:bCs/>
                <w:spacing w:val="2"/>
                <w:w w:val="105"/>
                <w:sz w:val="20"/>
                <w:szCs w:val="20"/>
              </w:rPr>
              <w:t>t</w:t>
            </w:r>
            <w:r w:rsidRPr="00C03C18">
              <w:rPr>
                <w:rFonts w:ascii="Cambria" w:hAnsi="Cambria"/>
                <w:b/>
                <w:bCs/>
                <w:spacing w:val="-1"/>
                <w:w w:val="105"/>
                <w:sz w:val="20"/>
                <w:szCs w:val="20"/>
              </w:rPr>
              <w:t>u</w:t>
            </w:r>
            <w:r w:rsidRPr="00C03C18">
              <w:rPr>
                <w:rFonts w:ascii="Cambria" w:hAnsi="Cambria"/>
                <w:b/>
                <w:bCs/>
                <w:w w:val="105"/>
                <w:sz w:val="20"/>
                <w:szCs w:val="20"/>
              </w:rPr>
              <w:t>a</w:t>
            </w:r>
            <w:r w:rsidRPr="00C03C18">
              <w:rPr>
                <w:rFonts w:ascii="Cambria" w:hAnsi="Cambria"/>
                <w:b/>
                <w:bCs/>
                <w:spacing w:val="-3"/>
                <w:w w:val="105"/>
                <w:sz w:val="20"/>
                <w:szCs w:val="20"/>
              </w:rPr>
              <w:t>l</w:t>
            </w:r>
            <w:r w:rsidRPr="00C03C18">
              <w:rPr>
                <w:rFonts w:ascii="Cambria" w:hAnsi="Cambria"/>
                <w:b/>
                <w:bCs/>
                <w:w w:val="105"/>
                <w:sz w:val="20"/>
                <w:szCs w:val="20"/>
              </w:rPr>
              <w:t>e</w:t>
            </w:r>
            <w:r w:rsidRPr="00C03C18">
              <w:rPr>
                <w:rFonts w:ascii="Cambria" w:hAnsi="Cambria"/>
                <w:b/>
                <w:bCs/>
                <w:spacing w:val="-8"/>
                <w:w w:val="105"/>
                <w:sz w:val="20"/>
                <w:szCs w:val="20"/>
              </w:rPr>
              <w:t xml:space="preserve"> </w:t>
            </w:r>
            <w:r w:rsidRPr="00C03C18">
              <w:rPr>
                <w:rFonts w:ascii="Cambria" w:hAnsi="Cambria"/>
                <w:b/>
                <w:bCs/>
                <w:spacing w:val="-1"/>
                <w:w w:val="105"/>
                <w:sz w:val="20"/>
                <w:szCs w:val="20"/>
              </w:rPr>
              <w:t>s</w:t>
            </w:r>
            <w:r w:rsidRPr="00C03C18">
              <w:rPr>
                <w:rFonts w:ascii="Cambria" w:hAnsi="Cambria"/>
                <w:b/>
                <w:bCs/>
                <w:spacing w:val="-4"/>
                <w:w w:val="105"/>
                <w:sz w:val="20"/>
                <w:szCs w:val="20"/>
              </w:rPr>
              <w:t>a</w:t>
            </w:r>
            <w:r w:rsidRPr="00C03C18">
              <w:rPr>
                <w:rFonts w:ascii="Cambria" w:hAnsi="Cambria"/>
                <w:b/>
                <w:bCs/>
                <w:w w:val="105"/>
                <w:sz w:val="20"/>
                <w:szCs w:val="20"/>
              </w:rPr>
              <w:t>u</w:t>
            </w:r>
            <w:r w:rsidRPr="00C03C18">
              <w:rPr>
                <w:rFonts w:ascii="Cambria" w:hAnsi="Cambria"/>
                <w:b/>
                <w:bCs/>
                <w:spacing w:val="-10"/>
                <w:w w:val="105"/>
                <w:sz w:val="20"/>
                <w:szCs w:val="20"/>
              </w:rPr>
              <w:t xml:space="preserve"> </w:t>
            </w:r>
            <w:r w:rsidRPr="00C03C18">
              <w:rPr>
                <w:rFonts w:ascii="Cambria" w:hAnsi="Cambria"/>
                <w:b/>
                <w:bCs/>
                <w:spacing w:val="1"/>
                <w:w w:val="105"/>
                <w:sz w:val="20"/>
                <w:szCs w:val="20"/>
              </w:rPr>
              <w:t>p</w:t>
            </w:r>
            <w:r w:rsidRPr="00C03C18">
              <w:rPr>
                <w:rFonts w:ascii="Cambria" w:hAnsi="Cambria"/>
                <w:b/>
                <w:bCs/>
                <w:spacing w:val="-3"/>
                <w:w w:val="105"/>
                <w:sz w:val="20"/>
                <w:szCs w:val="20"/>
              </w:rPr>
              <w:t>r</w:t>
            </w:r>
            <w:r w:rsidRPr="00C03C18">
              <w:rPr>
                <w:rFonts w:ascii="Cambria" w:hAnsi="Cambria"/>
                <w:b/>
                <w:bCs/>
                <w:w w:val="105"/>
                <w:sz w:val="20"/>
                <w:szCs w:val="20"/>
              </w:rPr>
              <w:t>o</w:t>
            </w:r>
            <w:r w:rsidRPr="00C03C18">
              <w:rPr>
                <w:rFonts w:ascii="Cambria" w:hAnsi="Cambria"/>
                <w:b/>
                <w:bCs/>
                <w:spacing w:val="-1"/>
                <w:w w:val="105"/>
                <w:sz w:val="20"/>
                <w:szCs w:val="20"/>
              </w:rPr>
              <w:t>pus</w:t>
            </w:r>
            <w:r w:rsidRPr="00C03C18">
              <w:rPr>
                <w:rFonts w:ascii="Cambria" w:hAnsi="Cambria"/>
                <w:b/>
                <w:bCs/>
                <w:w w:val="105"/>
                <w:sz w:val="20"/>
                <w:szCs w:val="20"/>
              </w:rPr>
              <w:t>e</w:t>
            </w:r>
            <w:r w:rsidRPr="00C03C18">
              <w:rPr>
                <w:rFonts w:ascii="Cambria" w:hAnsi="Cambria"/>
                <w:b/>
                <w:bCs/>
                <w:spacing w:val="-7"/>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w w:val="103"/>
                <w:sz w:val="20"/>
                <w:szCs w:val="20"/>
              </w:rPr>
              <w:t xml:space="preserve"> </w:t>
            </w:r>
            <w:r w:rsidRPr="00C03C18">
              <w:rPr>
                <w:rFonts w:ascii="Cambria" w:hAnsi="Cambria"/>
                <w:b/>
                <w:bCs/>
                <w:spacing w:val="-6"/>
                <w:w w:val="105"/>
                <w:sz w:val="20"/>
                <w:szCs w:val="20"/>
              </w:rPr>
              <w:t>m</w:t>
            </w:r>
            <w:r w:rsidRPr="00C03C18">
              <w:rPr>
                <w:rFonts w:ascii="Cambria" w:hAnsi="Cambria"/>
                <w:b/>
                <w:bCs/>
                <w:w w:val="105"/>
                <w:sz w:val="20"/>
                <w:szCs w:val="20"/>
              </w:rPr>
              <w:t>a</w:t>
            </w:r>
            <w:r w:rsidRPr="00C03C18">
              <w:rPr>
                <w:rFonts w:ascii="Cambria" w:hAnsi="Cambria"/>
                <w:b/>
                <w:bCs/>
                <w:spacing w:val="-1"/>
                <w:w w:val="105"/>
                <w:sz w:val="20"/>
                <w:szCs w:val="20"/>
              </w:rPr>
              <w:t>n</w:t>
            </w:r>
            <w:r w:rsidRPr="00C03C18">
              <w:rPr>
                <w:rFonts w:ascii="Cambria" w:hAnsi="Cambria"/>
                <w:b/>
                <w:bCs/>
                <w:w w:val="105"/>
                <w:sz w:val="20"/>
                <w:szCs w:val="20"/>
              </w:rPr>
              <w:t>i</w:t>
            </w:r>
            <w:r w:rsidRPr="00C03C18">
              <w:rPr>
                <w:rFonts w:ascii="Cambria" w:hAnsi="Cambria"/>
                <w:b/>
                <w:bCs/>
                <w:spacing w:val="-1"/>
                <w:w w:val="105"/>
                <w:sz w:val="20"/>
                <w:szCs w:val="20"/>
              </w:rPr>
              <w:t>pu</w:t>
            </w:r>
            <w:r w:rsidRPr="00C03C18">
              <w:rPr>
                <w:rFonts w:ascii="Cambria" w:hAnsi="Cambria"/>
                <w:b/>
                <w:bCs/>
                <w:w w:val="105"/>
                <w:sz w:val="20"/>
                <w:szCs w:val="20"/>
              </w:rPr>
              <w:t>l</w:t>
            </w:r>
            <w:r w:rsidRPr="00C03C18">
              <w:rPr>
                <w:rFonts w:ascii="Cambria" w:hAnsi="Cambria"/>
                <w:b/>
                <w:bCs/>
                <w:spacing w:val="-4"/>
                <w:w w:val="105"/>
                <w:sz w:val="20"/>
                <w:szCs w:val="20"/>
              </w:rPr>
              <w:t>a</w:t>
            </w:r>
            <w:r w:rsidRPr="00C03C18">
              <w:rPr>
                <w:rFonts w:ascii="Cambria" w:hAnsi="Cambria"/>
                <w:b/>
                <w:bCs/>
                <w:spacing w:val="1"/>
                <w:w w:val="105"/>
                <w:sz w:val="20"/>
                <w:szCs w:val="20"/>
              </w:rPr>
              <w:t>r</w:t>
            </w:r>
            <w:r w:rsidRPr="00C03C18">
              <w:rPr>
                <w:rFonts w:ascii="Cambria" w:hAnsi="Cambria"/>
                <w:b/>
                <w:bCs/>
                <w:w w:val="105"/>
                <w:sz w:val="20"/>
                <w:szCs w:val="20"/>
              </w:rPr>
              <w:t>e</w:t>
            </w:r>
            <w:r w:rsidRPr="00C03C18">
              <w:rPr>
                <w:rFonts w:ascii="Cambria" w:hAnsi="Cambria"/>
                <w:b/>
                <w:bCs/>
                <w:spacing w:val="-19"/>
                <w:w w:val="105"/>
                <w:sz w:val="20"/>
                <w:szCs w:val="20"/>
              </w:rPr>
              <w:t xml:space="preserve"> </w:t>
            </w:r>
            <w:r w:rsidRPr="00C03C18">
              <w:rPr>
                <w:rFonts w:ascii="Cambria" w:hAnsi="Cambria"/>
                <w:b/>
                <w:bCs/>
                <w:w w:val="105"/>
                <w:sz w:val="20"/>
                <w:szCs w:val="20"/>
              </w:rPr>
              <w:t>a</w:t>
            </w:r>
            <w:r w:rsidRPr="00C03C18">
              <w:rPr>
                <w:rFonts w:ascii="Cambria" w:hAnsi="Cambria"/>
                <w:b/>
                <w:bCs/>
                <w:spacing w:val="3"/>
                <w:sz w:val="20"/>
                <w:szCs w:val="20"/>
              </w:rPr>
              <w:t xml:space="preserve"> </w:t>
            </w:r>
            <w:r w:rsidRPr="00C03C18">
              <w:rPr>
                <w:rFonts w:ascii="Cambria" w:hAnsi="Cambria"/>
                <w:b/>
                <w:bCs/>
                <w:spacing w:val="-1"/>
                <w:w w:val="105"/>
                <w:sz w:val="20"/>
                <w:szCs w:val="20"/>
              </w:rPr>
              <w:t>d</w:t>
            </w:r>
            <w:r w:rsidRPr="00C03C18">
              <w:rPr>
                <w:rFonts w:ascii="Cambria" w:hAnsi="Cambria"/>
                <w:b/>
                <w:bCs/>
                <w:spacing w:val="1"/>
                <w:w w:val="105"/>
                <w:sz w:val="20"/>
                <w:szCs w:val="20"/>
              </w:rPr>
              <w:t>e</w:t>
            </w:r>
            <w:r w:rsidRPr="00C03C18">
              <w:rPr>
                <w:rFonts w:ascii="Cambria" w:hAnsi="Cambria"/>
                <w:spacing w:val="-1"/>
                <w:w w:val="105"/>
                <w:sz w:val="20"/>
                <w:szCs w:val="20"/>
              </w:rPr>
              <w:t>ș</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spacing w:val="1"/>
                <w:w w:val="105"/>
                <w:sz w:val="20"/>
                <w:szCs w:val="20"/>
              </w:rPr>
              <w:t>r</w:t>
            </w:r>
            <w:r w:rsidRPr="00C03C18">
              <w:rPr>
                <w:rFonts w:ascii="Cambria" w:hAnsi="Cambria"/>
                <w:b/>
                <w:bCs/>
                <w:spacing w:val="-3"/>
                <w:w w:val="105"/>
                <w:sz w:val="20"/>
                <w:szCs w:val="20"/>
              </w:rPr>
              <w:t>i</w:t>
            </w:r>
            <w:r w:rsidRPr="00C03C18">
              <w:rPr>
                <w:rFonts w:ascii="Cambria" w:hAnsi="Cambria"/>
                <w:b/>
                <w:bCs/>
                <w:w w:val="105"/>
                <w:sz w:val="20"/>
                <w:szCs w:val="20"/>
              </w:rPr>
              <w:t>l</w:t>
            </w:r>
            <w:r w:rsidRPr="00C03C18">
              <w:rPr>
                <w:rFonts w:ascii="Cambria" w:hAnsi="Cambria"/>
                <w:b/>
                <w:bCs/>
                <w:spacing w:val="-4"/>
                <w:w w:val="105"/>
                <w:sz w:val="20"/>
                <w:szCs w:val="20"/>
              </w:rPr>
              <w:t>o</w:t>
            </w:r>
            <w:r w:rsidRPr="00C03C18">
              <w:rPr>
                <w:rFonts w:ascii="Cambria" w:hAnsi="Cambria"/>
                <w:b/>
                <w:bCs/>
                <w:spacing w:val="1"/>
                <w:w w:val="105"/>
                <w:sz w:val="20"/>
                <w:szCs w:val="20"/>
              </w:rPr>
              <w:t>r</w:t>
            </w:r>
            <w:r w:rsidRPr="00C03C18">
              <w:rPr>
                <w:rFonts w:ascii="Cambria" w:hAnsi="Cambria"/>
                <w:b/>
                <w:bCs/>
                <w:w w:val="105"/>
                <w:sz w:val="20"/>
                <w:szCs w:val="20"/>
              </w:rPr>
              <w:t>?</w:t>
            </w:r>
          </w:p>
          <w:p w:rsidR="00A32B09" w:rsidRPr="00C03C18" w:rsidRDefault="00A32B09" w:rsidP="00E61537">
            <w:pPr>
              <w:tabs>
                <w:tab w:val="left" w:pos="131"/>
              </w:tabs>
              <w:kinsoku w:val="0"/>
              <w:overflowPunct w:val="0"/>
              <w:spacing w:line="207" w:lineRule="exact"/>
              <w:ind w:left="20"/>
              <w:rPr>
                <w:rFonts w:ascii="Cambria" w:hAnsi="Cambria"/>
                <w:b/>
                <w:bCs/>
                <w:spacing w:val="2"/>
                <w:w w:val="105"/>
                <w:sz w:val="20"/>
                <w:szCs w:val="20"/>
              </w:rPr>
            </w:pPr>
            <w:r w:rsidRPr="00C03C18">
              <w:rPr>
                <w:rFonts w:ascii="Cambria" w:hAnsi="Cambria"/>
                <w:w w:val="105"/>
                <w:sz w:val="20"/>
                <w:szCs w:val="20"/>
              </w:rPr>
              <w:t xml:space="preserve"> - </w:t>
            </w:r>
            <w:r w:rsidRPr="00C03C18">
              <w:rPr>
                <w:rFonts w:ascii="Cambria" w:hAnsi="Cambria"/>
                <w:b/>
                <w:w w:val="105"/>
                <w:sz w:val="20"/>
                <w:szCs w:val="20"/>
              </w:rPr>
              <w:t>D</w:t>
            </w:r>
            <w:r w:rsidRPr="00C03C18">
              <w:rPr>
                <w:rFonts w:ascii="Cambria" w:hAnsi="Cambria"/>
                <w:b/>
                <w:spacing w:val="1"/>
                <w:w w:val="105"/>
                <w:sz w:val="20"/>
                <w:szCs w:val="20"/>
              </w:rPr>
              <w:t>e</w:t>
            </w:r>
            <w:r w:rsidRPr="00C03C18">
              <w:rPr>
                <w:rFonts w:ascii="Cambria" w:hAnsi="Cambria"/>
                <w:b/>
                <w:w w:val="105"/>
                <w:sz w:val="20"/>
                <w:szCs w:val="20"/>
              </w:rPr>
              <w:t>ș</w:t>
            </w:r>
            <w:r w:rsidRPr="00C03C18">
              <w:rPr>
                <w:rFonts w:ascii="Cambria" w:hAnsi="Cambria"/>
                <w:b/>
                <w:spacing w:val="1"/>
                <w:w w:val="105"/>
                <w:sz w:val="20"/>
                <w:szCs w:val="20"/>
              </w:rPr>
              <w:t>e</w:t>
            </w:r>
            <w:r w:rsidRPr="00C03C18">
              <w:rPr>
                <w:rFonts w:ascii="Cambria" w:hAnsi="Cambria"/>
                <w:b/>
                <w:w w:val="105"/>
                <w:sz w:val="20"/>
                <w:szCs w:val="20"/>
              </w:rPr>
              <w:t>u</w:t>
            </w:r>
            <w:r w:rsidRPr="00C03C18">
              <w:rPr>
                <w:rFonts w:ascii="Cambria" w:hAnsi="Cambria"/>
                <w:b/>
                <w:spacing w:val="1"/>
                <w:w w:val="105"/>
                <w:sz w:val="20"/>
                <w:szCs w:val="20"/>
              </w:rPr>
              <w:t>r</w:t>
            </w:r>
            <w:r w:rsidRPr="00C03C18">
              <w:rPr>
                <w:rFonts w:ascii="Cambria" w:hAnsi="Cambria"/>
                <w:b/>
                <w:w w:val="105"/>
                <w:sz w:val="20"/>
                <w:szCs w:val="20"/>
              </w:rPr>
              <w:t>i</w:t>
            </w:r>
            <w:r w:rsidRPr="00C03C18">
              <w:rPr>
                <w:rFonts w:ascii="Cambria" w:hAnsi="Cambria"/>
                <w:b/>
                <w:spacing w:val="-3"/>
                <w:w w:val="105"/>
                <w:sz w:val="20"/>
                <w:szCs w:val="20"/>
              </w:rPr>
              <w:t>l</w:t>
            </w:r>
            <w:r w:rsidRPr="00C03C18">
              <w:rPr>
                <w:rFonts w:ascii="Cambria" w:hAnsi="Cambria"/>
                <w:b/>
                <w:w w:val="105"/>
                <w:sz w:val="20"/>
                <w:szCs w:val="20"/>
              </w:rPr>
              <w:t>e</w:t>
            </w:r>
            <w:r w:rsidRPr="00C03C18">
              <w:rPr>
                <w:rFonts w:ascii="Cambria" w:hAnsi="Cambria"/>
                <w:b/>
                <w:spacing w:val="-24"/>
                <w:w w:val="105"/>
                <w:sz w:val="20"/>
                <w:szCs w:val="20"/>
              </w:rPr>
              <w:t xml:space="preserve"> </w:t>
            </w:r>
            <w:r w:rsidRPr="00C03C18">
              <w:rPr>
                <w:rFonts w:ascii="Cambria" w:hAnsi="Cambria"/>
                <w:b/>
                <w:spacing w:val="1"/>
                <w:w w:val="105"/>
                <w:sz w:val="20"/>
                <w:szCs w:val="20"/>
              </w:rPr>
              <w:t>c</w:t>
            </w:r>
            <w:r w:rsidRPr="00C03C18">
              <w:rPr>
                <w:rFonts w:ascii="Cambria" w:hAnsi="Cambria"/>
                <w:b/>
                <w:spacing w:val="-4"/>
                <w:w w:val="105"/>
                <w:sz w:val="20"/>
                <w:szCs w:val="20"/>
              </w:rPr>
              <w:t>o</w:t>
            </w:r>
            <w:r w:rsidRPr="00C03C18">
              <w:rPr>
                <w:rFonts w:ascii="Cambria" w:hAnsi="Cambria"/>
                <w:b/>
                <w:w w:val="105"/>
                <w:sz w:val="20"/>
                <w:szCs w:val="20"/>
              </w:rPr>
              <w:t>l</w:t>
            </w:r>
            <w:r w:rsidRPr="00C03C18">
              <w:rPr>
                <w:rFonts w:ascii="Cambria" w:hAnsi="Cambria"/>
                <w:b/>
                <w:spacing w:val="1"/>
                <w:w w:val="105"/>
                <w:sz w:val="20"/>
                <w:szCs w:val="20"/>
              </w:rPr>
              <w:t>e</w:t>
            </w:r>
            <w:r w:rsidRPr="00C03C18">
              <w:rPr>
                <w:rFonts w:ascii="Cambria" w:hAnsi="Cambria"/>
                <w:b/>
                <w:spacing w:val="-3"/>
                <w:w w:val="105"/>
                <w:sz w:val="20"/>
                <w:szCs w:val="20"/>
              </w:rPr>
              <w:t>c</w:t>
            </w:r>
            <w:r w:rsidRPr="00C03C18">
              <w:rPr>
                <w:rFonts w:ascii="Cambria" w:hAnsi="Cambria"/>
                <w:b/>
                <w:spacing w:val="2"/>
                <w:w w:val="105"/>
                <w:sz w:val="20"/>
                <w:szCs w:val="20"/>
              </w:rPr>
              <w:t>t</w:t>
            </w:r>
            <w:r w:rsidRPr="00C03C18">
              <w:rPr>
                <w:rFonts w:ascii="Cambria" w:hAnsi="Cambria"/>
                <w:b/>
                <w:spacing w:val="-4"/>
                <w:w w:val="105"/>
                <w:sz w:val="20"/>
                <w:szCs w:val="20"/>
              </w:rPr>
              <w:t>a</w:t>
            </w:r>
            <w:r w:rsidRPr="00C03C18">
              <w:rPr>
                <w:rFonts w:ascii="Cambria" w:hAnsi="Cambria"/>
                <w:b/>
                <w:spacing w:val="2"/>
                <w:w w:val="105"/>
                <w:sz w:val="20"/>
                <w:szCs w:val="20"/>
              </w:rPr>
              <w:t>t</w:t>
            </w:r>
            <w:r w:rsidRPr="00C03C18">
              <w:rPr>
                <w:rFonts w:ascii="Cambria" w:hAnsi="Cambria"/>
                <w:b/>
                <w:w w:val="105"/>
                <w:sz w:val="20"/>
                <w:szCs w:val="20"/>
              </w:rPr>
              <w:t>e s</w:t>
            </w:r>
            <w:r w:rsidRPr="00C03C18">
              <w:rPr>
                <w:rFonts w:ascii="Cambria" w:hAnsi="Cambria"/>
                <w:b/>
                <w:spacing w:val="1"/>
                <w:w w:val="105"/>
                <w:sz w:val="20"/>
                <w:szCs w:val="20"/>
              </w:rPr>
              <w:t>e</w:t>
            </w:r>
            <w:r w:rsidRPr="00C03C18">
              <w:rPr>
                <w:rFonts w:ascii="Cambria" w:hAnsi="Cambria"/>
                <w:b/>
                <w:w w:val="105"/>
                <w:sz w:val="20"/>
                <w:szCs w:val="20"/>
              </w:rPr>
              <w:t>pa</w:t>
            </w:r>
            <w:r w:rsidRPr="00C03C18">
              <w:rPr>
                <w:rFonts w:ascii="Cambria" w:hAnsi="Cambria"/>
                <w:b/>
                <w:spacing w:val="1"/>
                <w:w w:val="105"/>
                <w:sz w:val="20"/>
                <w:szCs w:val="20"/>
              </w:rPr>
              <w:t>r</w:t>
            </w:r>
            <w:r w:rsidRPr="00C03C18">
              <w:rPr>
                <w:rFonts w:ascii="Cambria" w:hAnsi="Cambria"/>
                <w:b/>
                <w:spacing w:val="-4"/>
                <w:w w:val="105"/>
                <w:sz w:val="20"/>
                <w:szCs w:val="20"/>
              </w:rPr>
              <w:t>a</w:t>
            </w:r>
            <w:r w:rsidRPr="00C03C18">
              <w:rPr>
                <w:rFonts w:ascii="Cambria" w:hAnsi="Cambria"/>
                <w:b/>
                <w:w w:val="105"/>
                <w:sz w:val="20"/>
                <w:szCs w:val="20"/>
              </w:rPr>
              <w:t>t?</w:t>
            </w:r>
          </w:p>
          <w:p w:rsidR="00A32B09" w:rsidRPr="00C03C18" w:rsidRDefault="00A32B09" w:rsidP="00780985">
            <w:pPr>
              <w:widowControl w:val="0"/>
              <w:numPr>
                <w:ilvl w:val="0"/>
                <w:numId w:val="45"/>
              </w:numPr>
              <w:tabs>
                <w:tab w:val="left" w:pos="131"/>
              </w:tabs>
              <w:kinsoku w:val="0"/>
              <w:overflowPunct w:val="0"/>
              <w:autoSpaceDE w:val="0"/>
              <w:spacing w:before="9"/>
              <w:ind w:left="20" w:right="356" w:firstLine="0"/>
              <w:jc w:val="center"/>
              <w:rPr>
                <w:rFonts w:ascii="Cambria" w:hAnsi="Cambria"/>
                <w:sz w:val="20"/>
                <w:szCs w:val="20"/>
              </w:rPr>
            </w:pPr>
            <w:r w:rsidRPr="00C03C18">
              <w:rPr>
                <w:rFonts w:ascii="Cambria" w:hAnsi="Cambria"/>
                <w:b/>
                <w:bCs/>
                <w:spacing w:val="2"/>
                <w:w w:val="105"/>
                <w:sz w:val="20"/>
                <w:szCs w:val="20"/>
              </w:rPr>
              <w:t>t</w:t>
            </w:r>
            <w:r w:rsidRPr="00C03C18">
              <w:rPr>
                <w:rFonts w:ascii="Cambria" w:hAnsi="Cambria"/>
                <w:b/>
                <w:bCs/>
                <w:spacing w:val="-3"/>
                <w:w w:val="105"/>
                <w:sz w:val="20"/>
                <w:szCs w:val="20"/>
              </w:rPr>
              <w:t>r</w:t>
            </w:r>
            <w:r w:rsidRPr="00C03C18">
              <w:rPr>
                <w:rFonts w:ascii="Cambria" w:hAnsi="Cambria"/>
                <w:b/>
                <w:bCs/>
                <w:w w:val="105"/>
                <w:sz w:val="20"/>
                <w:szCs w:val="20"/>
              </w:rPr>
              <w:t>a</w:t>
            </w:r>
            <w:r w:rsidRPr="00C03C18">
              <w:rPr>
                <w:rFonts w:ascii="Cambria" w:hAnsi="Cambria"/>
                <w:b/>
                <w:bCs/>
                <w:spacing w:val="-1"/>
                <w:w w:val="105"/>
                <w:sz w:val="20"/>
                <w:szCs w:val="20"/>
              </w:rPr>
              <w:t>s</w:t>
            </w:r>
            <w:r w:rsidRPr="00C03C18">
              <w:rPr>
                <w:rFonts w:ascii="Cambria" w:hAnsi="Cambria"/>
                <w:b/>
                <w:bCs/>
                <w:spacing w:val="1"/>
                <w:w w:val="105"/>
                <w:sz w:val="20"/>
                <w:szCs w:val="20"/>
              </w:rPr>
              <w:t>e</w:t>
            </w:r>
            <w:r w:rsidRPr="00C03C18">
              <w:rPr>
                <w:rFonts w:ascii="Cambria" w:hAnsi="Cambria"/>
                <w:b/>
                <w:bCs/>
                <w:spacing w:val="-1"/>
                <w:w w:val="105"/>
                <w:sz w:val="20"/>
                <w:szCs w:val="20"/>
              </w:rPr>
              <w:t>u</w:t>
            </w:r>
            <w:r w:rsidRPr="00C03C18">
              <w:rPr>
                <w:rFonts w:ascii="Cambria" w:hAnsi="Cambria"/>
                <w:b/>
                <w:bCs/>
                <w:w w:val="105"/>
                <w:sz w:val="20"/>
                <w:szCs w:val="20"/>
              </w:rPr>
              <w:t>l</w:t>
            </w:r>
            <w:r w:rsidRPr="00C03C18">
              <w:rPr>
                <w:rFonts w:ascii="Cambria" w:hAnsi="Cambria"/>
                <w:b/>
                <w:bCs/>
                <w:spacing w:val="-12"/>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spacing w:val="-11"/>
                <w:w w:val="105"/>
                <w:sz w:val="20"/>
                <w:szCs w:val="20"/>
              </w:rPr>
              <w:t xml:space="preserve"> </w:t>
            </w:r>
            <w:r w:rsidRPr="00C03C18">
              <w:rPr>
                <w:rFonts w:ascii="Cambria" w:hAnsi="Cambria"/>
                <w:b/>
                <w:bCs/>
                <w:spacing w:val="1"/>
                <w:w w:val="105"/>
                <w:sz w:val="20"/>
                <w:szCs w:val="20"/>
              </w:rPr>
              <w:t>e</w:t>
            </w:r>
            <w:r w:rsidRPr="00C03C18">
              <w:rPr>
                <w:rFonts w:ascii="Cambria" w:hAnsi="Cambria"/>
                <w:b/>
                <w:bCs/>
                <w:spacing w:val="-3"/>
                <w:w w:val="105"/>
                <w:sz w:val="20"/>
                <w:szCs w:val="20"/>
              </w:rPr>
              <w:t>l</w:t>
            </w:r>
            <w:r w:rsidRPr="00C03C18">
              <w:rPr>
                <w:rFonts w:ascii="Cambria" w:hAnsi="Cambria"/>
                <w:b/>
                <w:bCs/>
                <w:w w:val="105"/>
                <w:sz w:val="20"/>
                <w:szCs w:val="20"/>
              </w:rPr>
              <w:t>i</w:t>
            </w:r>
            <w:r w:rsidRPr="00C03C18">
              <w:rPr>
                <w:rFonts w:ascii="Cambria" w:hAnsi="Cambria"/>
                <w:b/>
                <w:bCs/>
                <w:spacing w:val="-6"/>
                <w:w w:val="105"/>
                <w:sz w:val="20"/>
                <w:szCs w:val="20"/>
              </w:rPr>
              <w:t>m</w:t>
            </w:r>
            <w:r w:rsidRPr="00C03C18">
              <w:rPr>
                <w:rFonts w:ascii="Cambria" w:hAnsi="Cambria"/>
                <w:b/>
                <w:bCs/>
                <w:w w:val="105"/>
                <w:sz w:val="20"/>
                <w:szCs w:val="20"/>
              </w:rPr>
              <w:t>i</w:t>
            </w:r>
            <w:r w:rsidRPr="00C03C18">
              <w:rPr>
                <w:rFonts w:ascii="Cambria" w:hAnsi="Cambria"/>
                <w:b/>
                <w:bCs/>
                <w:spacing w:val="-1"/>
                <w:w w:val="105"/>
                <w:sz w:val="20"/>
                <w:szCs w:val="20"/>
              </w:rPr>
              <w:t>n</w:t>
            </w:r>
            <w:r w:rsidRPr="00C03C18">
              <w:rPr>
                <w:rFonts w:ascii="Cambria" w:hAnsi="Cambria"/>
                <w:b/>
                <w:bCs/>
                <w:spacing w:val="-4"/>
                <w:w w:val="105"/>
                <w:sz w:val="20"/>
                <w:szCs w:val="20"/>
              </w:rPr>
              <w:t>a</w:t>
            </w:r>
            <w:r w:rsidRPr="00C03C18">
              <w:rPr>
                <w:rFonts w:ascii="Cambria" w:hAnsi="Cambria"/>
                <w:b/>
                <w:bCs/>
                <w:spacing w:val="1"/>
                <w:w w:val="105"/>
                <w:sz w:val="20"/>
                <w:szCs w:val="20"/>
              </w:rPr>
              <w:t>r</w:t>
            </w:r>
            <w:r w:rsidRPr="00C03C18">
              <w:rPr>
                <w:rFonts w:ascii="Cambria" w:hAnsi="Cambria"/>
                <w:b/>
                <w:bCs/>
                <w:w w:val="105"/>
                <w:sz w:val="20"/>
                <w:szCs w:val="20"/>
              </w:rPr>
              <w:t>e</w:t>
            </w:r>
            <w:r w:rsidRPr="00C03C18">
              <w:rPr>
                <w:rFonts w:ascii="Cambria" w:hAnsi="Cambria"/>
                <w:b/>
                <w:bCs/>
                <w:w w:val="103"/>
                <w:sz w:val="20"/>
                <w:szCs w:val="20"/>
              </w:rPr>
              <w:t xml:space="preserve"> </w:t>
            </w:r>
            <w:r w:rsidRPr="00C03C18">
              <w:rPr>
                <w:rFonts w:ascii="Cambria" w:hAnsi="Cambria"/>
                <w:b/>
                <w:bCs/>
                <w:spacing w:val="1"/>
                <w:w w:val="105"/>
                <w:sz w:val="20"/>
                <w:szCs w:val="20"/>
              </w:rPr>
              <w:t>e</w:t>
            </w:r>
            <w:r w:rsidRPr="00C03C18">
              <w:rPr>
                <w:rFonts w:ascii="Cambria" w:hAnsi="Cambria"/>
                <w:b/>
                <w:bCs/>
                <w:spacing w:val="-1"/>
                <w:w w:val="105"/>
                <w:sz w:val="20"/>
                <w:szCs w:val="20"/>
              </w:rPr>
              <w:t>s</w:t>
            </w:r>
            <w:r w:rsidRPr="00C03C18">
              <w:rPr>
                <w:rFonts w:ascii="Cambria" w:hAnsi="Cambria"/>
                <w:b/>
                <w:bCs/>
                <w:w w:val="105"/>
                <w:sz w:val="20"/>
                <w:szCs w:val="20"/>
              </w:rPr>
              <w:t>te</w:t>
            </w:r>
            <w:r w:rsidRPr="00C03C18">
              <w:rPr>
                <w:rFonts w:ascii="Cambria" w:hAnsi="Cambria"/>
                <w:b/>
                <w:bCs/>
                <w:spacing w:val="-5"/>
                <w:w w:val="105"/>
                <w:sz w:val="20"/>
                <w:szCs w:val="20"/>
              </w:rPr>
              <w:t xml:space="preserve"> </w:t>
            </w:r>
            <w:r w:rsidRPr="00C03C18">
              <w:rPr>
                <w:rFonts w:ascii="Cambria" w:hAnsi="Cambria"/>
                <w:b/>
                <w:bCs/>
                <w:spacing w:val="1"/>
                <w:w w:val="105"/>
                <w:sz w:val="20"/>
                <w:szCs w:val="20"/>
              </w:rPr>
              <w:t>c</w:t>
            </w:r>
            <w:r w:rsidRPr="00C03C18">
              <w:rPr>
                <w:rFonts w:ascii="Cambria" w:hAnsi="Cambria"/>
                <w:b/>
                <w:bCs/>
                <w:spacing w:val="-4"/>
                <w:w w:val="105"/>
                <w:sz w:val="20"/>
                <w:szCs w:val="20"/>
              </w:rPr>
              <w:t>â</w:t>
            </w:r>
            <w:r w:rsidRPr="00C03C18">
              <w:rPr>
                <w:rFonts w:ascii="Cambria" w:hAnsi="Cambria"/>
                <w:b/>
                <w:bCs/>
                <w:w w:val="105"/>
                <w:sz w:val="20"/>
                <w:szCs w:val="20"/>
              </w:rPr>
              <w:t>t</w:t>
            </w:r>
            <w:r w:rsidRPr="00C03C18">
              <w:rPr>
                <w:rFonts w:ascii="Cambria" w:hAnsi="Cambria"/>
                <w:b/>
                <w:bCs/>
                <w:spacing w:val="-6"/>
                <w:w w:val="105"/>
                <w:sz w:val="20"/>
                <w:szCs w:val="20"/>
              </w:rPr>
              <w:t xml:space="preserve"> m</w:t>
            </w:r>
            <w:r w:rsidRPr="00C03C18">
              <w:rPr>
                <w:rFonts w:ascii="Cambria" w:hAnsi="Cambria"/>
                <w:b/>
                <w:bCs/>
                <w:w w:val="105"/>
                <w:sz w:val="20"/>
                <w:szCs w:val="20"/>
              </w:rPr>
              <w:t>ai</w:t>
            </w:r>
            <w:r w:rsidRPr="00C03C18">
              <w:rPr>
                <w:rFonts w:ascii="Cambria" w:hAnsi="Cambria"/>
                <w:b/>
                <w:bCs/>
                <w:spacing w:val="-8"/>
                <w:w w:val="105"/>
                <w:sz w:val="20"/>
                <w:szCs w:val="20"/>
              </w:rPr>
              <w:t xml:space="preserve"> </w:t>
            </w:r>
            <w:r w:rsidRPr="00C03C18">
              <w:rPr>
                <w:rFonts w:ascii="Cambria" w:hAnsi="Cambria"/>
                <w:b/>
                <w:bCs/>
                <w:w w:val="105"/>
                <w:sz w:val="20"/>
                <w:szCs w:val="20"/>
              </w:rPr>
              <w:t>a</w:t>
            </w:r>
            <w:r w:rsidRPr="00C03C18">
              <w:rPr>
                <w:rFonts w:ascii="Cambria" w:hAnsi="Cambria"/>
                <w:b/>
                <w:bCs/>
                <w:spacing w:val="-1"/>
                <w:w w:val="105"/>
                <w:sz w:val="20"/>
                <w:szCs w:val="20"/>
              </w:rPr>
              <w:t>p</w:t>
            </w:r>
            <w:r w:rsidRPr="00C03C18">
              <w:rPr>
                <w:rFonts w:ascii="Cambria" w:hAnsi="Cambria"/>
                <w:b/>
                <w:bCs/>
                <w:spacing w:val="1"/>
                <w:w w:val="105"/>
                <w:sz w:val="20"/>
                <w:szCs w:val="20"/>
              </w:rPr>
              <w:t>r</w:t>
            </w:r>
            <w:r w:rsidRPr="00C03C18">
              <w:rPr>
                <w:rFonts w:ascii="Cambria" w:hAnsi="Cambria"/>
                <w:b/>
                <w:bCs/>
                <w:spacing w:val="-4"/>
                <w:w w:val="105"/>
                <w:sz w:val="20"/>
                <w:szCs w:val="20"/>
              </w:rPr>
              <w:t>o</w:t>
            </w:r>
            <w:r w:rsidRPr="00C03C18">
              <w:rPr>
                <w:rFonts w:ascii="Cambria" w:hAnsi="Cambria"/>
                <w:b/>
                <w:bCs/>
                <w:spacing w:val="-1"/>
                <w:w w:val="105"/>
                <w:sz w:val="20"/>
                <w:szCs w:val="20"/>
              </w:rPr>
              <w:t>p</w:t>
            </w:r>
            <w:r w:rsidRPr="00C03C18">
              <w:rPr>
                <w:rFonts w:ascii="Cambria" w:hAnsi="Cambria"/>
                <w:b/>
                <w:bCs/>
                <w:w w:val="105"/>
                <w:sz w:val="20"/>
                <w:szCs w:val="20"/>
              </w:rPr>
              <w:t>iat</w:t>
            </w:r>
            <w:r w:rsidRPr="00C03C18">
              <w:rPr>
                <w:rFonts w:ascii="Cambria" w:hAnsi="Cambria"/>
                <w:b/>
                <w:bCs/>
                <w:w w:val="103"/>
                <w:sz w:val="20"/>
                <w:szCs w:val="20"/>
              </w:rPr>
              <w:t xml:space="preserve"> </w:t>
            </w:r>
            <w:r w:rsidRPr="00C03C18">
              <w:rPr>
                <w:rFonts w:ascii="Cambria" w:hAnsi="Cambria"/>
                <w:b/>
                <w:bCs/>
                <w:spacing w:val="-1"/>
                <w:w w:val="105"/>
                <w:sz w:val="20"/>
                <w:szCs w:val="20"/>
              </w:rPr>
              <w:t>p</w:t>
            </w:r>
            <w:r w:rsidRPr="00C03C18">
              <w:rPr>
                <w:rFonts w:ascii="Cambria" w:hAnsi="Cambria"/>
                <w:b/>
                <w:bCs/>
                <w:w w:val="105"/>
                <w:sz w:val="20"/>
                <w:szCs w:val="20"/>
              </w:rPr>
              <w:t>o</w:t>
            </w:r>
            <w:r w:rsidRPr="00C03C18">
              <w:rPr>
                <w:rFonts w:ascii="Cambria" w:hAnsi="Cambria"/>
                <w:b/>
                <w:bCs/>
                <w:spacing w:val="-1"/>
                <w:w w:val="105"/>
                <w:sz w:val="20"/>
                <w:szCs w:val="20"/>
              </w:rPr>
              <w:t>s</w:t>
            </w:r>
            <w:r w:rsidRPr="00C03C18">
              <w:rPr>
                <w:rFonts w:ascii="Cambria" w:hAnsi="Cambria"/>
                <w:b/>
                <w:bCs/>
                <w:w w:val="105"/>
                <w:sz w:val="20"/>
                <w:szCs w:val="20"/>
              </w:rPr>
              <w:t>i</w:t>
            </w:r>
            <w:r w:rsidRPr="00C03C18">
              <w:rPr>
                <w:rFonts w:ascii="Cambria" w:hAnsi="Cambria"/>
                <w:b/>
                <w:bCs/>
                <w:spacing w:val="-1"/>
                <w:w w:val="105"/>
                <w:sz w:val="20"/>
                <w:szCs w:val="20"/>
              </w:rPr>
              <w:t>b</w:t>
            </w:r>
            <w:r w:rsidRPr="00C03C18">
              <w:rPr>
                <w:rFonts w:ascii="Cambria" w:hAnsi="Cambria"/>
                <w:b/>
                <w:bCs/>
                <w:spacing w:val="-3"/>
                <w:w w:val="105"/>
                <w:sz w:val="20"/>
                <w:szCs w:val="20"/>
              </w:rPr>
              <w:t>i</w:t>
            </w:r>
            <w:r w:rsidRPr="00C03C18">
              <w:rPr>
                <w:rFonts w:ascii="Cambria" w:hAnsi="Cambria"/>
                <w:b/>
                <w:bCs/>
                <w:w w:val="105"/>
                <w:sz w:val="20"/>
                <w:szCs w:val="20"/>
              </w:rPr>
              <w:t>l</w:t>
            </w:r>
            <w:r w:rsidRPr="00C03C18">
              <w:rPr>
                <w:rFonts w:ascii="Cambria" w:hAnsi="Cambria"/>
                <w:b/>
                <w:bCs/>
                <w:spacing w:val="-6"/>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spacing w:val="-6"/>
                <w:w w:val="105"/>
                <w:sz w:val="20"/>
                <w:szCs w:val="20"/>
              </w:rPr>
              <w:t xml:space="preserve"> </w:t>
            </w:r>
            <w:r w:rsidRPr="00C03C18">
              <w:rPr>
                <w:rFonts w:ascii="Cambria" w:hAnsi="Cambria"/>
                <w:b/>
                <w:bCs/>
                <w:spacing w:val="-1"/>
                <w:w w:val="105"/>
                <w:sz w:val="20"/>
                <w:szCs w:val="20"/>
              </w:rPr>
              <w:t>pun</w:t>
            </w:r>
            <w:r w:rsidRPr="00C03C18">
              <w:rPr>
                <w:rFonts w:ascii="Cambria" w:hAnsi="Cambria"/>
                <w:b/>
                <w:bCs/>
                <w:spacing w:val="1"/>
                <w:w w:val="105"/>
                <w:sz w:val="20"/>
                <w:szCs w:val="20"/>
              </w:rPr>
              <w:t>c</w:t>
            </w:r>
            <w:r w:rsidRPr="00C03C18">
              <w:rPr>
                <w:rFonts w:ascii="Cambria" w:hAnsi="Cambria"/>
                <w:b/>
                <w:bCs/>
                <w:w w:val="105"/>
                <w:sz w:val="20"/>
                <w:szCs w:val="20"/>
              </w:rPr>
              <w:t>t</w:t>
            </w:r>
            <w:r w:rsidRPr="00C03C18">
              <w:rPr>
                <w:rFonts w:ascii="Cambria" w:hAnsi="Cambria"/>
                <w:b/>
                <w:bCs/>
                <w:spacing w:val="1"/>
                <w:w w:val="105"/>
                <w:sz w:val="20"/>
                <w:szCs w:val="20"/>
              </w:rPr>
              <w:t>u</w:t>
            </w:r>
            <w:r w:rsidRPr="00C03C18">
              <w:rPr>
                <w:rFonts w:ascii="Cambria" w:hAnsi="Cambria"/>
                <w:b/>
                <w:bCs/>
                <w:w w:val="105"/>
                <w:sz w:val="20"/>
                <w:szCs w:val="20"/>
              </w:rPr>
              <w:t>l</w:t>
            </w:r>
            <w:r w:rsidRPr="00C03C18">
              <w:rPr>
                <w:rFonts w:ascii="Cambria" w:hAnsi="Cambria"/>
                <w:b/>
                <w:bCs/>
                <w:spacing w:val="-7"/>
                <w:w w:val="105"/>
                <w:sz w:val="20"/>
                <w:szCs w:val="20"/>
              </w:rPr>
              <w:t xml:space="preserve"> </w:t>
            </w:r>
            <w:r w:rsidRPr="00C03C18">
              <w:rPr>
                <w:rFonts w:ascii="Cambria" w:hAnsi="Cambria"/>
                <w:b/>
                <w:bCs/>
                <w:spacing w:val="-1"/>
                <w:w w:val="105"/>
                <w:sz w:val="20"/>
                <w:szCs w:val="20"/>
              </w:rPr>
              <w:t>d</w:t>
            </w:r>
            <w:r w:rsidRPr="00C03C18">
              <w:rPr>
                <w:rFonts w:ascii="Cambria" w:hAnsi="Cambria"/>
                <w:b/>
                <w:bCs/>
                <w:w w:val="105"/>
                <w:sz w:val="20"/>
                <w:szCs w:val="20"/>
              </w:rPr>
              <w:t>e</w:t>
            </w:r>
            <w:r w:rsidRPr="00C03C18">
              <w:rPr>
                <w:rFonts w:ascii="Cambria" w:hAnsi="Cambria"/>
                <w:b/>
                <w:bCs/>
                <w:w w:val="103"/>
                <w:sz w:val="20"/>
                <w:szCs w:val="20"/>
              </w:rPr>
              <w:t xml:space="preserve"> </w:t>
            </w:r>
            <w:r w:rsidRPr="00C03C18">
              <w:rPr>
                <w:rFonts w:ascii="Cambria" w:hAnsi="Cambria"/>
                <w:b/>
                <w:bCs/>
                <w:spacing w:val="-1"/>
                <w:w w:val="105"/>
                <w:sz w:val="20"/>
                <w:szCs w:val="20"/>
              </w:rPr>
              <w:t>p</w:t>
            </w:r>
            <w:r w:rsidRPr="00C03C18">
              <w:rPr>
                <w:rFonts w:ascii="Cambria" w:hAnsi="Cambria"/>
                <w:b/>
                <w:bCs/>
                <w:spacing w:val="1"/>
                <w:w w:val="105"/>
                <w:sz w:val="20"/>
                <w:szCs w:val="20"/>
              </w:rPr>
              <w:t>r</w:t>
            </w:r>
            <w:r w:rsidRPr="00C03C18">
              <w:rPr>
                <w:rFonts w:ascii="Cambria" w:hAnsi="Cambria"/>
                <w:b/>
                <w:bCs/>
                <w:w w:val="105"/>
                <w:sz w:val="20"/>
                <w:szCs w:val="20"/>
              </w:rPr>
              <w:t>o</w:t>
            </w:r>
            <w:r w:rsidRPr="00C03C18">
              <w:rPr>
                <w:rFonts w:ascii="Cambria" w:hAnsi="Cambria"/>
                <w:b/>
                <w:bCs/>
                <w:spacing w:val="-1"/>
                <w:w w:val="105"/>
                <w:sz w:val="20"/>
                <w:szCs w:val="20"/>
              </w:rPr>
              <w:t>du</w:t>
            </w:r>
            <w:r w:rsidRPr="00C03C18">
              <w:rPr>
                <w:rFonts w:ascii="Cambria" w:hAnsi="Cambria"/>
                <w:b/>
                <w:bCs/>
                <w:spacing w:val="1"/>
                <w:w w:val="105"/>
                <w:sz w:val="20"/>
                <w:szCs w:val="20"/>
              </w:rPr>
              <w:t>cer</w:t>
            </w:r>
            <w:r w:rsidRPr="00C03C18">
              <w:rPr>
                <w:rFonts w:ascii="Cambria" w:hAnsi="Cambria"/>
                <w:b/>
                <w:bCs/>
                <w:spacing w:val="-3"/>
                <w:w w:val="105"/>
                <w:sz w:val="20"/>
                <w:szCs w:val="20"/>
              </w:rPr>
              <w:t>e</w:t>
            </w:r>
            <w:r w:rsidRPr="00C03C18">
              <w:rPr>
                <w:rFonts w:ascii="Cambria" w:hAnsi="Cambria"/>
                <w:b/>
                <w:bCs/>
                <w:w w:val="105"/>
                <w:sz w:val="20"/>
                <w:szCs w:val="20"/>
              </w:rPr>
              <w:t>?</w:t>
            </w:r>
          </w:p>
        </w:tc>
      </w:tr>
      <w:tr w:rsidR="00755CB1"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755CB1" w:rsidRPr="00C03C18" w:rsidRDefault="00755CB1" w:rsidP="00755CB1">
            <w:pPr>
              <w:jc w:val="center"/>
              <w:rPr>
                <w:rFonts w:ascii="Cambria" w:hAnsi="Cambria"/>
                <w:sz w:val="20"/>
                <w:szCs w:val="20"/>
              </w:rPr>
            </w:pPr>
            <w:r w:rsidRPr="00C03C18">
              <w:rPr>
                <w:rFonts w:ascii="Cambria" w:hAnsi="Cambria"/>
                <w:sz w:val="20"/>
                <w:szCs w:val="20"/>
              </w:rPr>
              <w:t>1</w:t>
            </w:r>
          </w:p>
        </w:tc>
        <w:tc>
          <w:tcPr>
            <w:tcW w:w="1724" w:type="dxa"/>
            <w:vMerge w:val="restart"/>
            <w:tcBorders>
              <w:top w:val="single" w:sz="4" w:space="0" w:color="000000"/>
              <w:left w:val="single" w:sz="4" w:space="0" w:color="000000"/>
              <w:bottom w:val="single" w:sz="4" w:space="0" w:color="000000"/>
            </w:tcBorders>
            <w:shd w:val="clear" w:color="auto" w:fill="auto"/>
          </w:tcPr>
          <w:p w:rsidR="00755CB1" w:rsidRPr="00C03C18" w:rsidRDefault="00755CB1" w:rsidP="00755CB1">
            <w:pPr>
              <w:snapToGrid w:val="0"/>
              <w:rPr>
                <w:rFonts w:ascii="Cambria" w:hAnsi="Cambria"/>
                <w:sz w:val="20"/>
                <w:szCs w:val="20"/>
              </w:rPr>
            </w:pPr>
          </w:p>
          <w:p w:rsidR="00755CB1" w:rsidRPr="00C03C18" w:rsidRDefault="00755CB1" w:rsidP="00755CB1">
            <w:pPr>
              <w:rPr>
                <w:rFonts w:ascii="Cambria" w:hAnsi="Cambria"/>
                <w:sz w:val="20"/>
                <w:szCs w:val="20"/>
              </w:rPr>
            </w:pPr>
          </w:p>
          <w:p w:rsidR="00755CB1" w:rsidRPr="00C03C18" w:rsidRDefault="00755CB1" w:rsidP="00755CB1">
            <w:pPr>
              <w:rPr>
                <w:rFonts w:ascii="Cambria" w:hAnsi="Cambria"/>
                <w:sz w:val="20"/>
                <w:szCs w:val="20"/>
              </w:rPr>
            </w:pPr>
            <w:r w:rsidRPr="00C03C18">
              <w:rPr>
                <w:rFonts w:ascii="Cambria" w:hAnsi="Cambria"/>
                <w:sz w:val="20"/>
                <w:szCs w:val="20"/>
              </w:rPr>
              <w:t>Creșterea și îngrășarea porcilor</w:t>
            </w:r>
          </w:p>
        </w:tc>
        <w:tc>
          <w:tcPr>
            <w:tcW w:w="1418" w:type="dxa"/>
            <w:tcBorders>
              <w:top w:val="single" w:sz="4" w:space="0" w:color="000000"/>
              <w:left w:val="single" w:sz="4" w:space="0" w:color="000000"/>
              <w:bottom w:val="single" w:sz="4" w:space="0" w:color="000000"/>
            </w:tcBorders>
            <w:shd w:val="clear" w:color="auto" w:fill="auto"/>
          </w:tcPr>
          <w:p w:rsidR="00755CB1" w:rsidRDefault="00755CB1" w:rsidP="00755CB1">
            <w:pPr>
              <w:jc w:val="center"/>
              <w:rPr>
                <w:rFonts w:ascii="Cambria" w:hAnsi="Cambria"/>
                <w:color w:val="auto"/>
                <w:sz w:val="20"/>
                <w:szCs w:val="20"/>
              </w:rPr>
            </w:pPr>
            <w:r w:rsidRPr="00FC6D9A">
              <w:rPr>
                <w:rFonts w:ascii="Cambria" w:hAnsi="Cambria"/>
                <w:color w:val="auto"/>
                <w:sz w:val="20"/>
                <w:szCs w:val="20"/>
              </w:rPr>
              <w:t>020106</w:t>
            </w:r>
          </w:p>
          <w:p w:rsidR="00755CB1" w:rsidRPr="00FC6D9A" w:rsidRDefault="00755CB1" w:rsidP="00755CB1">
            <w:pPr>
              <w:jc w:val="center"/>
              <w:rPr>
                <w:rFonts w:ascii="Cambria" w:hAnsi="Cambria"/>
                <w:color w:val="auto"/>
                <w:sz w:val="20"/>
                <w:szCs w:val="20"/>
              </w:rPr>
            </w:pPr>
          </w:p>
        </w:tc>
        <w:tc>
          <w:tcPr>
            <w:tcW w:w="2347" w:type="dxa"/>
            <w:tcBorders>
              <w:top w:val="single" w:sz="4" w:space="0" w:color="000000"/>
              <w:left w:val="single" w:sz="4" w:space="0" w:color="000000"/>
              <w:bottom w:val="single" w:sz="4" w:space="0" w:color="000000"/>
            </w:tcBorders>
            <w:shd w:val="clear" w:color="auto" w:fill="auto"/>
          </w:tcPr>
          <w:p w:rsidR="00755CB1" w:rsidRPr="00755CB1" w:rsidRDefault="00755CB1" w:rsidP="00755CB1">
            <w:pPr>
              <w:rPr>
                <w:rFonts w:ascii="Cambria" w:hAnsi="Cambria"/>
                <w:sz w:val="20"/>
                <w:szCs w:val="20"/>
              </w:rPr>
            </w:pPr>
            <w:r w:rsidRPr="00755CB1">
              <w:rPr>
                <w:rFonts w:ascii="Cambria" w:hAnsi="Cambria"/>
                <w:sz w:val="20"/>
                <w:szCs w:val="20"/>
              </w:rPr>
              <w:t>Dejecții animaliere</w:t>
            </w:r>
          </w:p>
          <w:p w:rsidR="00755CB1" w:rsidRPr="00755CB1" w:rsidRDefault="00755CB1" w:rsidP="00755CB1">
            <w:pPr>
              <w:rPr>
                <w:rFonts w:ascii="Cambria" w:hAnsi="Cambria"/>
                <w:color w:val="000000"/>
                <w:sz w:val="20"/>
                <w:szCs w:val="20"/>
              </w:rPr>
            </w:pPr>
          </w:p>
        </w:tc>
        <w:tc>
          <w:tcPr>
            <w:tcW w:w="1541" w:type="dxa"/>
            <w:tcBorders>
              <w:top w:val="single" w:sz="4" w:space="0" w:color="000000"/>
              <w:left w:val="single" w:sz="4" w:space="0" w:color="000000"/>
              <w:bottom w:val="single" w:sz="4" w:space="0" w:color="000000"/>
            </w:tcBorders>
            <w:shd w:val="clear" w:color="auto" w:fill="auto"/>
          </w:tcPr>
          <w:p w:rsidR="00755CB1" w:rsidRPr="00C03C18" w:rsidRDefault="00755CB1" w:rsidP="00755CB1">
            <w:pPr>
              <w:rPr>
                <w:rFonts w:ascii="Cambria" w:hAnsi="Cambria"/>
                <w:color w:val="000000"/>
                <w:sz w:val="20"/>
                <w:szCs w:val="20"/>
              </w:rPr>
            </w:pPr>
            <w:r w:rsidRPr="00C03C18">
              <w:rPr>
                <w:rFonts w:ascii="Cambria" w:hAnsi="Cambria"/>
                <w:color w:val="000000"/>
                <w:sz w:val="20"/>
                <w:szCs w:val="20"/>
              </w:rPr>
              <w:t>178 tone/zi</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755CB1" w:rsidRPr="00C03C18" w:rsidRDefault="00755CB1" w:rsidP="00755CB1">
            <w:pPr>
              <w:rPr>
                <w:rFonts w:ascii="Cambria" w:hAnsi="Cambria"/>
                <w:sz w:val="20"/>
                <w:szCs w:val="20"/>
              </w:rPr>
            </w:pPr>
            <w:r w:rsidRPr="00C03C18">
              <w:rPr>
                <w:rFonts w:ascii="Cambria" w:hAnsi="Cambria"/>
                <w:color w:val="000000"/>
                <w:sz w:val="20"/>
                <w:szCs w:val="20"/>
              </w:rPr>
              <w:t>Valorificate pentru productia de biogaz și aplicat pe terenul agricol pt fertiirigare</w:t>
            </w:r>
          </w:p>
        </w:tc>
      </w:tr>
      <w:tr w:rsidR="00A32B09"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jc w:val="center"/>
              <w:rPr>
                <w:rFonts w:ascii="Cambria" w:hAnsi="Cambria"/>
                <w:color w:val="FF0000"/>
                <w:sz w:val="20"/>
                <w:szCs w:val="20"/>
              </w:rPr>
            </w:pPr>
          </w:p>
          <w:p w:rsidR="00A32B09" w:rsidRPr="00C03C18" w:rsidRDefault="00A32B09" w:rsidP="00E61537">
            <w:pPr>
              <w:jc w:val="center"/>
              <w:rPr>
                <w:rFonts w:ascii="Cambria" w:hAnsi="Cambria"/>
                <w:sz w:val="20"/>
                <w:szCs w:val="20"/>
              </w:rPr>
            </w:pPr>
            <w:r w:rsidRPr="00C03C18">
              <w:rPr>
                <w:rFonts w:ascii="Cambria" w:hAnsi="Cambria"/>
                <w:sz w:val="20"/>
                <w:szCs w:val="20"/>
              </w:rPr>
              <w:t>2</w:t>
            </w:r>
          </w:p>
        </w:tc>
        <w:tc>
          <w:tcPr>
            <w:tcW w:w="1724" w:type="dxa"/>
            <w:vMerge/>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snapToGrid w:val="0"/>
              <w:jc w:val="center"/>
              <w:rPr>
                <w:rFonts w:ascii="Cambria" w:hAnsi="Cambria"/>
                <w:color w:val="auto"/>
                <w:sz w:val="20"/>
                <w:szCs w:val="20"/>
              </w:rPr>
            </w:pPr>
          </w:p>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 xml:space="preserve">150110 </w:t>
            </w:r>
            <w:r w:rsidRPr="00FC6D9A">
              <w:rPr>
                <w:color w:val="auto"/>
                <w:sz w:val="20"/>
                <w:szCs w:val="20"/>
              </w:rPr>
              <w:t>⃰</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Ambalaje care conțin reziduuri sau sunt contaminate cu substanțe periculoase (raticide)</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color w:val="000000"/>
                <w:sz w:val="20"/>
                <w:szCs w:val="20"/>
              </w:rPr>
            </w:pPr>
          </w:p>
          <w:p w:rsidR="00A32B09" w:rsidRPr="00C03C18" w:rsidRDefault="00A32B09" w:rsidP="00E61537">
            <w:pPr>
              <w:rPr>
                <w:rFonts w:ascii="Cambria" w:hAnsi="Cambria"/>
                <w:color w:val="FF0000"/>
                <w:sz w:val="20"/>
                <w:szCs w:val="20"/>
              </w:rPr>
            </w:pPr>
            <w:r w:rsidRPr="00C03C18">
              <w:rPr>
                <w:rFonts w:ascii="Cambria" w:hAnsi="Cambria"/>
                <w:color w:val="000000"/>
                <w:sz w:val="20"/>
                <w:szCs w:val="20"/>
              </w:rPr>
              <w:t>5 kg/luna</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snapToGrid w:val="0"/>
              <w:rPr>
                <w:rFonts w:ascii="Cambria" w:hAnsi="Cambria"/>
                <w:color w:val="FF0000"/>
                <w:sz w:val="20"/>
                <w:szCs w:val="20"/>
              </w:rPr>
            </w:pPr>
          </w:p>
          <w:p w:rsidR="00A32B09" w:rsidRPr="00C03C18" w:rsidRDefault="00A32B09" w:rsidP="00E61537">
            <w:pPr>
              <w:rPr>
                <w:rFonts w:ascii="Cambria" w:hAnsi="Cambria"/>
                <w:sz w:val="20"/>
                <w:szCs w:val="20"/>
              </w:rPr>
            </w:pPr>
            <w:r w:rsidRPr="00C03C18">
              <w:rPr>
                <w:rFonts w:ascii="Cambria" w:hAnsi="Cambria"/>
                <w:sz w:val="20"/>
                <w:szCs w:val="20"/>
              </w:rPr>
              <w:t>Preluate de firmă autorizată in vederea eliminarii</w:t>
            </w:r>
          </w:p>
        </w:tc>
      </w:tr>
      <w:tr w:rsidR="00A32B09"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A32B09" w:rsidRPr="00C03C18" w:rsidRDefault="00A60300" w:rsidP="00E61537">
            <w:pPr>
              <w:snapToGrid w:val="0"/>
              <w:jc w:val="center"/>
              <w:rPr>
                <w:rFonts w:ascii="Cambria" w:hAnsi="Cambria"/>
                <w:sz w:val="20"/>
                <w:szCs w:val="20"/>
              </w:rPr>
            </w:pPr>
            <w:r>
              <w:rPr>
                <w:rFonts w:ascii="Cambria" w:hAnsi="Cambria"/>
                <w:sz w:val="20"/>
                <w:szCs w:val="20"/>
              </w:rPr>
              <w:t>3</w:t>
            </w:r>
          </w:p>
        </w:tc>
        <w:tc>
          <w:tcPr>
            <w:tcW w:w="1724" w:type="dxa"/>
            <w:vMerge/>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 xml:space="preserve">180103 </w:t>
            </w:r>
            <w:r w:rsidRPr="00FC6D9A">
              <w:rPr>
                <w:color w:val="auto"/>
                <w:sz w:val="20"/>
                <w:szCs w:val="20"/>
              </w:rPr>
              <w:t>⃰</w:t>
            </w:r>
            <w:r w:rsidRPr="00FC6D9A">
              <w:rPr>
                <w:rFonts w:ascii="Cambria" w:hAnsi="Cambria"/>
                <w:color w:val="auto"/>
                <w:sz w:val="20"/>
                <w:szCs w:val="20"/>
              </w:rPr>
              <w:t xml:space="preserve"> </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Deșeuri medicale</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40 kg/luna</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Preluate de firmă autorizată</w:t>
            </w:r>
          </w:p>
        </w:tc>
      </w:tr>
      <w:tr w:rsidR="00A32B09"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A32B09" w:rsidRPr="00C03C18" w:rsidRDefault="00A60300" w:rsidP="00E61537">
            <w:pPr>
              <w:snapToGrid w:val="0"/>
              <w:jc w:val="center"/>
              <w:rPr>
                <w:rFonts w:ascii="Cambria" w:hAnsi="Cambria"/>
                <w:sz w:val="20"/>
                <w:szCs w:val="20"/>
              </w:rPr>
            </w:pPr>
            <w:r>
              <w:rPr>
                <w:rFonts w:ascii="Cambria" w:hAnsi="Cambria"/>
                <w:sz w:val="20"/>
                <w:szCs w:val="20"/>
              </w:rPr>
              <w:t>4</w:t>
            </w:r>
          </w:p>
        </w:tc>
        <w:tc>
          <w:tcPr>
            <w:tcW w:w="1724" w:type="dxa"/>
            <w:vMerge/>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18 01 06</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Deseuri DDD</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10 kg/luna</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Preluate de firmă autorizată</w:t>
            </w:r>
          </w:p>
        </w:tc>
      </w:tr>
      <w:tr w:rsidR="00A32B09" w:rsidRPr="00C03C18" w:rsidTr="00A32B09">
        <w:trPr>
          <w:cantSplit/>
        </w:trPr>
        <w:tc>
          <w:tcPr>
            <w:tcW w:w="1140" w:type="dxa"/>
            <w:tcBorders>
              <w:left w:val="single" w:sz="4" w:space="0" w:color="000000"/>
              <w:bottom w:val="single" w:sz="4" w:space="0" w:color="000000"/>
            </w:tcBorders>
            <w:shd w:val="clear" w:color="auto" w:fill="auto"/>
          </w:tcPr>
          <w:p w:rsidR="00A32B09" w:rsidRPr="00C03C18" w:rsidRDefault="00A60300" w:rsidP="00E61537">
            <w:pPr>
              <w:jc w:val="center"/>
              <w:rPr>
                <w:rFonts w:ascii="Cambria" w:hAnsi="Cambria"/>
                <w:sz w:val="20"/>
                <w:szCs w:val="20"/>
              </w:rPr>
            </w:pPr>
            <w:r>
              <w:rPr>
                <w:rFonts w:ascii="Cambria" w:hAnsi="Cambria"/>
                <w:sz w:val="20"/>
                <w:szCs w:val="20"/>
              </w:rPr>
              <w:t>5</w:t>
            </w:r>
          </w:p>
        </w:tc>
        <w:tc>
          <w:tcPr>
            <w:tcW w:w="1724" w:type="dxa"/>
            <w:vMerge/>
            <w:tcBorders>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tc>
        <w:tc>
          <w:tcPr>
            <w:tcW w:w="1418" w:type="dxa"/>
            <w:tcBorders>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020102</w:t>
            </w:r>
          </w:p>
        </w:tc>
        <w:tc>
          <w:tcPr>
            <w:tcW w:w="2347" w:type="dxa"/>
            <w:tcBorders>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Deșeuri de țesuturi animale (cadavre de animale)</w:t>
            </w:r>
          </w:p>
        </w:tc>
        <w:tc>
          <w:tcPr>
            <w:tcW w:w="1541" w:type="dxa"/>
            <w:tcBorders>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25 tone/luna</w:t>
            </w:r>
          </w:p>
        </w:tc>
        <w:tc>
          <w:tcPr>
            <w:tcW w:w="2207" w:type="dxa"/>
            <w:tcBorders>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Colectare și preluare în vederea eliminării prin incinerare de terți</w:t>
            </w:r>
          </w:p>
        </w:tc>
      </w:tr>
      <w:tr w:rsidR="00A32B09"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A32B09" w:rsidRPr="00C03C18" w:rsidRDefault="00A60300" w:rsidP="00E61537">
            <w:pPr>
              <w:snapToGrid w:val="0"/>
              <w:jc w:val="center"/>
              <w:rPr>
                <w:rFonts w:ascii="Cambria" w:hAnsi="Cambria"/>
                <w:sz w:val="20"/>
                <w:szCs w:val="20"/>
              </w:rPr>
            </w:pPr>
            <w:r>
              <w:rPr>
                <w:rFonts w:ascii="Cambria" w:hAnsi="Cambria"/>
                <w:sz w:val="20"/>
                <w:szCs w:val="20"/>
              </w:rPr>
              <w:t>6</w:t>
            </w:r>
          </w:p>
        </w:tc>
        <w:tc>
          <w:tcPr>
            <w:tcW w:w="1724" w:type="dxa"/>
            <w:vMerge w:val="restart"/>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p w:rsidR="00A32B09" w:rsidRPr="00C03C18" w:rsidRDefault="00A32B09" w:rsidP="00E61537">
            <w:pPr>
              <w:snapToGrid w:val="0"/>
              <w:rPr>
                <w:rFonts w:ascii="Cambria" w:hAnsi="Cambria"/>
                <w:sz w:val="20"/>
                <w:szCs w:val="20"/>
              </w:rPr>
            </w:pPr>
            <w:r w:rsidRPr="00C03C18">
              <w:rPr>
                <w:rFonts w:ascii="Cambria" w:hAnsi="Cambria"/>
                <w:sz w:val="20"/>
                <w:szCs w:val="20"/>
              </w:rPr>
              <w:t>Lucrări de mentenanta</w:t>
            </w: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160117</w:t>
            </w:r>
          </w:p>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120101</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Metale feroase                                  Pilitura si span feros</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900 kg/luna</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Colectare și preluare de terți pentru reciclarep</w:t>
            </w:r>
          </w:p>
        </w:tc>
      </w:tr>
      <w:tr w:rsidR="00A32B09" w:rsidRPr="00C03C18" w:rsidTr="00A32B09">
        <w:trPr>
          <w:cantSplit/>
        </w:trPr>
        <w:tc>
          <w:tcPr>
            <w:tcW w:w="1140" w:type="dxa"/>
            <w:tcBorders>
              <w:top w:val="single" w:sz="4" w:space="0" w:color="000000"/>
              <w:left w:val="single" w:sz="4" w:space="0" w:color="000000"/>
              <w:bottom w:val="single" w:sz="4" w:space="0" w:color="000000"/>
            </w:tcBorders>
            <w:shd w:val="clear" w:color="auto" w:fill="auto"/>
          </w:tcPr>
          <w:p w:rsidR="00A32B09" w:rsidRPr="00C03C18" w:rsidRDefault="00A60300" w:rsidP="00E61537">
            <w:pPr>
              <w:jc w:val="center"/>
              <w:rPr>
                <w:rFonts w:ascii="Cambria" w:hAnsi="Cambria"/>
                <w:color w:val="FF0000"/>
                <w:sz w:val="20"/>
                <w:szCs w:val="20"/>
              </w:rPr>
            </w:pPr>
            <w:r>
              <w:rPr>
                <w:rFonts w:ascii="Cambria" w:hAnsi="Cambria"/>
                <w:sz w:val="20"/>
                <w:szCs w:val="20"/>
              </w:rPr>
              <w:t>7</w:t>
            </w:r>
          </w:p>
        </w:tc>
        <w:tc>
          <w:tcPr>
            <w:tcW w:w="1724" w:type="dxa"/>
            <w:vMerge/>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color w:val="FF0000"/>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 xml:space="preserve">200121 </w:t>
            </w:r>
            <w:r w:rsidRPr="00FC6D9A">
              <w:rPr>
                <w:color w:val="auto"/>
                <w:sz w:val="20"/>
                <w:szCs w:val="20"/>
              </w:rPr>
              <w:t>⃰</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Tuburi fluorescente și alte deșeuri cu conținut de mercur</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15 kg/luna</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Colectare și preluare de terți pentru eliminare</w:t>
            </w:r>
          </w:p>
        </w:tc>
      </w:tr>
      <w:tr w:rsidR="00A32B09" w:rsidRPr="00C03C18" w:rsidTr="007A51D7">
        <w:trPr>
          <w:cantSplit/>
        </w:trPr>
        <w:tc>
          <w:tcPr>
            <w:tcW w:w="1140" w:type="dxa"/>
            <w:tcBorders>
              <w:top w:val="single" w:sz="4" w:space="0" w:color="000000"/>
              <w:left w:val="single" w:sz="4" w:space="0" w:color="000000"/>
              <w:bottom w:val="single" w:sz="4" w:space="0" w:color="auto"/>
            </w:tcBorders>
            <w:shd w:val="clear" w:color="auto" w:fill="auto"/>
          </w:tcPr>
          <w:p w:rsidR="00A32B09" w:rsidRPr="00C03C18" w:rsidRDefault="00A60300" w:rsidP="00E61537">
            <w:pPr>
              <w:jc w:val="center"/>
              <w:rPr>
                <w:rFonts w:ascii="Cambria" w:hAnsi="Cambria"/>
                <w:color w:val="FF0000"/>
                <w:sz w:val="20"/>
                <w:szCs w:val="20"/>
              </w:rPr>
            </w:pPr>
            <w:r>
              <w:rPr>
                <w:rFonts w:ascii="Cambria" w:hAnsi="Cambria"/>
                <w:sz w:val="20"/>
                <w:szCs w:val="20"/>
              </w:rPr>
              <w:t>8</w:t>
            </w:r>
          </w:p>
        </w:tc>
        <w:tc>
          <w:tcPr>
            <w:tcW w:w="1724" w:type="dxa"/>
            <w:vMerge/>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color w:val="FF0000"/>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 xml:space="preserve">170605 </w:t>
            </w:r>
            <w:r w:rsidRPr="00FC6D9A">
              <w:rPr>
                <w:color w:val="auto"/>
                <w:sz w:val="20"/>
                <w:szCs w:val="20"/>
              </w:rPr>
              <w:t>⃰</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shd w:val="clear" w:color="auto" w:fill="FFFFFF"/>
              </w:rPr>
            </w:pPr>
            <w:r w:rsidRPr="00FC6D9A">
              <w:rPr>
                <w:rFonts w:ascii="Cambria" w:hAnsi="Cambria"/>
                <w:color w:val="auto"/>
                <w:sz w:val="20"/>
                <w:szCs w:val="20"/>
              </w:rPr>
              <w:t>Materiale de construcție cu conținut de azbest</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pStyle w:val="Standard"/>
              <w:rPr>
                <w:rFonts w:ascii="Cambria" w:hAnsi="Cambria" w:cs="Times New Roman"/>
                <w:sz w:val="20"/>
                <w:szCs w:val="20"/>
              </w:rPr>
            </w:pPr>
            <w:r w:rsidRPr="00C03C18">
              <w:rPr>
                <w:rFonts w:ascii="Cambria" w:hAnsi="Cambria" w:cs="Times New Roman"/>
                <w:color w:val="000000"/>
                <w:sz w:val="20"/>
                <w:szCs w:val="20"/>
                <w:shd w:val="clear" w:color="auto" w:fill="FFFFFF"/>
              </w:rPr>
              <w:t>300 kg/an</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pStyle w:val="Standard"/>
              <w:rPr>
                <w:rFonts w:ascii="Cambria" w:hAnsi="Cambria"/>
                <w:sz w:val="20"/>
                <w:szCs w:val="20"/>
              </w:rPr>
            </w:pPr>
            <w:r w:rsidRPr="00C03C18">
              <w:rPr>
                <w:rFonts w:ascii="Cambria" w:hAnsi="Cambria" w:cs="Times New Roman"/>
                <w:sz w:val="20"/>
                <w:szCs w:val="20"/>
              </w:rPr>
              <w:t>Colectare și predare în vederea eliminarii</w:t>
            </w:r>
          </w:p>
        </w:tc>
      </w:tr>
      <w:tr w:rsidR="00A32B09" w:rsidRPr="00C03C18" w:rsidTr="007A51D7">
        <w:trPr>
          <w:cantSplit/>
        </w:trPr>
        <w:tc>
          <w:tcPr>
            <w:tcW w:w="1140" w:type="dxa"/>
            <w:tcBorders>
              <w:top w:val="single" w:sz="4" w:space="0" w:color="auto"/>
              <w:left w:val="single" w:sz="4" w:space="0" w:color="auto"/>
              <w:bottom w:val="single" w:sz="4" w:space="0" w:color="auto"/>
              <w:right w:val="single" w:sz="4" w:space="0" w:color="auto"/>
            </w:tcBorders>
            <w:shd w:val="clear" w:color="auto" w:fill="auto"/>
          </w:tcPr>
          <w:p w:rsidR="00A32B09" w:rsidRPr="00C03C18" w:rsidRDefault="00A60300" w:rsidP="00E61537">
            <w:pPr>
              <w:jc w:val="center"/>
              <w:rPr>
                <w:rFonts w:ascii="Cambria" w:hAnsi="Cambria"/>
                <w:sz w:val="20"/>
                <w:szCs w:val="20"/>
              </w:rPr>
            </w:pPr>
            <w:r>
              <w:rPr>
                <w:rFonts w:ascii="Cambria" w:hAnsi="Cambria"/>
                <w:sz w:val="20"/>
                <w:szCs w:val="20"/>
              </w:rPr>
              <w:t>9</w:t>
            </w:r>
          </w:p>
        </w:tc>
        <w:tc>
          <w:tcPr>
            <w:tcW w:w="1724" w:type="dxa"/>
            <w:vMerge w:val="restart"/>
            <w:tcBorders>
              <w:left w:val="single" w:sz="4" w:space="0" w:color="auto"/>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Aprovizionare materială și comercializare produs finit</w:t>
            </w: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150101</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 xml:space="preserve">Ambalaje de hîrtie și carton </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1 t/an</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Colectare și preluare de terți pentru reciclare</w:t>
            </w:r>
          </w:p>
        </w:tc>
      </w:tr>
      <w:tr w:rsidR="00A32B09" w:rsidRPr="00C03C18" w:rsidTr="007A51D7">
        <w:trPr>
          <w:cantSplit/>
        </w:trPr>
        <w:tc>
          <w:tcPr>
            <w:tcW w:w="1140" w:type="dxa"/>
            <w:tcBorders>
              <w:top w:val="single" w:sz="4" w:space="0" w:color="auto"/>
              <w:left w:val="single" w:sz="4" w:space="0" w:color="auto"/>
              <w:bottom w:val="single" w:sz="4" w:space="0" w:color="auto"/>
              <w:right w:val="single" w:sz="4" w:space="0" w:color="auto"/>
            </w:tcBorders>
            <w:shd w:val="clear" w:color="auto" w:fill="auto"/>
          </w:tcPr>
          <w:p w:rsidR="00A32B09" w:rsidRPr="00C03C18" w:rsidRDefault="00A60300" w:rsidP="00E61537">
            <w:pPr>
              <w:jc w:val="center"/>
              <w:rPr>
                <w:rFonts w:ascii="Cambria" w:hAnsi="Cambria"/>
                <w:sz w:val="20"/>
                <w:szCs w:val="20"/>
              </w:rPr>
            </w:pPr>
            <w:r>
              <w:rPr>
                <w:rFonts w:ascii="Cambria" w:hAnsi="Cambria"/>
                <w:sz w:val="20"/>
                <w:szCs w:val="20"/>
              </w:rPr>
              <w:t>10</w:t>
            </w:r>
          </w:p>
        </w:tc>
        <w:tc>
          <w:tcPr>
            <w:tcW w:w="1724" w:type="dxa"/>
            <w:vMerge/>
            <w:tcBorders>
              <w:left w:val="single" w:sz="4" w:space="0" w:color="auto"/>
            </w:tcBorders>
            <w:shd w:val="clear" w:color="auto" w:fill="auto"/>
          </w:tcPr>
          <w:p w:rsidR="00A32B09" w:rsidRPr="00C03C18" w:rsidRDefault="00A32B09" w:rsidP="00E61537">
            <w:pPr>
              <w:snapToGrid w:val="0"/>
              <w:rPr>
                <w:rFonts w:ascii="Cambria" w:hAnsi="Cambria"/>
                <w:sz w:val="20"/>
                <w:szCs w:val="20"/>
              </w:rPr>
            </w:pP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150102</w:t>
            </w:r>
          </w:p>
        </w:tc>
        <w:tc>
          <w:tcPr>
            <w:tcW w:w="2347"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rPr>
                <w:rFonts w:ascii="Cambria" w:hAnsi="Cambria"/>
                <w:color w:val="auto"/>
                <w:sz w:val="20"/>
                <w:szCs w:val="20"/>
              </w:rPr>
            </w:pPr>
            <w:r w:rsidRPr="00FC6D9A">
              <w:rPr>
                <w:rFonts w:ascii="Cambria" w:hAnsi="Cambria"/>
                <w:color w:val="auto"/>
                <w:sz w:val="20"/>
                <w:szCs w:val="20"/>
              </w:rPr>
              <w:t>Ambalaje de materiale plastice</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 xml:space="preserve">10 t/an </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Colectare și preluare de terți pentru reciclare</w:t>
            </w:r>
          </w:p>
        </w:tc>
      </w:tr>
      <w:tr w:rsidR="00A32B09" w:rsidRPr="00C03C18" w:rsidTr="007A51D7">
        <w:trPr>
          <w:cantSplit/>
        </w:trPr>
        <w:tc>
          <w:tcPr>
            <w:tcW w:w="1140" w:type="dxa"/>
            <w:tcBorders>
              <w:top w:val="single" w:sz="4" w:space="0" w:color="auto"/>
              <w:left w:val="single" w:sz="4" w:space="0" w:color="auto"/>
              <w:bottom w:val="single" w:sz="4" w:space="0" w:color="auto"/>
              <w:right w:val="single" w:sz="4" w:space="0" w:color="auto"/>
            </w:tcBorders>
            <w:shd w:val="clear" w:color="auto" w:fill="auto"/>
          </w:tcPr>
          <w:p w:rsidR="00A32B09" w:rsidRPr="00C03C18" w:rsidRDefault="007A51D7" w:rsidP="00E61537">
            <w:pPr>
              <w:snapToGrid w:val="0"/>
              <w:jc w:val="center"/>
              <w:rPr>
                <w:rFonts w:ascii="Cambria" w:hAnsi="Cambria"/>
                <w:sz w:val="20"/>
                <w:szCs w:val="20"/>
              </w:rPr>
            </w:pPr>
            <w:r>
              <w:rPr>
                <w:rFonts w:ascii="Cambria" w:hAnsi="Cambria"/>
                <w:sz w:val="20"/>
                <w:szCs w:val="20"/>
              </w:rPr>
              <w:t>11</w:t>
            </w:r>
          </w:p>
        </w:tc>
        <w:tc>
          <w:tcPr>
            <w:tcW w:w="1724" w:type="dxa"/>
            <w:tcBorders>
              <w:left w:val="single" w:sz="4" w:space="0" w:color="auto"/>
            </w:tcBorders>
            <w:shd w:val="clear" w:color="auto" w:fill="auto"/>
          </w:tcPr>
          <w:p w:rsidR="00A32B09" w:rsidRPr="00C03C18" w:rsidRDefault="00A32B09" w:rsidP="00E61537">
            <w:pPr>
              <w:snapToGrid w:val="0"/>
              <w:rPr>
                <w:rFonts w:ascii="Cambria" w:hAnsi="Cambria"/>
                <w:sz w:val="20"/>
                <w:szCs w:val="20"/>
              </w:rPr>
            </w:pPr>
          </w:p>
        </w:tc>
        <w:tc>
          <w:tcPr>
            <w:tcW w:w="1418" w:type="dxa"/>
            <w:tcBorders>
              <w:left w:val="single" w:sz="4" w:space="0" w:color="000000"/>
              <w:bottom w:val="single" w:sz="4" w:space="0" w:color="000000"/>
            </w:tcBorders>
            <w:shd w:val="clear" w:color="auto" w:fill="auto"/>
          </w:tcPr>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150103</w:t>
            </w:r>
          </w:p>
        </w:tc>
        <w:tc>
          <w:tcPr>
            <w:tcW w:w="2347" w:type="dxa"/>
            <w:tcBorders>
              <w:left w:val="single" w:sz="4" w:space="0" w:color="000000"/>
              <w:bottom w:val="single" w:sz="4" w:space="0" w:color="000000"/>
            </w:tcBorders>
            <w:shd w:val="clear" w:color="auto" w:fill="auto"/>
          </w:tcPr>
          <w:p w:rsidR="00A32B09" w:rsidRPr="00C03C18" w:rsidRDefault="00A32B09" w:rsidP="00E61537">
            <w:pPr>
              <w:rPr>
                <w:rFonts w:ascii="Cambria" w:hAnsi="Cambria"/>
                <w:color w:val="000000"/>
                <w:sz w:val="20"/>
                <w:szCs w:val="20"/>
              </w:rPr>
            </w:pPr>
            <w:r w:rsidRPr="00C03C18">
              <w:rPr>
                <w:rFonts w:ascii="Cambria" w:hAnsi="Cambria"/>
                <w:sz w:val="20"/>
                <w:szCs w:val="20"/>
              </w:rPr>
              <w:t xml:space="preserve">Ambalaje de lemn </w:t>
            </w:r>
          </w:p>
        </w:tc>
        <w:tc>
          <w:tcPr>
            <w:tcW w:w="1541" w:type="dxa"/>
            <w:tcBorders>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color w:val="000000"/>
                <w:sz w:val="20"/>
                <w:szCs w:val="20"/>
              </w:rPr>
              <w:t>12 t/ an</w:t>
            </w:r>
          </w:p>
        </w:tc>
        <w:tc>
          <w:tcPr>
            <w:tcW w:w="2207" w:type="dxa"/>
            <w:tcBorders>
              <w:left w:val="single" w:sz="4" w:space="0" w:color="000000"/>
              <w:bottom w:val="single" w:sz="4" w:space="0" w:color="000000"/>
              <w:right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Valorificate personalului propriu</w:t>
            </w:r>
          </w:p>
        </w:tc>
      </w:tr>
      <w:tr w:rsidR="00A32B09" w:rsidRPr="00C03C18" w:rsidTr="007A51D7">
        <w:tc>
          <w:tcPr>
            <w:tcW w:w="1140" w:type="dxa"/>
            <w:tcBorders>
              <w:top w:val="single" w:sz="4" w:space="0" w:color="auto"/>
              <w:left w:val="single" w:sz="4" w:space="0" w:color="000000"/>
              <w:bottom w:val="single" w:sz="4" w:space="0" w:color="000000"/>
            </w:tcBorders>
            <w:shd w:val="clear" w:color="auto" w:fill="auto"/>
          </w:tcPr>
          <w:p w:rsidR="00A32B09" w:rsidRPr="00C03C18" w:rsidRDefault="00A32B09" w:rsidP="00E61537">
            <w:pPr>
              <w:snapToGrid w:val="0"/>
              <w:jc w:val="center"/>
              <w:rPr>
                <w:rFonts w:ascii="Cambria" w:hAnsi="Cambria"/>
                <w:sz w:val="20"/>
                <w:szCs w:val="20"/>
              </w:rPr>
            </w:pPr>
          </w:p>
          <w:p w:rsidR="00A32B09" w:rsidRPr="00C03C18" w:rsidRDefault="007A51D7" w:rsidP="00E61537">
            <w:pPr>
              <w:jc w:val="center"/>
              <w:rPr>
                <w:rFonts w:ascii="Cambria" w:hAnsi="Cambria"/>
                <w:sz w:val="20"/>
                <w:szCs w:val="20"/>
              </w:rPr>
            </w:pPr>
            <w:r>
              <w:rPr>
                <w:rFonts w:ascii="Cambria" w:hAnsi="Cambria"/>
                <w:sz w:val="20"/>
                <w:szCs w:val="20"/>
              </w:rPr>
              <w:t>12</w:t>
            </w:r>
          </w:p>
        </w:tc>
        <w:tc>
          <w:tcPr>
            <w:tcW w:w="1724"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rPr>
                <w:rFonts w:ascii="Cambria" w:hAnsi="Cambria"/>
                <w:sz w:val="20"/>
                <w:szCs w:val="20"/>
              </w:rPr>
            </w:pPr>
            <w:r w:rsidRPr="00C03C18">
              <w:rPr>
                <w:rFonts w:ascii="Cambria" w:hAnsi="Cambria"/>
                <w:sz w:val="20"/>
                <w:szCs w:val="20"/>
              </w:rPr>
              <w:t>Activități de birou și prepararea hranei pentru personal</w:t>
            </w:r>
          </w:p>
        </w:tc>
        <w:tc>
          <w:tcPr>
            <w:tcW w:w="1418" w:type="dxa"/>
            <w:tcBorders>
              <w:top w:val="single" w:sz="4" w:space="0" w:color="000000"/>
              <w:left w:val="single" w:sz="4" w:space="0" w:color="000000"/>
              <w:bottom w:val="single" w:sz="4" w:space="0" w:color="000000"/>
            </w:tcBorders>
            <w:shd w:val="clear" w:color="auto" w:fill="auto"/>
          </w:tcPr>
          <w:p w:rsidR="00A32B09" w:rsidRPr="00FC6D9A" w:rsidRDefault="00A32B09" w:rsidP="00E61537">
            <w:pPr>
              <w:snapToGrid w:val="0"/>
              <w:jc w:val="center"/>
              <w:rPr>
                <w:rFonts w:ascii="Cambria" w:hAnsi="Cambria"/>
                <w:color w:val="auto"/>
                <w:sz w:val="20"/>
                <w:szCs w:val="20"/>
              </w:rPr>
            </w:pPr>
          </w:p>
          <w:p w:rsidR="00A32B09" w:rsidRPr="00FC6D9A" w:rsidRDefault="00A32B09" w:rsidP="00E61537">
            <w:pPr>
              <w:jc w:val="center"/>
              <w:rPr>
                <w:rFonts w:ascii="Cambria" w:hAnsi="Cambria"/>
                <w:color w:val="auto"/>
                <w:sz w:val="20"/>
                <w:szCs w:val="20"/>
              </w:rPr>
            </w:pPr>
            <w:r w:rsidRPr="00FC6D9A">
              <w:rPr>
                <w:rFonts w:ascii="Cambria" w:hAnsi="Cambria"/>
                <w:color w:val="auto"/>
                <w:sz w:val="20"/>
                <w:szCs w:val="20"/>
              </w:rPr>
              <w:t>200301</w:t>
            </w:r>
          </w:p>
        </w:tc>
        <w:tc>
          <w:tcPr>
            <w:tcW w:w="2347"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sz w:val="20"/>
                <w:szCs w:val="20"/>
              </w:rPr>
            </w:pPr>
          </w:p>
          <w:p w:rsidR="00A32B09" w:rsidRPr="00C03C18" w:rsidRDefault="00A32B09" w:rsidP="00E61537">
            <w:pPr>
              <w:rPr>
                <w:rFonts w:ascii="Cambria" w:hAnsi="Cambria"/>
                <w:color w:val="FF0000"/>
                <w:sz w:val="20"/>
                <w:szCs w:val="20"/>
              </w:rPr>
            </w:pPr>
            <w:r w:rsidRPr="00C03C18">
              <w:rPr>
                <w:rFonts w:ascii="Cambria" w:hAnsi="Cambria"/>
                <w:sz w:val="20"/>
                <w:szCs w:val="20"/>
              </w:rPr>
              <w:t>Deșeuri municipale amestecate</w:t>
            </w:r>
          </w:p>
        </w:tc>
        <w:tc>
          <w:tcPr>
            <w:tcW w:w="1541" w:type="dxa"/>
            <w:tcBorders>
              <w:top w:val="single" w:sz="4" w:space="0" w:color="000000"/>
              <w:left w:val="single" w:sz="4" w:space="0" w:color="000000"/>
              <w:bottom w:val="single" w:sz="4" w:space="0" w:color="000000"/>
            </w:tcBorders>
            <w:shd w:val="clear" w:color="auto" w:fill="auto"/>
          </w:tcPr>
          <w:p w:rsidR="00A32B09" w:rsidRPr="00C03C18" w:rsidRDefault="00A32B09" w:rsidP="00E61537">
            <w:pPr>
              <w:snapToGrid w:val="0"/>
              <w:rPr>
                <w:rFonts w:ascii="Cambria" w:hAnsi="Cambria"/>
                <w:color w:val="FF0000"/>
                <w:sz w:val="20"/>
                <w:szCs w:val="20"/>
              </w:rPr>
            </w:pPr>
          </w:p>
          <w:p w:rsidR="00A32B09" w:rsidRPr="00C03C18" w:rsidRDefault="00A32B09" w:rsidP="00E61537">
            <w:pPr>
              <w:rPr>
                <w:rFonts w:ascii="Cambria" w:hAnsi="Cambria"/>
                <w:color w:val="FF0000"/>
                <w:sz w:val="20"/>
                <w:szCs w:val="20"/>
              </w:rPr>
            </w:pPr>
            <w:r w:rsidRPr="00C03C18">
              <w:rPr>
                <w:rFonts w:ascii="Cambria" w:hAnsi="Cambria"/>
                <w:color w:val="000000"/>
                <w:sz w:val="20"/>
                <w:szCs w:val="20"/>
              </w:rPr>
              <w:t>16 tone/an</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A32B09" w:rsidRPr="00C03C18" w:rsidRDefault="00A32B09" w:rsidP="00E61537">
            <w:pPr>
              <w:snapToGrid w:val="0"/>
              <w:rPr>
                <w:rFonts w:ascii="Cambria" w:hAnsi="Cambria"/>
                <w:color w:val="FF0000"/>
                <w:sz w:val="20"/>
                <w:szCs w:val="20"/>
              </w:rPr>
            </w:pPr>
          </w:p>
          <w:p w:rsidR="00A32B09" w:rsidRPr="00C03C18" w:rsidRDefault="00A32B09" w:rsidP="00E61537">
            <w:pPr>
              <w:rPr>
                <w:rFonts w:ascii="Cambria" w:hAnsi="Cambria"/>
                <w:sz w:val="20"/>
                <w:szCs w:val="20"/>
              </w:rPr>
            </w:pPr>
            <w:r w:rsidRPr="00C03C18">
              <w:rPr>
                <w:rFonts w:ascii="Cambria" w:hAnsi="Cambria"/>
                <w:sz w:val="20"/>
                <w:szCs w:val="20"/>
              </w:rPr>
              <w:t>Colectare și preluare de terți pentru eliminare</w:t>
            </w:r>
          </w:p>
        </w:tc>
      </w:tr>
    </w:tbl>
    <w:p w:rsidR="002042F6" w:rsidRDefault="002042F6">
      <w:pPr>
        <w:ind w:left="1080"/>
        <w:jc w:val="center"/>
        <w:rPr>
          <w:rFonts w:ascii="Calibri" w:hAnsi="Calibri" w:cs="Calibri"/>
          <w:sz w:val="28"/>
          <w:szCs w:val="28"/>
        </w:rPr>
      </w:pPr>
    </w:p>
    <w:p w:rsidR="002042F6" w:rsidRPr="00ED323C" w:rsidRDefault="00666490">
      <w:pPr>
        <w:ind w:left="720"/>
        <w:jc w:val="both"/>
        <w:rPr>
          <w:rFonts w:ascii="Cambria" w:hAnsi="Cambria" w:cs="Calibri"/>
          <w:b/>
          <w:bCs/>
          <w:sz w:val="28"/>
          <w:szCs w:val="28"/>
        </w:rPr>
      </w:pPr>
      <w:r w:rsidRPr="00ED323C">
        <w:rPr>
          <w:rFonts w:ascii="Cambria" w:hAnsi="Cambria" w:cs="Calibri"/>
          <w:b/>
          <w:bCs/>
          <w:sz w:val="28"/>
          <w:szCs w:val="28"/>
        </w:rPr>
        <w:t xml:space="preserve">Modul de gospodărire, măsurile, dotările şi amenajările pentru protecţia mediului </w:t>
      </w:r>
      <w:r w:rsidRPr="00ED323C">
        <w:rPr>
          <w:rFonts w:ascii="Cambria" w:hAnsi="Cambria" w:cs="Calibri"/>
          <w:bCs/>
          <w:sz w:val="28"/>
          <w:szCs w:val="28"/>
        </w:rPr>
        <w:t>( tabel 2</w:t>
      </w:r>
      <w:r w:rsidR="00DE1C37">
        <w:rPr>
          <w:rFonts w:ascii="Cambria" w:hAnsi="Cambria" w:cs="Calibri"/>
          <w:bCs/>
          <w:sz w:val="28"/>
          <w:szCs w:val="28"/>
        </w:rPr>
        <w:t>6</w:t>
      </w:r>
      <w:r w:rsidRPr="00ED323C">
        <w:rPr>
          <w:rFonts w:ascii="Cambria" w:hAnsi="Cambria" w:cs="Calibri"/>
          <w:bCs/>
          <w:sz w:val="28"/>
          <w:szCs w:val="28"/>
        </w:rPr>
        <w:t xml:space="preserve"> )</w:t>
      </w:r>
      <w:r w:rsidRPr="00ED323C">
        <w:rPr>
          <w:rFonts w:ascii="Cambria" w:hAnsi="Cambria" w:cs="Calibri"/>
          <w:b/>
          <w:bCs/>
          <w:sz w:val="28"/>
          <w:szCs w:val="28"/>
        </w:rPr>
        <w:t xml:space="preserve"> :</w:t>
      </w:r>
    </w:p>
    <w:p w:rsidR="002042F6" w:rsidRPr="00ED323C" w:rsidRDefault="00666490" w:rsidP="00780985">
      <w:pPr>
        <w:numPr>
          <w:ilvl w:val="0"/>
          <w:numId w:val="9"/>
        </w:numPr>
        <w:jc w:val="both"/>
        <w:rPr>
          <w:rFonts w:ascii="Cambria" w:hAnsi="Cambria" w:cs="Calibri"/>
          <w:sz w:val="28"/>
          <w:szCs w:val="28"/>
        </w:rPr>
      </w:pPr>
      <w:r w:rsidRPr="00ED323C">
        <w:rPr>
          <w:rFonts w:ascii="Cambria" w:hAnsi="Cambria" w:cs="Calibri"/>
          <w:sz w:val="28"/>
          <w:szCs w:val="28"/>
        </w:rPr>
        <w:t>cameră frigorifică pentru  deşeuri organice,</w:t>
      </w:r>
    </w:p>
    <w:p w:rsidR="002042F6" w:rsidRPr="00ED323C" w:rsidRDefault="00666490" w:rsidP="00780985">
      <w:pPr>
        <w:numPr>
          <w:ilvl w:val="0"/>
          <w:numId w:val="9"/>
        </w:numPr>
        <w:jc w:val="both"/>
        <w:rPr>
          <w:rFonts w:ascii="Cambria" w:hAnsi="Cambria" w:cs="Calibri"/>
          <w:sz w:val="28"/>
          <w:szCs w:val="28"/>
        </w:rPr>
      </w:pPr>
      <w:r w:rsidRPr="00ED323C">
        <w:rPr>
          <w:rFonts w:ascii="Cambria" w:hAnsi="Cambria" w:cs="Calibri"/>
          <w:sz w:val="28"/>
          <w:szCs w:val="28"/>
        </w:rPr>
        <w:t>colectare selectivă a deşeurilor,</w:t>
      </w:r>
    </w:p>
    <w:p w:rsidR="002042F6" w:rsidRPr="00ED323C" w:rsidRDefault="00666490" w:rsidP="00780985">
      <w:pPr>
        <w:numPr>
          <w:ilvl w:val="0"/>
          <w:numId w:val="9"/>
        </w:numPr>
        <w:jc w:val="both"/>
        <w:rPr>
          <w:rFonts w:ascii="Cambria" w:hAnsi="Cambria" w:cs="Calibri"/>
          <w:sz w:val="28"/>
          <w:szCs w:val="28"/>
        </w:rPr>
      </w:pPr>
      <w:r w:rsidRPr="00ED323C">
        <w:rPr>
          <w:rFonts w:ascii="Cambria" w:hAnsi="Cambria" w:cs="Calibri"/>
          <w:sz w:val="28"/>
          <w:szCs w:val="28"/>
        </w:rPr>
        <w:t>dotare cu tomberoane şi pubele pentru colectarea deşeurilor,</w:t>
      </w:r>
    </w:p>
    <w:p w:rsidR="002042F6" w:rsidRPr="00ED323C" w:rsidRDefault="00666490" w:rsidP="00780985">
      <w:pPr>
        <w:numPr>
          <w:ilvl w:val="0"/>
          <w:numId w:val="9"/>
        </w:numPr>
        <w:jc w:val="both"/>
        <w:rPr>
          <w:rFonts w:ascii="Cambria" w:hAnsi="Cambria" w:cs="Calibri"/>
          <w:sz w:val="28"/>
          <w:szCs w:val="28"/>
        </w:rPr>
      </w:pPr>
      <w:r w:rsidRPr="00ED323C">
        <w:rPr>
          <w:rFonts w:ascii="Cambria" w:hAnsi="Cambria" w:cs="Calibri"/>
          <w:sz w:val="28"/>
          <w:szCs w:val="28"/>
        </w:rPr>
        <w:t xml:space="preserve">contracte încheiate cu firme specializate pentru preluarea în vederea eliminării sau valorificării deşeurilor şi a gunoiului menajer. </w:t>
      </w:r>
    </w:p>
    <w:p w:rsidR="002042F6" w:rsidRDefault="002042F6">
      <w:pPr>
        <w:ind w:left="720"/>
        <w:jc w:val="both"/>
        <w:rPr>
          <w:rFonts w:ascii="Calibri" w:hAnsi="Calibri" w:cs="Calibri"/>
          <w:sz w:val="28"/>
          <w:szCs w:val="28"/>
        </w:rPr>
      </w:pPr>
    </w:p>
    <w:tbl>
      <w:tblPr>
        <w:tblW w:w="0" w:type="auto"/>
        <w:jc w:val="center"/>
        <w:tblLayout w:type="fixed"/>
        <w:tblLook w:val="0000" w:firstRow="0" w:lastRow="0" w:firstColumn="0" w:lastColumn="0" w:noHBand="0" w:noVBand="0"/>
      </w:tblPr>
      <w:tblGrid>
        <w:gridCol w:w="1942"/>
        <w:gridCol w:w="1748"/>
        <w:gridCol w:w="1903"/>
        <w:gridCol w:w="4793"/>
      </w:tblGrid>
      <w:tr w:rsidR="00ED323C"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Identificaţi zona</w:t>
            </w:r>
          </w:p>
        </w:tc>
        <w:tc>
          <w:tcPr>
            <w:tcW w:w="1748"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Deşeuri depozitate</w:t>
            </w:r>
          </w:p>
        </w:tc>
        <w:tc>
          <w:tcPr>
            <w:tcW w:w="1903"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Sunt ele identificate in mod clar, inclusiv capacitatea maxima de depozitare si perioada maxima de depozitare?*</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Apropierea fata de:</w:t>
            </w:r>
          </w:p>
          <w:p w:rsidR="00ED323C" w:rsidRPr="00C03C18" w:rsidRDefault="00ED323C" w:rsidP="00E61537">
            <w:pPr>
              <w:rPr>
                <w:rFonts w:ascii="Cambria" w:hAnsi="Cambria"/>
              </w:rPr>
            </w:pPr>
            <w:r w:rsidRPr="00C03C18">
              <w:rPr>
                <w:rFonts w:ascii="Cambria" w:hAnsi="Cambria"/>
              </w:rPr>
              <w:t>Cursuri de apa</w:t>
            </w:r>
          </w:p>
          <w:p w:rsidR="00ED323C" w:rsidRPr="00C03C18" w:rsidRDefault="00ED323C" w:rsidP="00E61537">
            <w:pPr>
              <w:rPr>
                <w:rFonts w:ascii="Cambria" w:hAnsi="Cambria"/>
              </w:rPr>
            </w:pPr>
            <w:r w:rsidRPr="00C03C18">
              <w:rPr>
                <w:rFonts w:ascii="Cambria" w:hAnsi="Cambria"/>
              </w:rPr>
              <w:t>Zone de folosinţa publica / vulnerabile la  vandalism</w:t>
            </w:r>
          </w:p>
          <w:p w:rsidR="00ED323C" w:rsidRPr="00C03C18" w:rsidRDefault="00ED323C" w:rsidP="00E61537">
            <w:pPr>
              <w:rPr>
                <w:rFonts w:ascii="Cambria" w:hAnsi="Cambria"/>
              </w:rPr>
            </w:pPr>
            <w:r w:rsidRPr="00C03C18">
              <w:rPr>
                <w:rFonts w:ascii="Cambria" w:hAnsi="Cambria"/>
              </w:rPr>
              <w:t>alte perimetre sensibile (va rugam daţi detalii)</w:t>
            </w:r>
          </w:p>
          <w:p w:rsidR="00ED323C" w:rsidRPr="00C03C18" w:rsidRDefault="00ED323C" w:rsidP="00E61537">
            <w:pPr>
              <w:rPr>
                <w:rFonts w:ascii="Cambria" w:hAnsi="Cambria"/>
              </w:rPr>
            </w:pPr>
            <w:r w:rsidRPr="00C03C18">
              <w:rPr>
                <w:rFonts w:ascii="Cambria" w:hAnsi="Cambria"/>
              </w:rPr>
              <w:t>Identificaţi masurile necesare pentru minimizarea  riscurilor.</w:t>
            </w:r>
          </w:p>
        </w:tc>
      </w:tr>
      <w:tr w:rsidR="00755CB1"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755CB1" w:rsidRPr="00C03C18" w:rsidRDefault="00755CB1" w:rsidP="00755CB1">
            <w:pPr>
              <w:rPr>
                <w:rFonts w:ascii="Cambria" w:hAnsi="Cambria"/>
              </w:rPr>
            </w:pPr>
            <w:r w:rsidRPr="00C03C18">
              <w:rPr>
                <w:rFonts w:ascii="Cambria" w:hAnsi="Cambria"/>
              </w:rPr>
              <w:t>4 bazine de stocare din cadrul staţiei de  epurare   special amenajate, betonate cu suprafața de 1050 mp fiecare  depozitare temporara</w:t>
            </w:r>
          </w:p>
        </w:tc>
        <w:tc>
          <w:tcPr>
            <w:tcW w:w="1748" w:type="dxa"/>
            <w:tcBorders>
              <w:top w:val="single" w:sz="4" w:space="0" w:color="000000"/>
              <w:left w:val="single" w:sz="4" w:space="0" w:color="000000"/>
              <w:bottom w:val="single" w:sz="4" w:space="0" w:color="000000"/>
            </w:tcBorders>
            <w:shd w:val="clear" w:color="auto" w:fill="auto"/>
          </w:tcPr>
          <w:p w:rsidR="00755CB1" w:rsidRDefault="00755CB1" w:rsidP="00755CB1">
            <w:pPr>
              <w:rPr>
                <w:rFonts w:ascii="Cambria" w:hAnsi="Cambria"/>
              </w:rPr>
            </w:pPr>
            <w:r w:rsidRPr="00C03C18">
              <w:rPr>
                <w:rFonts w:ascii="Cambria" w:hAnsi="Cambria"/>
              </w:rPr>
              <w:t>Dejecţii  de animale cod 020106</w:t>
            </w:r>
          </w:p>
          <w:p w:rsidR="00755CB1" w:rsidRPr="00C03C18" w:rsidRDefault="00755CB1" w:rsidP="00755CB1">
            <w:pPr>
              <w:rPr>
                <w:rFonts w:ascii="Cambria" w:hAnsi="Cambria"/>
              </w:rPr>
            </w:pPr>
          </w:p>
          <w:p w:rsidR="00755CB1" w:rsidRPr="00C03C18" w:rsidRDefault="00755CB1" w:rsidP="00755CB1">
            <w:pPr>
              <w:rPr>
                <w:rFonts w:ascii="Cambria" w:hAnsi="Cambria"/>
              </w:rPr>
            </w:pPr>
          </w:p>
        </w:tc>
        <w:tc>
          <w:tcPr>
            <w:tcW w:w="1903" w:type="dxa"/>
            <w:tcBorders>
              <w:top w:val="single" w:sz="4" w:space="0" w:color="000000"/>
              <w:left w:val="single" w:sz="4" w:space="0" w:color="000000"/>
              <w:bottom w:val="single" w:sz="4" w:space="0" w:color="000000"/>
            </w:tcBorders>
            <w:shd w:val="clear" w:color="auto" w:fill="auto"/>
          </w:tcPr>
          <w:p w:rsidR="00755CB1" w:rsidRPr="00C03C18" w:rsidRDefault="00755CB1" w:rsidP="00755CB1">
            <w:pPr>
              <w:rPr>
                <w:rFonts w:ascii="Cambria" w:hAnsi="Cambria"/>
              </w:rPr>
            </w:pPr>
          </w:p>
          <w:p w:rsidR="00755CB1" w:rsidRPr="00C03C18" w:rsidRDefault="00755CB1" w:rsidP="00755CB1">
            <w:pPr>
              <w:rPr>
                <w:rFonts w:ascii="Cambria" w:hAnsi="Cambria"/>
              </w:rPr>
            </w:pPr>
            <w:r w:rsidRPr="00C03C18">
              <w:rPr>
                <w:rFonts w:ascii="Cambria" w:hAnsi="Cambria"/>
              </w:rPr>
              <w:t>Da</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755CB1" w:rsidRPr="00C03C18" w:rsidRDefault="00755CB1" w:rsidP="00755CB1">
            <w:pPr>
              <w:rPr>
                <w:rFonts w:ascii="Cambria" w:hAnsi="Cambria"/>
              </w:rPr>
            </w:pPr>
            <w:r w:rsidRPr="00C03C18">
              <w:rPr>
                <w:rFonts w:ascii="Cambria" w:hAnsi="Cambria"/>
              </w:rPr>
              <w:t>Distanţa fată de puncte vulnerabile sau zone locuite este suficient de mare pentru a nu genera nici un fel de disconfort.</w:t>
            </w:r>
          </w:p>
        </w:tc>
      </w:tr>
      <w:tr w:rsidR="00ED323C"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 xml:space="preserve">Curtea  cu platforme betonate, spatii special amenajate, dotate cu europubele </w:t>
            </w:r>
          </w:p>
          <w:p w:rsidR="00ED323C" w:rsidRPr="00C03C18" w:rsidRDefault="00ED323C" w:rsidP="00E61537">
            <w:pPr>
              <w:rPr>
                <w:rFonts w:ascii="Cambria" w:hAnsi="Cambria"/>
              </w:rPr>
            </w:pPr>
            <w:r w:rsidRPr="00C03C18">
              <w:rPr>
                <w:rFonts w:ascii="Cambria" w:hAnsi="Cambria"/>
              </w:rPr>
              <w:t>depozitare temporara</w:t>
            </w:r>
          </w:p>
        </w:tc>
        <w:tc>
          <w:tcPr>
            <w:tcW w:w="1748"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Carton și hîrtie cod 150101</w:t>
            </w:r>
          </w:p>
          <w:p w:rsidR="00ED323C" w:rsidRPr="00C03C18" w:rsidRDefault="00ED323C" w:rsidP="00E61537">
            <w:pPr>
              <w:rPr>
                <w:rFonts w:ascii="Cambria" w:hAnsi="Cambria"/>
              </w:rPr>
            </w:pPr>
            <w:r w:rsidRPr="00C03C18">
              <w:rPr>
                <w:rFonts w:ascii="Cambria" w:hAnsi="Cambria"/>
              </w:rPr>
              <w:t>Deșeuri metalice cod 120101 ,160117</w:t>
            </w:r>
          </w:p>
          <w:p w:rsidR="00ED323C" w:rsidRPr="00C03C18" w:rsidRDefault="00ED323C" w:rsidP="00E61537">
            <w:pPr>
              <w:rPr>
                <w:rFonts w:ascii="Cambria" w:hAnsi="Cambria"/>
              </w:rPr>
            </w:pPr>
            <w:r w:rsidRPr="00C03C18">
              <w:rPr>
                <w:rFonts w:ascii="Cambria" w:hAnsi="Cambria"/>
              </w:rPr>
              <w:t>Deșeuri de lemn cod 150103</w:t>
            </w:r>
          </w:p>
          <w:p w:rsidR="00ED323C" w:rsidRPr="00C03C18" w:rsidRDefault="00ED323C" w:rsidP="00E61537">
            <w:pPr>
              <w:rPr>
                <w:rFonts w:ascii="Cambria" w:hAnsi="Cambria"/>
              </w:rPr>
            </w:pPr>
            <w:r w:rsidRPr="00C03C18">
              <w:rPr>
                <w:rFonts w:ascii="Cambria" w:hAnsi="Cambria"/>
              </w:rPr>
              <w:t>Deșeuri menajere cod 200301 Deseuri plastice cod 150102</w:t>
            </w:r>
          </w:p>
        </w:tc>
        <w:tc>
          <w:tcPr>
            <w:tcW w:w="1903"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 xml:space="preserve">Da </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Nu există riscuri</w:t>
            </w:r>
          </w:p>
        </w:tc>
      </w:tr>
      <w:tr w:rsidR="00ED323C"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Atelierul mecanic</w:t>
            </w:r>
          </w:p>
          <w:p w:rsidR="00ED323C" w:rsidRPr="00C03C18" w:rsidRDefault="00ED323C" w:rsidP="00E61537">
            <w:pPr>
              <w:rPr>
                <w:rFonts w:ascii="Cambria" w:hAnsi="Cambria"/>
              </w:rPr>
            </w:pPr>
            <w:r w:rsidRPr="00C03C18">
              <w:rPr>
                <w:rFonts w:ascii="Cambria" w:hAnsi="Cambria"/>
              </w:rPr>
              <w:t>spațiu special amenajat cu pardoseala betonata dotat cu europubele și recipiente metalice</w:t>
            </w:r>
          </w:p>
          <w:p w:rsidR="00ED323C" w:rsidRPr="00C03C18" w:rsidRDefault="00ED323C" w:rsidP="00E61537">
            <w:pPr>
              <w:rPr>
                <w:rFonts w:ascii="Cambria" w:hAnsi="Cambria"/>
              </w:rPr>
            </w:pPr>
            <w:r w:rsidRPr="00C03C18">
              <w:rPr>
                <w:rFonts w:ascii="Cambria" w:hAnsi="Cambria"/>
              </w:rPr>
              <w:t>depozitare temporara</w:t>
            </w:r>
          </w:p>
        </w:tc>
        <w:tc>
          <w:tcPr>
            <w:tcW w:w="1748"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Deșeuri metalice cod 120101</w:t>
            </w:r>
          </w:p>
          <w:p w:rsidR="00ED323C" w:rsidRPr="00C03C18" w:rsidRDefault="00ED323C" w:rsidP="00E61537">
            <w:pPr>
              <w:rPr>
                <w:rFonts w:ascii="Cambria" w:hAnsi="Cambria"/>
              </w:rPr>
            </w:pPr>
            <w:r w:rsidRPr="00C03C18">
              <w:rPr>
                <w:rFonts w:ascii="Cambria" w:hAnsi="Cambria"/>
              </w:rPr>
              <w:t>160117</w:t>
            </w:r>
          </w:p>
        </w:tc>
        <w:tc>
          <w:tcPr>
            <w:tcW w:w="1903"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 xml:space="preserve">Da </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Nu există riscuri</w:t>
            </w:r>
          </w:p>
        </w:tc>
      </w:tr>
      <w:tr w:rsidR="00ED323C"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 xml:space="preserve"> Spațiu frigorific special amenajat, camera necropsie pardoseala betonata</w:t>
            </w:r>
          </w:p>
          <w:p w:rsidR="00ED323C" w:rsidRPr="00C03C18" w:rsidRDefault="00ED323C" w:rsidP="00E61537">
            <w:pPr>
              <w:rPr>
                <w:rFonts w:ascii="Cambria" w:hAnsi="Cambria"/>
              </w:rPr>
            </w:pPr>
            <w:r w:rsidRPr="00C03C18">
              <w:rPr>
                <w:rFonts w:ascii="Cambria" w:hAnsi="Cambria"/>
              </w:rPr>
              <w:t>depozitare temporara</w:t>
            </w:r>
          </w:p>
        </w:tc>
        <w:tc>
          <w:tcPr>
            <w:tcW w:w="1748"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p>
          <w:p w:rsidR="00ED323C" w:rsidRPr="00C03C18" w:rsidRDefault="00ED323C" w:rsidP="00E61537">
            <w:pPr>
              <w:rPr>
                <w:rFonts w:ascii="Cambria" w:hAnsi="Cambria"/>
              </w:rPr>
            </w:pPr>
            <w:r w:rsidRPr="00C03C18">
              <w:rPr>
                <w:rFonts w:ascii="Cambria" w:hAnsi="Cambria"/>
              </w:rPr>
              <w:t>Cadavre de animale cod 020102</w:t>
            </w:r>
          </w:p>
        </w:tc>
        <w:tc>
          <w:tcPr>
            <w:tcW w:w="1903" w:type="dxa"/>
            <w:tcBorders>
              <w:top w:val="single" w:sz="4" w:space="0" w:color="000000"/>
              <w:left w:val="single" w:sz="4" w:space="0" w:color="000000"/>
              <w:bottom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 xml:space="preserve">Da </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ED323C" w:rsidRPr="00C03C18" w:rsidRDefault="00ED323C" w:rsidP="00E61537">
            <w:pPr>
              <w:rPr>
                <w:rFonts w:ascii="Cambria" w:hAnsi="Cambria"/>
              </w:rPr>
            </w:pPr>
            <w:r w:rsidRPr="00C03C18">
              <w:rPr>
                <w:rFonts w:ascii="Cambria" w:hAnsi="Cambria"/>
              </w:rPr>
              <w:t>Sunt predate cel tîrziu a doua zi unei firme pentru incinerare (CAZACIOC SRL SMÎRDAN)</w:t>
            </w:r>
          </w:p>
        </w:tc>
      </w:tr>
      <w:tr w:rsidR="00476774"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 xml:space="preserve">spatiu special amenajat in cadrul farmacieie veterinare </w:t>
            </w:r>
          </w:p>
        </w:tc>
        <w:tc>
          <w:tcPr>
            <w:tcW w:w="1748"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Deseuri medicale 180103*</w:t>
            </w:r>
          </w:p>
        </w:tc>
        <w:tc>
          <w:tcPr>
            <w:tcW w:w="1903"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Da</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Sunt predate catre SC ECO FIRE SISTEM SRL conform contract .</w:t>
            </w:r>
          </w:p>
        </w:tc>
      </w:tr>
      <w:tr w:rsidR="00476774" w:rsidRPr="00C03C18" w:rsidTr="00E61537">
        <w:trPr>
          <w:cantSplit/>
          <w:trHeight w:val="23"/>
          <w:jc w:val="center"/>
        </w:trPr>
        <w:tc>
          <w:tcPr>
            <w:tcW w:w="1942"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 xml:space="preserve">spatiu special amenajat langa sediul administrativ </w:t>
            </w:r>
          </w:p>
        </w:tc>
        <w:tc>
          <w:tcPr>
            <w:tcW w:w="1748"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Deseuri DDD 18 01 06*</w:t>
            </w:r>
          </w:p>
        </w:tc>
        <w:tc>
          <w:tcPr>
            <w:tcW w:w="1903" w:type="dxa"/>
            <w:tcBorders>
              <w:top w:val="single" w:sz="4" w:space="0" w:color="000000"/>
              <w:left w:val="single" w:sz="4" w:space="0" w:color="000000"/>
              <w:bottom w:val="single" w:sz="4" w:space="0" w:color="000000"/>
            </w:tcBorders>
            <w:shd w:val="clear" w:color="auto" w:fill="auto"/>
          </w:tcPr>
          <w:p w:rsidR="00476774" w:rsidRPr="009C55F7" w:rsidRDefault="00476774" w:rsidP="00476774">
            <w:pPr>
              <w:rPr>
                <w:rFonts w:ascii="Cambria" w:hAnsi="Cambria"/>
                <w:color w:val="auto"/>
              </w:rPr>
            </w:pPr>
            <w:r w:rsidRPr="009C55F7">
              <w:rPr>
                <w:rFonts w:ascii="Cambria" w:hAnsi="Cambria"/>
                <w:color w:val="auto"/>
              </w:rPr>
              <w:t>Da</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rsidR="00476774" w:rsidRPr="009C55F7" w:rsidRDefault="00476774" w:rsidP="00476774">
            <w:pPr>
              <w:rPr>
                <w:rFonts w:ascii="Cambria" w:hAnsi="Cambria"/>
                <w:color w:val="auto"/>
              </w:rPr>
            </w:pPr>
          </w:p>
        </w:tc>
      </w:tr>
    </w:tbl>
    <w:p w:rsidR="002042F6" w:rsidRDefault="002042F6">
      <w:pPr>
        <w:ind w:firstLine="567"/>
        <w:jc w:val="center"/>
        <w:rPr>
          <w:rFonts w:ascii="Calibri" w:hAnsi="Calibri" w:cs="Calibri"/>
          <w:sz w:val="28"/>
          <w:szCs w:val="28"/>
        </w:rPr>
      </w:pPr>
    </w:p>
    <w:p w:rsidR="00862004" w:rsidRPr="00ED323C" w:rsidRDefault="00862004">
      <w:pPr>
        <w:ind w:firstLine="567"/>
        <w:jc w:val="both"/>
        <w:rPr>
          <w:rFonts w:ascii="Cambria" w:hAnsi="Cambria" w:cs="Calibri"/>
          <w:sz w:val="28"/>
          <w:szCs w:val="28"/>
        </w:rPr>
      </w:pPr>
    </w:p>
    <w:p w:rsidR="002042F6" w:rsidRPr="00ED323C" w:rsidRDefault="00666490">
      <w:pPr>
        <w:ind w:left="1080"/>
        <w:jc w:val="both"/>
        <w:rPr>
          <w:rFonts w:ascii="Cambria" w:hAnsi="Cambria" w:cs="Calibri"/>
          <w:b/>
          <w:bCs/>
          <w:sz w:val="28"/>
          <w:szCs w:val="28"/>
        </w:rPr>
      </w:pPr>
      <w:r w:rsidRPr="00ED323C">
        <w:rPr>
          <w:rFonts w:ascii="Cambria" w:hAnsi="Cambria" w:cs="Calibri"/>
          <w:b/>
          <w:bCs/>
          <w:sz w:val="28"/>
          <w:szCs w:val="28"/>
        </w:rPr>
        <w:t xml:space="preserve">2.6. Topografie , climat </w:t>
      </w:r>
    </w:p>
    <w:p w:rsidR="002042F6" w:rsidRPr="00ED323C" w:rsidRDefault="002042F6">
      <w:pPr>
        <w:ind w:left="1080"/>
        <w:jc w:val="both"/>
        <w:rPr>
          <w:rFonts w:ascii="Cambria" w:hAnsi="Cambria" w:cs="Calibri"/>
          <w:sz w:val="28"/>
          <w:szCs w:val="28"/>
        </w:rPr>
      </w:pPr>
    </w:p>
    <w:p w:rsidR="002042F6" w:rsidRPr="00ED323C" w:rsidRDefault="00666490">
      <w:pPr>
        <w:ind w:firstLine="720"/>
        <w:jc w:val="both"/>
        <w:rPr>
          <w:rFonts w:ascii="Cambria" w:hAnsi="Cambria" w:cs="Calibri"/>
          <w:sz w:val="28"/>
          <w:szCs w:val="28"/>
        </w:rPr>
      </w:pPr>
      <w:r w:rsidRPr="00ED323C">
        <w:rPr>
          <w:rFonts w:ascii="Cambria" w:hAnsi="Cambria" w:cs="Calibri"/>
          <w:sz w:val="28"/>
          <w:szCs w:val="28"/>
        </w:rPr>
        <w:t>Pantele terenului sunt orientate de la Sud-Vest către Nord-Est, predominante în zonă fiind solurile loessoide, cu grosimi de la 5 la 30 de m, caracteristice climatului de tranziţie de la climatul continental al Europei de Sud-Est către climatul submediteranean, cu influenţe evidente datorate Mării Negre.</w:t>
      </w:r>
    </w:p>
    <w:p w:rsidR="002042F6" w:rsidRPr="00ED323C" w:rsidRDefault="00666490">
      <w:pPr>
        <w:jc w:val="both"/>
        <w:rPr>
          <w:rFonts w:ascii="Cambria" w:hAnsi="Cambria" w:cs="Calibri"/>
          <w:sz w:val="28"/>
          <w:szCs w:val="28"/>
        </w:rPr>
      </w:pPr>
      <w:r w:rsidRPr="00ED323C">
        <w:rPr>
          <w:rFonts w:ascii="Cambria" w:hAnsi="Cambria" w:cs="Calibri"/>
          <w:sz w:val="28"/>
          <w:szCs w:val="28"/>
        </w:rPr>
        <w:t xml:space="preserve">            Planul de situaţie cu dotările amplasamentului, indică curbele de nivel şi scurgerile de pe versanţii din zonă, care nu influenţează în nici un fel staţia de epurare, bazinele de stocare şi funcţionalitatea acestora.</w:t>
      </w:r>
    </w:p>
    <w:p w:rsidR="002042F6" w:rsidRPr="00ED323C" w:rsidRDefault="00666490">
      <w:pPr>
        <w:jc w:val="both"/>
        <w:rPr>
          <w:rFonts w:ascii="Cambria" w:hAnsi="Cambria" w:cs="Calibri"/>
          <w:sz w:val="28"/>
          <w:szCs w:val="28"/>
        </w:rPr>
      </w:pPr>
      <w:r w:rsidRPr="00ED323C">
        <w:rPr>
          <w:rFonts w:ascii="Cambria" w:hAnsi="Cambria" w:cs="Calibri"/>
          <w:sz w:val="28"/>
          <w:szCs w:val="28"/>
        </w:rPr>
        <w:tab/>
        <w:t>Pantele favorizează scurgerile gravitaţionale, astfel încît nu sunt utilizate pompe pentru transportul apelor încărcate cu deşeuri din incinte la sistemul de canalizare şi, mai departe, către zona staţiei de epurare .</w:t>
      </w:r>
    </w:p>
    <w:p w:rsidR="002042F6" w:rsidRPr="00ED323C" w:rsidRDefault="00666490">
      <w:pPr>
        <w:ind w:firstLine="720"/>
        <w:jc w:val="both"/>
        <w:rPr>
          <w:rFonts w:ascii="Cambria" w:hAnsi="Cambria" w:cs="Calibri"/>
          <w:sz w:val="28"/>
          <w:szCs w:val="28"/>
        </w:rPr>
      </w:pPr>
      <w:r w:rsidRPr="00ED323C">
        <w:rPr>
          <w:rFonts w:ascii="Cambria" w:hAnsi="Cambria" w:cs="Calibri"/>
          <w:sz w:val="28"/>
          <w:szCs w:val="28"/>
        </w:rPr>
        <w:t>Din măsuratorile şi evidenţele multianuale efectuate în cadrul staţiei meteorologice Tulcea, media lunară a temperaturilor este de 10</w:t>
      </w:r>
      <w:r w:rsidRPr="00ED323C">
        <w:rPr>
          <w:rFonts w:ascii="Cambria" w:hAnsi="Cambria" w:cs="Calibri"/>
          <w:sz w:val="28"/>
          <w:szCs w:val="28"/>
          <w:vertAlign w:val="superscript"/>
        </w:rPr>
        <w:t>0</w:t>
      </w:r>
      <w:r w:rsidRPr="00ED323C">
        <w:rPr>
          <w:rFonts w:ascii="Cambria" w:hAnsi="Cambria" w:cs="Calibri"/>
          <w:sz w:val="28"/>
          <w:szCs w:val="28"/>
        </w:rPr>
        <w:t xml:space="preserve"> C, iar media precipitaţiilor este de 439,0 l/mp.an.</w:t>
      </w:r>
    </w:p>
    <w:p w:rsidR="002042F6" w:rsidRPr="00ED323C" w:rsidRDefault="00666490">
      <w:pPr>
        <w:pStyle w:val="BodyText2"/>
        <w:spacing w:after="0"/>
        <w:ind w:left="0" w:firstLine="720"/>
        <w:jc w:val="both"/>
        <w:rPr>
          <w:rFonts w:ascii="Cambria" w:hAnsi="Cambria" w:cs="Calibri"/>
          <w:sz w:val="28"/>
          <w:szCs w:val="28"/>
          <w:lang w:eastAsia="en-US"/>
        </w:rPr>
      </w:pPr>
      <w:r w:rsidRPr="00ED323C">
        <w:rPr>
          <w:rFonts w:ascii="Cambria" w:hAnsi="Cambria" w:cs="Calibri"/>
          <w:sz w:val="28"/>
          <w:szCs w:val="28"/>
          <w:lang w:eastAsia="en-US"/>
        </w:rPr>
        <w:t>Regimul vînturilor este determinat de dezvoltarea diferitelor sisteme barice ce traversează zona de sud a ţării, cu influenţe directe ale climatului secetos al Mării Negre. Direcţiile dominante primăvara şi vara sunt din sectorul sudic, iarna predomină vînturile aspre din direcţia stepei ruse.</w:t>
      </w:r>
    </w:p>
    <w:p w:rsidR="002042F6" w:rsidRDefault="002042F6">
      <w:pPr>
        <w:pStyle w:val="BodyText2"/>
        <w:spacing w:after="0"/>
        <w:ind w:left="0" w:firstLine="720"/>
        <w:jc w:val="both"/>
        <w:rPr>
          <w:rFonts w:ascii="Calibri" w:hAnsi="Calibri" w:cs="Calibri"/>
          <w:sz w:val="28"/>
          <w:szCs w:val="28"/>
          <w:lang w:eastAsia="en-US"/>
        </w:rPr>
      </w:pPr>
    </w:p>
    <w:p w:rsidR="002042F6" w:rsidRPr="00755CB1" w:rsidRDefault="00666490">
      <w:pPr>
        <w:ind w:left="1080"/>
        <w:jc w:val="both"/>
        <w:rPr>
          <w:rFonts w:ascii="Cambria" w:hAnsi="Cambria" w:cs="Calibri"/>
          <w:b/>
          <w:bCs/>
          <w:sz w:val="28"/>
          <w:szCs w:val="28"/>
        </w:rPr>
      </w:pPr>
      <w:r w:rsidRPr="00755CB1">
        <w:rPr>
          <w:rFonts w:ascii="Cambria" w:hAnsi="Cambria" w:cs="Calibri"/>
          <w:b/>
          <w:bCs/>
          <w:sz w:val="28"/>
          <w:szCs w:val="28"/>
        </w:rPr>
        <w:t xml:space="preserve">2.7. Geologie si hidrogeologie  </w:t>
      </w:r>
    </w:p>
    <w:p w:rsidR="002042F6" w:rsidRPr="00755CB1" w:rsidRDefault="002042F6">
      <w:pPr>
        <w:ind w:left="1080"/>
        <w:jc w:val="both"/>
        <w:rPr>
          <w:rFonts w:ascii="Cambria" w:hAnsi="Cambria" w:cs="Calibri"/>
          <w:sz w:val="28"/>
          <w:szCs w:val="28"/>
        </w:rPr>
      </w:pPr>
    </w:p>
    <w:p w:rsidR="002042F6" w:rsidRPr="00755CB1" w:rsidRDefault="00666490">
      <w:pPr>
        <w:ind w:firstLine="720"/>
        <w:jc w:val="both"/>
        <w:rPr>
          <w:rFonts w:ascii="Cambria" w:hAnsi="Cambria" w:cs="Calibri"/>
          <w:sz w:val="28"/>
          <w:szCs w:val="28"/>
        </w:rPr>
      </w:pPr>
      <w:r w:rsidRPr="00755CB1">
        <w:rPr>
          <w:rFonts w:ascii="Cambria" w:hAnsi="Cambria" w:cs="Calibri"/>
          <w:sz w:val="28"/>
          <w:szCs w:val="28"/>
        </w:rPr>
        <w:t>Potrivit elementelor de geologie, amplasamentul analizat se află situat în orogenul nord dobrogean, în partea estică a acestuia, delimitîndu-se subunitatea Tulcea, cunoscută ca zona triasică, în care depozitele de loess au fost bine dezvoltate.</w:t>
      </w:r>
    </w:p>
    <w:p w:rsidR="002042F6" w:rsidRPr="00755CB1" w:rsidRDefault="00666490">
      <w:pPr>
        <w:ind w:firstLine="720"/>
        <w:jc w:val="both"/>
        <w:rPr>
          <w:rFonts w:ascii="Cambria" w:hAnsi="Cambria" w:cs="Calibri"/>
          <w:sz w:val="28"/>
          <w:szCs w:val="28"/>
        </w:rPr>
      </w:pPr>
      <w:r w:rsidRPr="00755CB1">
        <w:rPr>
          <w:rFonts w:ascii="Cambria" w:hAnsi="Cambria" w:cs="Calibri"/>
          <w:sz w:val="28"/>
          <w:szCs w:val="28"/>
        </w:rPr>
        <w:t>Ca poziţionare, acesta este situat pe horstul dobrogean, în apropierea limitei zonei umede formate de Complexul de lacuri Somova Cîşla şi zona umeda Zaghen – Nufaru, ce ocupă porţiunea dintre malul Dunării (braţul Sfantu Gheorghe) şi poalele horstului. Predominante în zonă sunt solurile balane şi cernoziomurile carbonatice.</w:t>
      </w:r>
    </w:p>
    <w:p w:rsidR="002042F6" w:rsidRPr="00755CB1" w:rsidRDefault="00666490" w:rsidP="00ED323C">
      <w:pPr>
        <w:ind w:firstLine="720"/>
        <w:jc w:val="both"/>
        <w:rPr>
          <w:rFonts w:ascii="Cambria" w:hAnsi="Cambria" w:cs="Calibri"/>
          <w:sz w:val="28"/>
          <w:szCs w:val="28"/>
        </w:rPr>
      </w:pPr>
      <w:r w:rsidRPr="00755CB1">
        <w:rPr>
          <w:rFonts w:ascii="Cambria" w:hAnsi="Cambria" w:cs="Calibri"/>
          <w:sz w:val="28"/>
          <w:szCs w:val="28"/>
        </w:rPr>
        <w:t xml:space="preserve">Pe baza informaţiilor referitoare la hidrogeologia zonei, nu este posibil ca apa subterană să fie influenţată de scurgerile  apelor de suprafaţa din aceasta zonă. Totuşi, dată fiind aşezarea terenului şi vecinătatea cu  Braţul Sfantu Gheorghe al Dunării, este posibil ca apa subterană a terenului să fie în continuare adiacentă cu cursul de apă. Aceasta confirmă faptul că frontul de captare pentru alimentarea cu apă a instalaţiei este situat în perimetrul Bogza, din care face parte şi alimentarea cu apă subterană a municipiului Tulcea (spre nord, la cca. </w:t>
      </w:r>
      <w:r w:rsidR="00ED323C" w:rsidRPr="00755CB1">
        <w:rPr>
          <w:rFonts w:ascii="Cambria" w:hAnsi="Cambria" w:cs="Calibri"/>
          <w:sz w:val="28"/>
          <w:szCs w:val="28"/>
        </w:rPr>
        <w:t>2</w:t>
      </w:r>
      <w:r w:rsidRPr="00755CB1">
        <w:rPr>
          <w:rFonts w:ascii="Cambria" w:hAnsi="Cambria" w:cs="Calibri"/>
          <w:sz w:val="28"/>
          <w:szCs w:val="28"/>
        </w:rPr>
        <w:t xml:space="preserve">,5 km de amplasament). </w:t>
      </w:r>
    </w:p>
    <w:p w:rsidR="00ED323C" w:rsidRPr="00755CB1" w:rsidRDefault="00ED323C" w:rsidP="00ED323C">
      <w:pPr>
        <w:ind w:firstLine="720"/>
        <w:jc w:val="both"/>
        <w:rPr>
          <w:rFonts w:ascii="Cambria" w:hAnsi="Cambria" w:cs="Calibri"/>
          <w:sz w:val="28"/>
          <w:szCs w:val="28"/>
        </w:rPr>
      </w:pPr>
      <w:r w:rsidRPr="00755CB1">
        <w:rPr>
          <w:rFonts w:ascii="Cambria" w:hAnsi="Cambria" w:cs="Calibri"/>
          <w:sz w:val="28"/>
          <w:szCs w:val="28"/>
        </w:rPr>
        <w:t xml:space="preserve">Conform studiului geotehnic intocmit de SC GEOTEHNIC SRL , in zona de realizare a investitiilor -FNC si siloz de 4000 tone – terenul de fundare este un pamant coeziv cu plasticitate redusa la medie , in conditiile unei stratificatii relativ uniforme si orizontale. </w:t>
      </w:r>
    </w:p>
    <w:p w:rsidR="002042F6" w:rsidRDefault="00666490">
      <w:pPr>
        <w:ind w:left="1080"/>
        <w:jc w:val="both"/>
        <w:rPr>
          <w:rFonts w:ascii="Calibri" w:hAnsi="Calibri" w:cs="Calibri"/>
          <w:sz w:val="28"/>
          <w:szCs w:val="28"/>
        </w:rPr>
      </w:pPr>
      <w:r>
        <w:rPr>
          <w:rFonts w:ascii="Calibri" w:hAnsi="Calibri" w:cs="Calibri"/>
          <w:sz w:val="28"/>
          <w:szCs w:val="28"/>
        </w:rPr>
        <w:t xml:space="preserve">                                  </w:t>
      </w:r>
    </w:p>
    <w:p w:rsidR="002042F6" w:rsidRPr="00755CB1" w:rsidRDefault="00666490">
      <w:pPr>
        <w:ind w:left="1080"/>
        <w:jc w:val="both"/>
        <w:rPr>
          <w:rFonts w:ascii="Cambria" w:hAnsi="Cambria" w:cs="Calibri"/>
          <w:b/>
          <w:bCs/>
          <w:sz w:val="28"/>
          <w:szCs w:val="28"/>
        </w:rPr>
      </w:pPr>
      <w:r w:rsidRPr="00755CB1">
        <w:rPr>
          <w:rFonts w:ascii="Cambria" w:hAnsi="Cambria" w:cs="Calibri"/>
          <w:b/>
          <w:bCs/>
          <w:sz w:val="28"/>
          <w:szCs w:val="28"/>
        </w:rPr>
        <w:t xml:space="preserve">2.8. Hidrologie  </w:t>
      </w:r>
    </w:p>
    <w:p w:rsidR="002042F6" w:rsidRDefault="002042F6">
      <w:pPr>
        <w:ind w:left="1080"/>
        <w:jc w:val="both"/>
        <w:rPr>
          <w:rFonts w:ascii="Calibri" w:hAnsi="Calibri" w:cs="Calibri"/>
          <w:sz w:val="28"/>
          <w:szCs w:val="28"/>
        </w:rPr>
      </w:pPr>
    </w:p>
    <w:p w:rsidR="002042F6" w:rsidRPr="00755CB1" w:rsidRDefault="00666490">
      <w:pPr>
        <w:ind w:firstLine="1080"/>
        <w:jc w:val="both"/>
        <w:rPr>
          <w:rFonts w:ascii="Cambria" w:hAnsi="Cambria" w:cs="Calibri"/>
          <w:sz w:val="28"/>
          <w:szCs w:val="28"/>
        </w:rPr>
      </w:pPr>
      <w:r w:rsidRPr="00755CB1">
        <w:rPr>
          <w:rFonts w:ascii="Cambria" w:hAnsi="Cambria" w:cs="Calibri"/>
          <w:sz w:val="28"/>
          <w:szCs w:val="28"/>
        </w:rPr>
        <w:t>Amplasamentul studiat (Instalatia IPPC) se situeaza in partea de Nord-Est a Podisului Dobrogei , in apropierea limitei zonei umede formate din Complexul de lacuri Somova-Casla si zona umeda Zaghen-Nufaru , ce ocupa portiunea dintre malul Dunarii ( bratul Sfantu-Gheorghe) si poalele podisului dobrogean .</w:t>
      </w:r>
    </w:p>
    <w:p w:rsidR="002042F6" w:rsidRPr="00755CB1" w:rsidRDefault="002042F6">
      <w:pPr>
        <w:ind w:left="1080"/>
        <w:jc w:val="both"/>
        <w:rPr>
          <w:rFonts w:ascii="Cambria" w:hAnsi="Cambria" w:cs="Calibri"/>
          <w:sz w:val="28"/>
          <w:szCs w:val="28"/>
        </w:rPr>
      </w:pPr>
    </w:p>
    <w:p w:rsidR="002042F6" w:rsidRPr="00ED323C" w:rsidRDefault="00666490">
      <w:pPr>
        <w:ind w:left="1080"/>
        <w:jc w:val="both"/>
        <w:rPr>
          <w:rFonts w:ascii="Cambria" w:hAnsi="Cambria" w:cs="Calibri"/>
          <w:b/>
          <w:bCs/>
          <w:sz w:val="28"/>
          <w:szCs w:val="28"/>
        </w:rPr>
      </w:pPr>
      <w:r w:rsidRPr="00ED323C">
        <w:rPr>
          <w:rFonts w:ascii="Cambria" w:hAnsi="Cambria" w:cs="Calibri"/>
          <w:b/>
          <w:bCs/>
          <w:sz w:val="28"/>
          <w:szCs w:val="28"/>
        </w:rPr>
        <w:t xml:space="preserve">2.9. Autorizatii curente </w:t>
      </w:r>
    </w:p>
    <w:p w:rsidR="002042F6" w:rsidRPr="00ED323C" w:rsidRDefault="00666490" w:rsidP="00780985">
      <w:pPr>
        <w:numPr>
          <w:ilvl w:val="0"/>
          <w:numId w:val="6"/>
        </w:numPr>
        <w:jc w:val="both"/>
        <w:rPr>
          <w:rFonts w:ascii="Cambria" w:hAnsi="Cambria" w:cs="Calibri"/>
          <w:sz w:val="28"/>
          <w:szCs w:val="28"/>
        </w:rPr>
      </w:pPr>
      <w:r w:rsidRPr="00ED323C">
        <w:rPr>
          <w:rFonts w:ascii="Cambria" w:hAnsi="Cambria" w:cs="Calibri"/>
          <w:sz w:val="28"/>
          <w:szCs w:val="28"/>
        </w:rPr>
        <w:t xml:space="preserve">Autorizatie </w:t>
      </w:r>
      <w:r w:rsidR="00ED323C" w:rsidRPr="00ED323C">
        <w:rPr>
          <w:rFonts w:ascii="Cambria" w:hAnsi="Cambria" w:cs="Calibri"/>
          <w:sz w:val="28"/>
          <w:szCs w:val="28"/>
        </w:rPr>
        <w:t xml:space="preserve">Integrata </w:t>
      </w:r>
      <w:r w:rsidRPr="00ED323C">
        <w:rPr>
          <w:rFonts w:ascii="Cambria" w:hAnsi="Cambria" w:cs="Calibri"/>
          <w:sz w:val="28"/>
          <w:szCs w:val="28"/>
        </w:rPr>
        <w:t xml:space="preserve">de Mediu nr. </w:t>
      </w:r>
      <w:r w:rsidR="00ED323C" w:rsidRPr="00ED323C">
        <w:rPr>
          <w:rFonts w:ascii="Cambria" w:hAnsi="Cambria" w:cs="Calibri"/>
          <w:sz w:val="28"/>
          <w:szCs w:val="28"/>
        </w:rPr>
        <w:t>04/05.05.2011</w:t>
      </w:r>
      <w:r w:rsidRPr="00ED323C">
        <w:rPr>
          <w:rFonts w:ascii="Cambria" w:hAnsi="Cambria" w:cs="Calibri"/>
          <w:sz w:val="28"/>
          <w:szCs w:val="28"/>
        </w:rPr>
        <w:t xml:space="preserve"> ;</w:t>
      </w:r>
    </w:p>
    <w:p w:rsidR="002042F6" w:rsidRPr="00ED323C" w:rsidRDefault="00666490" w:rsidP="00780985">
      <w:pPr>
        <w:numPr>
          <w:ilvl w:val="0"/>
          <w:numId w:val="6"/>
        </w:numPr>
        <w:jc w:val="both"/>
        <w:rPr>
          <w:rFonts w:ascii="Cambria" w:hAnsi="Cambria" w:cs="Calibri"/>
          <w:sz w:val="28"/>
          <w:szCs w:val="28"/>
        </w:rPr>
      </w:pPr>
      <w:r w:rsidRPr="00ED323C">
        <w:rPr>
          <w:rFonts w:ascii="Cambria" w:hAnsi="Cambria" w:cs="Calibri"/>
          <w:sz w:val="28"/>
          <w:szCs w:val="28"/>
        </w:rPr>
        <w:t xml:space="preserve">Autorizatie de Gospodarire a Apelor nr. </w:t>
      </w:r>
      <w:r w:rsidR="00ED323C" w:rsidRPr="00ED323C">
        <w:rPr>
          <w:rFonts w:ascii="Cambria" w:hAnsi="Cambria" w:cs="Calibri"/>
          <w:sz w:val="28"/>
          <w:szCs w:val="28"/>
        </w:rPr>
        <w:t>144</w:t>
      </w:r>
      <w:r w:rsidRPr="00ED323C">
        <w:rPr>
          <w:rFonts w:ascii="Cambria" w:hAnsi="Cambria" w:cs="Calibri"/>
          <w:sz w:val="28"/>
          <w:szCs w:val="28"/>
        </w:rPr>
        <w:t>/</w:t>
      </w:r>
      <w:r w:rsidR="00ED323C" w:rsidRPr="00ED323C">
        <w:rPr>
          <w:rFonts w:ascii="Cambria" w:hAnsi="Cambria" w:cs="Calibri"/>
          <w:sz w:val="28"/>
          <w:szCs w:val="28"/>
        </w:rPr>
        <w:t xml:space="preserve">19.10.2012 </w:t>
      </w:r>
    </w:p>
    <w:p w:rsidR="002042F6" w:rsidRPr="00ED323C" w:rsidRDefault="00666490" w:rsidP="00780985">
      <w:pPr>
        <w:numPr>
          <w:ilvl w:val="0"/>
          <w:numId w:val="6"/>
        </w:numPr>
        <w:jc w:val="both"/>
        <w:rPr>
          <w:rFonts w:ascii="Cambria" w:hAnsi="Cambria" w:cs="Calibri"/>
          <w:sz w:val="28"/>
          <w:szCs w:val="28"/>
        </w:rPr>
      </w:pPr>
      <w:r w:rsidRPr="00ED323C">
        <w:rPr>
          <w:rFonts w:ascii="Cambria" w:hAnsi="Cambria" w:cs="Calibri"/>
          <w:sz w:val="28"/>
          <w:szCs w:val="28"/>
        </w:rPr>
        <w:t xml:space="preserve">Autorizatia de mediu nr. </w:t>
      </w:r>
      <w:r w:rsidR="00ED323C" w:rsidRPr="00ED323C">
        <w:rPr>
          <w:rFonts w:ascii="Cambria" w:hAnsi="Cambria"/>
          <w:sz w:val="28"/>
          <w:szCs w:val="28"/>
        </w:rPr>
        <w:t xml:space="preserve">nr. 1373/10.01.2019 </w:t>
      </w:r>
      <w:r w:rsidRPr="00ED323C">
        <w:rPr>
          <w:rFonts w:ascii="Cambria" w:hAnsi="Cambria" w:cs="Calibri"/>
          <w:sz w:val="28"/>
          <w:szCs w:val="28"/>
        </w:rPr>
        <w:t xml:space="preserve">emisa de ARBDD pentru obiectivul “ FERMA VEGETALA  “  </w:t>
      </w:r>
    </w:p>
    <w:p w:rsidR="002042F6" w:rsidRPr="00ED323C" w:rsidRDefault="00666490" w:rsidP="00780985">
      <w:pPr>
        <w:numPr>
          <w:ilvl w:val="0"/>
          <w:numId w:val="6"/>
        </w:numPr>
        <w:jc w:val="both"/>
        <w:rPr>
          <w:rFonts w:ascii="Cambria" w:hAnsi="Cambria" w:cs="Calibri"/>
          <w:sz w:val="28"/>
          <w:szCs w:val="28"/>
        </w:rPr>
      </w:pPr>
      <w:r w:rsidRPr="00ED323C">
        <w:rPr>
          <w:rFonts w:ascii="Cambria" w:hAnsi="Cambria" w:cs="Calibri"/>
          <w:sz w:val="28"/>
          <w:szCs w:val="28"/>
        </w:rPr>
        <w:t xml:space="preserve">Autorizatie sanitar-veterinara </w:t>
      </w:r>
    </w:p>
    <w:p w:rsidR="002042F6" w:rsidRDefault="002042F6">
      <w:pPr>
        <w:ind w:left="1080"/>
        <w:jc w:val="both"/>
        <w:rPr>
          <w:rFonts w:ascii="Calibri" w:hAnsi="Calibri" w:cs="Calibri"/>
          <w:sz w:val="28"/>
          <w:szCs w:val="28"/>
        </w:rPr>
      </w:pPr>
    </w:p>
    <w:p w:rsidR="002042F6" w:rsidRPr="00ED323C" w:rsidRDefault="00666490">
      <w:pPr>
        <w:ind w:left="1080"/>
        <w:jc w:val="both"/>
        <w:rPr>
          <w:rFonts w:ascii="Cambria" w:hAnsi="Cambria" w:cs="Calibri"/>
          <w:b/>
          <w:bCs/>
          <w:sz w:val="28"/>
          <w:szCs w:val="28"/>
        </w:rPr>
      </w:pPr>
      <w:r w:rsidRPr="00ED323C">
        <w:rPr>
          <w:rFonts w:ascii="Cambria" w:hAnsi="Cambria" w:cs="Calibri"/>
          <w:b/>
          <w:bCs/>
          <w:sz w:val="28"/>
          <w:szCs w:val="28"/>
        </w:rPr>
        <w:t xml:space="preserve">2.10. Monitorizare </w:t>
      </w:r>
    </w:p>
    <w:p w:rsidR="002042F6" w:rsidRPr="00ED323C" w:rsidRDefault="002042F6">
      <w:pPr>
        <w:ind w:left="1080"/>
        <w:jc w:val="both"/>
        <w:rPr>
          <w:rFonts w:ascii="Cambria" w:hAnsi="Cambria" w:cs="Calibri"/>
          <w:sz w:val="28"/>
          <w:szCs w:val="28"/>
        </w:rPr>
      </w:pPr>
    </w:p>
    <w:p w:rsidR="002042F6" w:rsidRPr="00ED323C" w:rsidRDefault="00666490">
      <w:pPr>
        <w:ind w:firstLine="1080"/>
        <w:jc w:val="both"/>
        <w:rPr>
          <w:rFonts w:ascii="Cambria" w:hAnsi="Cambria" w:cs="Calibri"/>
          <w:sz w:val="28"/>
          <w:szCs w:val="28"/>
        </w:rPr>
      </w:pPr>
      <w:r w:rsidRPr="00ED323C">
        <w:rPr>
          <w:rFonts w:ascii="Cambria" w:hAnsi="Cambria" w:cs="Calibri"/>
          <w:sz w:val="28"/>
          <w:szCs w:val="28"/>
        </w:rPr>
        <w:t xml:space="preserve">Monitorizarea activitatii se va face conform prevederilor Autorizatiei </w:t>
      </w:r>
      <w:r w:rsidR="00ED323C" w:rsidRPr="00ED323C">
        <w:rPr>
          <w:rFonts w:ascii="Cambria" w:hAnsi="Cambria" w:cs="Calibri"/>
          <w:sz w:val="28"/>
          <w:szCs w:val="28"/>
        </w:rPr>
        <w:t xml:space="preserve">Integrate </w:t>
      </w:r>
      <w:r w:rsidRPr="00ED323C">
        <w:rPr>
          <w:rFonts w:ascii="Cambria" w:hAnsi="Cambria" w:cs="Calibri"/>
          <w:sz w:val="28"/>
          <w:szCs w:val="28"/>
        </w:rPr>
        <w:t xml:space="preserve">de Mediu , capitolul 13 . </w:t>
      </w:r>
    </w:p>
    <w:p w:rsidR="002042F6" w:rsidRDefault="002042F6">
      <w:pPr>
        <w:ind w:firstLine="1080"/>
        <w:jc w:val="both"/>
        <w:rPr>
          <w:rFonts w:ascii="Calibri" w:hAnsi="Calibri" w:cs="Calibri"/>
          <w:sz w:val="28"/>
          <w:szCs w:val="28"/>
        </w:rPr>
      </w:pPr>
    </w:p>
    <w:p w:rsidR="002042F6" w:rsidRDefault="002042F6">
      <w:pPr>
        <w:ind w:left="1080"/>
        <w:jc w:val="both"/>
        <w:rPr>
          <w:rFonts w:ascii="Calibri" w:hAnsi="Calibri" w:cs="Calibri"/>
          <w:b/>
          <w:bCs/>
          <w:sz w:val="28"/>
          <w:szCs w:val="28"/>
        </w:rPr>
      </w:pPr>
    </w:p>
    <w:p w:rsidR="002042F6" w:rsidRPr="00ED323C" w:rsidRDefault="00666490">
      <w:pPr>
        <w:ind w:left="1080"/>
        <w:jc w:val="both"/>
        <w:rPr>
          <w:rFonts w:ascii="Cambria" w:hAnsi="Cambria" w:cs="Calibri"/>
          <w:b/>
          <w:bCs/>
          <w:sz w:val="28"/>
          <w:szCs w:val="28"/>
        </w:rPr>
      </w:pPr>
      <w:r w:rsidRPr="00ED323C">
        <w:rPr>
          <w:rFonts w:ascii="Cambria" w:hAnsi="Cambria" w:cs="Calibri"/>
          <w:b/>
          <w:bCs/>
          <w:sz w:val="28"/>
          <w:szCs w:val="28"/>
        </w:rPr>
        <w:t xml:space="preserve">2.11. Incidente legate de poluare </w:t>
      </w:r>
    </w:p>
    <w:p w:rsidR="002042F6" w:rsidRPr="00ED323C" w:rsidRDefault="002042F6">
      <w:pPr>
        <w:ind w:left="1080"/>
        <w:jc w:val="both"/>
        <w:rPr>
          <w:rFonts w:ascii="Cambria" w:hAnsi="Cambria" w:cs="Calibri"/>
          <w:b/>
          <w:bCs/>
          <w:sz w:val="28"/>
          <w:szCs w:val="28"/>
        </w:rPr>
      </w:pPr>
    </w:p>
    <w:p w:rsidR="002042F6" w:rsidRPr="00ED323C" w:rsidRDefault="00666490" w:rsidP="00ED323C">
      <w:pPr>
        <w:jc w:val="both"/>
        <w:rPr>
          <w:rFonts w:ascii="Cambria" w:hAnsi="Cambria" w:cs="Calibri"/>
          <w:b/>
          <w:bCs/>
          <w:sz w:val="28"/>
          <w:szCs w:val="28"/>
        </w:rPr>
      </w:pPr>
      <w:r w:rsidRPr="00ED323C">
        <w:rPr>
          <w:rFonts w:ascii="Cambria" w:hAnsi="Cambria" w:cs="Calibri"/>
          <w:sz w:val="28"/>
          <w:szCs w:val="28"/>
        </w:rPr>
        <w:t xml:space="preserve">   </w:t>
      </w:r>
      <w:r w:rsidRPr="00ED323C">
        <w:rPr>
          <w:rFonts w:ascii="Cambria" w:hAnsi="Cambria" w:cs="Calibri"/>
          <w:sz w:val="28"/>
          <w:szCs w:val="28"/>
        </w:rPr>
        <w:tab/>
      </w:r>
      <w:r w:rsidR="00ED323C">
        <w:rPr>
          <w:rFonts w:ascii="Cambria" w:hAnsi="Cambria" w:cs="Calibri"/>
          <w:sz w:val="28"/>
          <w:szCs w:val="28"/>
        </w:rPr>
        <w:t xml:space="preserve">Nu s-au semnalat . </w:t>
      </w:r>
    </w:p>
    <w:p w:rsidR="002042F6" w:rsidRPr="00BA5AD0" w:rsidRDefault="00666490">
      <w:pPr>
        <w:ind w:left="1080"/>
        <w:jc w:val="both"/>
        <w:rPr>
          <w:rFonts w:ascii="Cambria" w:hAnsi="Cambria" w:cs="Calibri"/>
          <w:b/>
          <w:bCs/>
          <w:sz w:val="28"/>
          <w:szCs w:val="28"/>
        </w:rPr>
      </w:pPr>
      <w:r w:rsidRPr="00BA5AD0">
        <w:rPr>
          <w:rFonts w:ascii="Cambria" w:hAnsi="Cambria" w:cs="Calibri"/>
          <w:b/>
          <w:bCs/>
          <w:sz w:val="28"/>
          <w:szCs w:val="28"/>
        </w:rPr>
        <w:t xml:space="preserve">2.12. Vecinatatea cu arii protejate </w:t>
      </w:r>
    </w:p>
    <w:p w:rsidR="002042F6" w:rsidRPr="00BA5AD0" w:rsidRDefault="002042F6">
      <w:pPr>
        <w:ind w:left="1080"/>
        <w:jc w:val="both"/>
        <w:rPr>
          <w:rFonts w:ascii="Cambria" w:hAnsi="Cambria" w:cs="Calibri"/>
          <w:sz w:val="28"/>
          <w:szCs w:val="28"/>
        </w:rPr>
      </w:pPr>
    </w:p>
    <w:p w:rsidR="002042F6" w:rsidRPr="00BA5AD0" w:rsidRDefault="00666490">
      <w:pPr>
        <w:ind w:firstLine="675"/>
        <w:jc w:val="both"/>
        <w:rPr>
          <w:rFonts w:ascii="Cambria" w:hAnsi="Cambria" w:cs="Calibri"/>
          <w:sz w:val="28"/>
          <w:szCs w:val="28"/>
        </w:rPr>
      </w:pPr>
      <w:r w:rsidRPr="00BA5AD0">
        <w:rPr>
          <w:rFonts w:ascii="Cambria" w:hAnsi="Cambria" w:cs="Calibri"/>
          <w:sz w:val="28"/>
          <w:szCs w:val="28"/>
        </w:rPr>
        <w:t xml:space="preserve">Amplasamentul  este </w:t>
      </w:r>
      <w:r w:rsidR="00ED323C" w:rsidRPr="00BA5AD0">
        <w:rPr>
          <w:rFonts w:ascii="Cambria" w:hAnsi="Cambria" w:cs="Calibri"/>
          <w:sz w:val="28"/>
          <w:szCs w:val="28"/>
        </w:rPr>
        <w:t xml:space="preserve">amplasat </w:t>
      </w:r>
      <w:r w:rsidRPr="00BA5AD0">
        <w:rPr>
          <w:rFonts w:ascii="Cambria" w:hAnsi="Cambria" w:cs="Calibri"/>
          <w:sz w:val="28"/>
          <w:szCs w:val="28"/>
        </w:rPr>
        <w:t xml:space="preserve"> în </w:t>
      </w:r>
      <w:r w:rsidR="00ED323C" w:rsidRPr="00BA5AD0">
        <w:rPr>
          <w:rFonts w:ascii="Cambria" w:hAnsi="Cambria" w:cs="Calibri"/>
          <w:sz w:val="28"/>
          <w:szCs w:val="28"/>
        </w:rPr>
        <w:t xml:space="preserve">vecinatatea urmatoarelor </w:t>
      </w:r>
      <w:r w:rsidRPr="00BA5AD0">
        <w:rPr>
          <w:rFonts w:ascii="Cambria" w:hAnsi="Cambria" w:cs="Calibri"/>
          <w:sz w:val="28"/>
          <w:szCs w:val="28"/>
        </w:rPr>
        <w:t>arii naturale protejate:</w:t>
      </w:r>
    </w:p>
    <w:p w:rsidR="002042F6" w:rsidRPr="00BA5AD0" w:rsidRDefault="00666490" w:rsidP="00780985">
      <w:pPr>
        <w:numPr>
          <w:ilvl w:val="0"/>
          <w:numId w:val="7"/>
        </w:numPr>
        <w:jc w:val="both"/>
        <w:rPr>
          <w:rFonts w:ascii="Cambria" w:hAnsi="Cambria" w:cs="Calibri"/>
          <w:sz w:val="28"/>
          <w:szCs w:val="28"/>
        </w:rPr>
      </w:pPr>
      <w:r w:rsidRPr="00BA5AD0">
        <w:rPr>
          <w:rStyle w:val="Strong"/>
          <w:rFonts w:ascii="Cambria" w:hAnsi="Cambria" w:cs="Calibri"/>
          <w:sz w:val="28"/>
          <w:szCs w:val="28"/>
        </w:rPr>
        <w:t>Rezervaţia Biosferei Delta Dunării</w:t>
      </w:r>
      <w:r w:rsidRPr="00BA5AD0">
        <w:rPr>
          <w:rFonts w:ascii="Cambria" w:hAnsi="Cambria" w:cs="Calibri"/>
          <w:sz w:val="28"/>
          <w:szCs w:val="28"/>
        </w:rPr>
        <w:t>, sit cu valoare de Patrimoniu Natural Mondial şi de Zona Umedă de Importanţă Internaţională (sit Ramsar)</w:t>
      </w:r>
      <w:r w:rsidR="000A012B">
        <w:rPr>
          <w:rFonts w:ascii="Cambria" w:hAnsi="Cambria" w:cs="Calibri"/>
          <w:sz w:val="28"/>
          <w:szCs w:val="28"/>
        </w:rPr>
        <w:t>-la cca 350 m</w:t>
      </w:r>
      <w:r w:rsidRPr="00BA5AD0">
        <w:rPr>
          <w:rFonts w:ascii="Cambria" w:hAnsi="Cambria" w:cs="Calibri"/>
          <w:sz w:val="28"/>
          <w:szCs w:val="28"/>
        </w:rPr>
        <w:t>;</w:t>
      </w:r>
    </w:p>
    <w:p w:rsidR="002042F6" w:rsidRPr="00BA5AD0" w:rsidRDefault="00666490" w:rsidP="00780985">
      <w:pPr>
        <w:numPr>
          <w:ilvl w:val="0"/>
          <w:numId w:val="7"/>
        </w:numPr>
        <w:jc w:val="both"/>
        <w:rPr>
          <w:rFonts w:ascii="Cambria" w:hAnsi="Cambria" w:cs="Calibri"/>
          <w:sz w:val="28"/>
          <w:szCs w:val="28"/>
        </w:rPr>
      </w:pPr>
      <w:r w:rsidRPr="00BA5AD0">
        <w:rPr>
          <w:rFonts w:ascii="Cambria" w:hAnsi="Cambria" w:cs="Calibri"/>
          <w:b/>
          <w:bCs/>
          <w:sz w:val="28"/>
          <w:szCs w:val="28"/>
        </w:rPr>
        <w:t>Situl de importanţă comunitară ROSCI0065 – Delta Dunării</w:t>
      </w:r>
      <w:r w:rsidRPr="00BA5AD0">
        <w:rPr>
          <w:rFonts w:ascii="Cambria" w:hAnsi="Cambria" w:cs="Calibri"/>
          <w:sz w:val="28"/>
          <w:szCs w:val="28"/>
        </w:rPr>
        <w:t>, în conformitate cu Ordinul nr. 1964/2007, privind instituirea regimului de arie naturală protejată a siturilor de importanţă comunitară, ca parte integrantă a reţelei ecologice europene Natura 2000 în Europa , modificat si completat prin Ordinul nr. 2387/2011</w:t>
      </w:r>
      <w:r w:rsidR="000A012B">
        <w:rPr>
          <w:rFonts w:ascii="Cambria" w:hAnsi="Cambria" w:cs="Calibri"/>
          <w:sz w:val="28"/>
          <w:szCs w:val="28"/>
        </w:rPr>
        <w:t>-la cca 280 m ;</w:t>
      </w:r>
    </w:p>
    <w:p w:rsidR="002042F6" w:rsidRPr="00BA5AD0" w:rsidRDefault="00666490" w:rsidP="00780985">
      <w:pPr>
        <w:numPr>
          <w:ilvl w:val="0"/>
          <w:numId w:val="7"/>
        </w:numPr>
        <w:jc w:val="both"/>
        <w:rPr>
          <w:rFonts w:ascii="Cambria" w:hAnsi="Cambria" w:cs="Calibri"/>
          <w:sz w:val="28"/>
          <w:szCs w:val="28"/>
        </w:rPr>
      </w:pPr>
      <w:r w:rsidRPr="00BA5AD0">
        <w:rPr>
          <w:rFonts w:ascii="Cambria" w:hAnsi="Cambria" w:cs="Calibri"/>
          <w:b/>
          <w:bCs/>
          <w:sz w:val="28"/>
          <w:szCs w:val="28"/>
        </w:rPr>
        <w:t xml:space="preserve">Situl de protectie speciala avifaunistica ROSPA 0031 Delta Dunarii si Complexul Razim –Sinoe </w:t>
      </w:r>
      <w:r w:rsidRPr="00BA5AD0">
        <w:rPr>
          <w:rFonts w:ascii="Cambria" w:hAnsi="Cambria" w:cs="Calibri"/>
          <w:sz w:val="28"/>
          <w:szCs w:val="28"/>
        </w:rPr>
        <w:t>, conform HG nr. 1284/2007, privind declararea ariilor de protecţie specială avifaunistică ca parte integrantă a reţelei ecologice europene Natura 2000 în România , modificata s</w:t>
      </w:r>
      <w:r w:rsidR="000A012B">
        <w:rPr>
          <w:rFonts w:ascii="Cambria" w:hAnsi="Cambria" w:cs="Calibri"/>
          <w:sz w:val="28"/>
          <w:szCs w:val="28"/>
        </w:rPr>
        <w:t>i completata de HG nr. 971/2011- la cca 340m .</w:t>
      </w:r>
    </w:p>
    <w:p w:rsidR="002042F6" w:rsidRPr="00BA5AD0" w:rsidRDefault="002042F6">
      <w:pPr>
        <w:ind w:left="720"/>
        <w:jc w:val="both"/>
        <w:rPr>
          <w:rFonts w:ascii="Cambria" w:hAnsi="Cambria" w:cs="Calibri"/>
          <w:sz w:val="28"/>
          <w:szCs w:val="28"/>
        </w:rPr>
      </w:pPr>
    </w:p>
    <w:p w:rsidR="002042F6" w:rsidRDefault="00BA5AD0">
      <w:pPr>
        <w:jc w:val="center"/>
        <w:rPr>
          <w:rFonts w:ascii="Calibri" w:hAnsi="Calibri" w:cs="Calibri"/>
          <w:sz w:val="28"/>
          <w:szCs w:val="28"/>
        </w:rPr>
      </w:pPr>
      <w:r>
        <w:rPr>
          <w:noProof/>
          <w:lang w:val="en-US"/>
        </w:rPr>
        <w:drawing>
          <wp:inline distT="0" distB="0" distL="0" distR="0">
            <wp:extent cx="6209665" cy="3895725"/>
            <wp:effectExtent l="0" t="0" r="635"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3895725"/>
                    </a:xfrm>
                    <a:prstGeom prst="rect">
                      <a:avLst/>
                    </a:prstGeom>
                    <a:noFill/>
                    <a:ln>
                      <a:noFill/>
                    </a:ln>
                  </pic:spPr>
                </pic:pic>
              </a:graphicData>
            </a:graphic>
          </wp:inline>
        </w:drawing>
      </w:r>
    </w:p>
    <w:p w:rsidR="002042F6" w:rsidRDefault="00666490">
      <w:pPr>
        <w:ind w:firstLine="720"/>
        <w:jc w:val="center"/>
        <w:rPr>
          <w:rFonts w:ascii="Calibri" w:hAnsi="Calibri" w:cs="Calibri"/>
        </w:rPr>
      </w:pPr>
      <w:r>
        <w:rPr>
          <w:rFonts w:ascii="Calibri" w:hAnsi="Calibri" w:cs="Calibri"/>
        </w:rPr>
        <w:t xml:space="preserve">fig. </w:t>
      </w:r>
      <w:r w:rsidR="00DE1C37">
        <w:rPr>
          <w:rFonts w:ascii="Calibri" w:hAnsi="Calibri" w:cs="Calibri"/>
        </w:rPr>
        <w:t>5</w:t>
      </w:r>
      <w:r>
        <w:rPr>
          <w:rFonts w:ascii="Calibri" w:hAnsi="Calibri" w:cs="Calibri"/>
        </w:rPr>
        <w:t xml:space="preserve"> – pozitionarea amplasamentului fata de ariile protejate   </w:t>
      </w:r>
    </w:p>
    <w:p w:rsidR="002042F6" w:rsidRDefault="002042F6">
      <w:pPr>
        <w:ind w:firstLine="720"/>
        <w:jc w:val="both"/>
        <w:rPr>
          <w:rFonts w:ascii="Calibri" w:hAnsi="Calibri" w:cs="Calibri"/>
          <w:sz w:val="28"/>
          <w:szCs w:val="28"/>
        </w:rPr>
      </w:pPr>
    </w:p>
    <w:p w:rsidR="002042F6" w:rsidRPr="00BA5AD0" w:rsidRDefault="00666490">
      <w:pPr>
        <w:ind w:firstLine="720"/>
        <w:jc w:val="both"/>
        <w:rPr>
          <w:rFonts w:ascii="Cambria" w:hAnsi="Cambria" w:cs="Calibri"/>
          <w:b/>
          <w:bCs/>
          <w:sz w:val="28"/>
          <w:szCs w:val="28"/>
        </w:rPr>
      </w:pPr>
      <w:r w:rsidRPr="00BA5AD0">
        <w:rPr>
          <w:rFonts w:ascii="Cambria" w:hAnsi="Cambria" w:cs="Calibri"/>
          <w:sz w:val="28"/>
          <w:szCs w:val="28"/>
        </w:rPr>
        <w:t xml:space="preserve">Studiile şi investigaţiile realizate pînă în prezent au relevat că, </w:t>
      </w:r>
      <w:r w:rsidRPr="00BA5AD0">
        <w:rPr>
          <w:rFonts w:ascii="Cambria" w:hAnsi="Cambria" w:cs="Calibri"/>
          <w:b/>
          <w:bCs/>
          <w:sz w:val="28"/>
          <w:szCs w:val="28"/>
        </w:rPr>
        <w:t>zona aparţinând amplasamentului analizat nu prezintă în componenţa sa floristică specii de interes conservativ menţionate în Listele roşii româneşti, sau în anexele Directivei Habitate, ori ale Convenţiei de la Berna.</w:t>
      </w:r>
    </w:p>
    <w:p w:rsidR="002042F6" w:rsidRPr="00BA5AD0" w:rsidRDefault="002042F6">
      <w:pPr>
        <w:ind w:firstLine="720"/>
        <w:jc w:val="both"/>
        <w:rPr>
          <w:rFonts w:ascii="Cambria" w:hAnsi="Cambria" w:cs="Calibri"/>
          <w:b/>
          <w:bCs/>
          <w:sz w:val="28"/>
          <w:szCs w:val="28"/>
        </w:rPr>
      </w:pPr>
    </w:p>
    <w:p w:rsidR="002042F6" w:rsidRPr="00BA5AD0" w:rsidRDefault="00666490">
      <w:pPr>
        <w:ind w:firstLine="900"/>
        <w:jc w:val="both"/>
        <w:rPr>
          <w:rFonts w:ascii="Cambria" w:hAnsi="Cambria" w:cs="Calibri"/>
          <w:sz w:val="28"/>
          <w:szCs w:val="28"/>
        </w:rPr>
      </w:pPr>
      <w:r w:rsidRPr="00BA5AD0">
        <w:rPr>
          <w:rFonts w:ascii="Cambria" w:hAnsi="Cambria" w:cs="Calibri"/>
          <w:b/>
          <w:bCs/>
          <w:sz w:val="28"/>
          <w:szCs w:val="28"/>
        </w:rPr>
        <w:t>In ceea ce priveşte fauna, aceasta este reprezentată în cea mai mare parte de specii comune, frecvente în ecosistemele cu grad ridicat de antropizare.</w:t>
      </w:r>
      <w:r w:rsidRPr="00BA5AD0">
        <w:rPr>
          <w:rFonts w:ascii="Cambria" w:hAnsi="Cambria" w:cs="Calibri"/>
          <w:sz w:val="28"/>
          <w:szCs w:val="28"/>
        </w:rPr>
        <w:t xml:space="preserve"> </w:t>
      </w:r>
    </w:p>
    <w:p w:rsidR="002042F6" w:rsidRPr="00BA5AD0" w:rsidRDefault="00666490">
      <w:pPr>
        <w:ind w:firstLine="900"/>
        <w:jc w:val="both"/>
        <w:rPr>
          <w:rFonts w:ascii="Cambria" w:hAnsi="Cambria" w:cs="Calibri"/>
          <w:sz w:val="28"/>
          <w:szCs w:val="28"/>
        </w:rPr>
      </w:pPr>
      <w:r w:rsidRPr="00BA5AD0">
        <w:rPr>
          <w:rFonts w:ascii="Cambria" w:hAnsi="Cambria" w:cs="Calibri"/>
          <w:sz w:val="28"/>
          <w:szCs w:val="28"/>
        </w:rPr>
        <w:t xml:space="preserve">Prezenţa lor în zonă este o consecinţă a modului de folosire a terenurilor. </w:t>
      </w:r>
    </w:p>
    <w:p w:rsidR="002042F6" w:rsidRDefault="002042F6">
      <w:pPr>
        <w:ind w:firstLine="720"/>
        <w:jc w:val="both"/>
        <w:rPr>
          <w:rFonts w:ascii="Calibri" w:hAnsi="Calibri" w:cs="Calibri"/>
          <w:sz w:val="28"/>
          <w:szCs w:val="28"/>
        </w:rPr>
      </w:pPr>
    </w:p>
    <w:p w:rsidR="002042F6" w:rsidRPr="00BA5AD0" w:rsidRDefault="00666490" w:rsidP="00780985">
      <w:pPr>
        <w:numPr>
          <w:ilvl w:val="2"/>
          <w:numId w:val="10"/>
        </w:numPr>
        <w:jc w:val="both"/>
        <w:rPr>
          <w:rFonts w:ascii="Cambria" w:hAnsi="Cambria" w:cs="Calibri"/>
          <w:b/>
          <w:bCs/>
          <w:sz w:val="28"/>
          <w:szCs w:val="28"/>
        </w:rPr>
      </w:pPr>
      <w:r w:rsidRPr="00BA5AD0">
        <w:rPr>
          <w:rFonts w:ascii="Cambria" w:hAnsi="Cambria" w:cs="Calibri"/>
          <w:b/>
          <w:bCs/>
          <w:sz w:val="28"/>
          <w:szCs w:val="28"/>
        </w:rPr>
        <w:t>Date generale despre ROSCI0065 Delta Dunarii :</w:t>
      </w:r>
    </w:p>
    <w:p w:rsidR="002042F6" w:rsidRPr="00BA5AD0" w:rsidRDefault="002042F6">
      <w:pPr>
        <w:ind w:left="1980"/>
        <w:jc w:val="both"/>
        <w:rPr>
          <w:rFonts w:ascii="Cambria" w:hAnsi="Cambria" w:cs="Calibri"/>
          <w:sz w:val="28"/>
          <w:szCs w:val="28"/>
        </w:rPr>
      </w:pPr>
    </w:p>
    <w:p w:rsidR="002042F6" w:rsidRPr="00BA5AD0" w:rsidRDefault="00666490">
      <w:pPr>
        <w:spacing w:line="300" w:lineRule="atLeast"/>
        <w:ind w:left="360" w:firstLine="360"/>
        <w:jc w:val="both"/>
        <w:textAlignment w:val="baseline"/>
        <w:rPr>
          <w:rStyle w:val="sttlitera"/>
          <w:rFonts w:ascii="Cambria" w:hAnsi="Cambria" w:cs="Calibri"/>
          <w:b/>
          <w:bCs/>
          <w:sz w:val="28"/>
          <w:szCs w:val="28"/>
        </w:rPr>
      </w:pPr>
      <w:r w:rsidRPr="00BA5AD0">
        <w:rPr>
          <w:rStyle w:val="sttpunct"/>
          <w:rFonts w:ascii="Cambria" w:hAnsi="Cambria" w:cs="Calibri"/>
          <w:b/>
          <w:bCs/>
          <w:sz w:val="28"/>
          <w:szCs w:val="28"/>
        </w:rPr>
        <w:t xml:space="preserve">A. Tipuri de ecosisteme prezente in </w:t>
      </w:r>
      <w:r w:rsidRPr="00BA5AD0">
        <w:rPr>
          <w:rStyle w:val="sttlitera"/>
          <w:rFonts w:ascii="Cambria" w:hAnsi="Cambria" w:cs="Calibri"/>
          <w:b/>
          <w:bCs/>
          <w:sz w:val="28"/>
          <w:szCs w:val="28"/>
        </w:rPr>
        <w:t>ROSCI0065 Delta Dunarii :</w:t>
      </w:r>
    </w:p>
    <w:p w:rsidR="002042F6" w:rsidRPr="00BA5AD0" w:rsidRDefault="00666490">
      <w:pPr>
        <w:pStyle w:val="NoSpacing"/>
        <w:jc w:val="both"/>
        <w:rPr>
          <w:rFonts w:ascii="Cambria" w:hAnsi="Cambria"/>
          <w:sz w:val="28"/>
          <w:szCs w:val="28"/>
        </w:rPr>
      </w:pPr>
      <w:r w:rsidRPr="00BA5AD0">
        <w:rPr>
          <w:rFonts w:ascii="Cambria" w:hAnsi="Cambria"/>
          <w:sz w:val="28"/>
          <w:szCs w:val="28"/>
        </w:rPr>
        <w:t xml:space="preserve">In Delta Dunarii se intalnesc 30 de tipuri de ecosisteme (23 naturale si 7 antropice) . </w:t>
      </w:r>
    </w:p>
    <w:p w:rsidR="002042F6" w:rsidRPr="00BA5AD0" w:rsidRDefault="00666490">
      <w:pPr>
        <w:pStyle w:val="NoSpacing"/>
        <w:ind w:firstLine="720"/>
        <w:jc w:val="both"/>
        <w:rPr>
          <w:rFonts w:ascii="Cambria" w:hAnsi="Cambria"/>
          <w:sz w:val="28"/>
          <w:szCs w:val="28"/>
        </w:rPr>
      </w:pPr>
      <w:r w:rsidRPr="00BA5AD0">
        <w:rPr>
          <w:rStyle w:val="Strong"/>
          <w:rFonts w:ascii="Cambria" w:hAnsi="Cambria" w:cs="Calibri"/>
          <w:sz w:val="28"/>
          <w:szCs w:val="28"/>
        </w:rPr>
        <w:t>Formatiunile de apa</w:t>
      </w:r>
      <w:r w:rsidRPr="00BA5AD0">
        <w:rPr>
          <w:rFonts w:ascii="Cambria" w:hAnsi="Cambria"/>
          <w:sz w:val="28"/>
          <w:szCs w:val="28"/>
        </w:rPr>
        <w:t xml:space="preserve"> cuprind apele curgatoare (Dunarea si bratele sale principale, canalele cu circulatie activa a apei, canale din zonele naturale cu circulatie a apei in regim liber, canale din interiorul polderelor, cu schimbul controlat al apei sau fara schimb de apa), ape dulci statatoare (lacuri cu o suprafata mare si/sau schimb activ de apa, lacuri cu schimb redus de apa si lacuri din interiorul polderelor cu schimb controlat de apa), ape statatoare salcii si sarate (lacuri izolate), lagune costiere (lagunele cu legatura la mare), zone marine costiere (golfuri semi-inchise si ape marine costiere).</w:t>
      </w:r>
    </w:p>
    <w:p w:rsidR="002042F6" w:rsidRPr="00BA5AD0" w:rsidRDefault="00666490">
      <w:pPr>
        <w:pStyle w:val="NoSpacing"/>
        <w:ind w:firstLine="720"/>
        <w:jc w:val="both"/>
        <w:rPr>
          <w:rFonts w:ascii="Cambria" w:hAnsi="Cambria"/>
          <w:sz w:val="28"/>
          <w:szCs w:val="28"/>
        </w:rPr>
      </w:pPr>
      <w:r w:rsidRPr="00BA5AD0">
        <w:rPr>
          <w:rStyle w:val="Strong"/>
          <w:rFonts w:ascii="Cambria" w:hAnsi="Cambria" w:cs="Calibri"/>
          <w:sz w:val="28"/>
          <w:szCs w:val="28"/>
        </w:rPr>
        <w:t xml:space="preserve">Zonele umede </w:t>
      </w:r>
      <w:r w:rsidRPr="00BA5AD0">
        <w:rPr>
          <w:rFonts w:ascii="Cambria" w:hAnsi="Cambria"/>
          <w:sz w:val="28"/>
          <w:szCs w:val="28"/>
        </w:rPr>
        <w:t>includ vegetatia acvatica limitrofa (stufarisurile, plaurii, formatiunile de salcii de pe maluri, pasunile de pe malurile inundate frecvent in asociatie cu palcuri de salcii sau salcii izolate).</w:t>
      </w:r>
    </w:p>
    <w:p w:rsidR="002042F6" w:rsidRPr="00BA5AD0" w:rsidRDefault="00666490">
      <w:pPr>
        <w:pStyle w:val="NoSpacing"/>
        <w:ind w:firstLine="720"/>
        <w:jc w:val="both"/>
        <w:rPr>
          <w:rFonts w:ascii="Cambria" w:hAnsi="Cambria"/>
          <w:sz w:val="28"/>
          <w:szCs w:val="28"/>
        </w:rPr>
      </w:pPr>
      <w:r w:rsidRPr="00BA5AD0">
        <w:rPr>
          <w:rStyle w:val="Strong"/>
          <w:rFonts w:ascii="Cambria" w:hAnsi="Cambria" w:cs="Calibri"/>
          <w:sz w:val="28"/>
          <w:szCs w:val="28"/>
        </w:rPr>
        <w:t>Padurile, tufisurile si vegetatia ierboasa</w:t>
      </w:r>
      <w:r w:rsidRPr="00BA5AD0">
        <w:rPr>
          <w:rFonts w:ascii="Cambria" w:hAnsi="Cambria"/>
          <w:sz w:val="28"/>
          <w:szCs w:val="28"/>
        </w:rPr>
        <w:t xml:space="preserve"> cuprind padurile fluviatile temperate (padurile mixte de stejar), tufisurile si vegetatia ierboasa (pajistile de stepa, luncile de pe grindurile marine, luncile de pe campiile cu loess, si tufisurile si vegetatia ierboasa de pe solul calcaros), si zonele deschise cu sau fara vegetatie saraca (dune, dune cu nisipuri miscatoare sau partial miscatoare, partial acoperite cu vegetatie, cordoane litorale slab consolidate si plajele).</w:t>
      </w:r>
    </w:p>
    <w:p w:rsidR="002042F6" w:rsidRPr="00BA5AD0" w:rsidRDefault="00666490">
      <w:pPr>
        <w:pStyle w:val="NoSpacing"/>
        <w:ind w:firstLine="720"/>
        <w:jc w:val="both"/>
        <w:rPr>
          <w:rFonts w:ascii="Cambria" w:hAnsi="Cambria"/>
          <w:sz w:val="28"/>
          <w:szCs w:val="28"/>
        </w:rPr>
      </w:pPr>
      <w:r w:rsidRPr="00BA5AD0">
        <w:rPr>
          <w:rStyle w:val="Strong"/>
          <w:rFonts w:ascii="Cambria" w:hAnsi="Cambria" w:cs="Calibri"/>
          <w:sz w:val="28"/>
          <w:szCs w:val="28"/>
        </w:rPr>
        <w:t xml:space="preserve">Amenajari </w:t>
      </w:r>
      <w:r w:rsidRPr="00BA5AD0">
        <w:rPr>
          <w:rFonts w:ascii="Cambria" w:hAnsi="Cambria"/>
          <w:sz w:val="28"/>
          <w:szCs w:val="28"/>
        </w:rPr>
        <w:t>(amenajari agricole, amenajari forestiere, plantatii de plopi de pe malurile raului, amenajari piscicole, diverse alte amenajari, poldere abandonate aflate in refacere ecologica).</w:t>
      </w:r>
    </w:p>
    <w:p w:rsidR="002042F6" w:rsidRPr="00BA5AD0" w:rsidRDefault="00666490">
      <w:pPr>
        <w:pStyle w:val="NoSpacing"/>
        <w:ind w:firstLine="720"/>
        <w:jc w:val="both"/>
        <w:rPr>
          <w:rFonts w:ascii="Cambria" w:hAnsi="Cambria"/>
          <w:sz w:val="28"/>
          <w:szCs w:val="28"/>
        </w:rPr>
      </w:pPr>
      <w:r w:rsidRPr="00BA5AD0">
        <w:rPr>
          <w:rStyle w:val="Strong"/>
          <w:rFonts w:ascii="Cambria" w:hAnsi="Cambria" w:cs="Calibri"/>
          <w:sz w:val="28"/>
          <w:szCs w:val="28"/>
        </w:rPr>
        <w:t>Orase si sate</w:t>
      </w:r>
      <w:r w:rsidRPr="00BA5AD0">
        <w:rPr>
          <w:rFonts w:ascii="Cambria" w:hAnsi="Cambria"/>
          <w:sz w:val="28"/>
          <w:szCs w:val="28"/>
        </w:rPr>
        <w:t xml:space="preserve"> (asezari urbane si rurale)</w:t>
      </w:r>
    </w:p>
    <w:p w:rsidR="002042F6" w:rsidRPr="00BA5AD0" w:rsidRDefault="00666490">
      <w:pPr>
        <w:pStyle w:val="NoSpacing"/>
        <w:jc w:val="both"/>
        <w:rPr>
          <w:rFonts w:ascii="Cambria" w:hAnsi="Cambria"/>
          <w:sz w:val="28"/>
          <w:szCs w:val="28"/>
        </w:rPr>
      </w:pPr>
      <w:r w:rsidRPr="00BA5AD0">
        <w:rPr>
          <w:rFonts w:ascii="Cambria" w:hAnsi="Cambria"/>
          <w:sz w:val="28"/>
          <w:szCs w:val="28"/>
        </w:rPr>
        <w:t>Amplasamentul propus pentru construire celor doua hale de crestere suine este amplasat in interiorul Complexului zootehnic existent situat la km 4-5 pe soseaua Tulcea – Murighiol , deci intr-un ecosistem antropic ( ferma  suine ), la aproximativ 800 m de localitatea Malcoci .</w:t>
      </w:r>
    </w:p>
    <w:p w:rsidR="002042F6" w:rsidRDefault="002042F6">
      <w:pPr>
        <w:pStyle w:val="NoSpacing"/>
        <w:jc w:val="both"/>
        <w:rPr>
          <w:rFonts w:ascii="Cambria" w:hAnsi="Cambria"/>
          <w:sz w:val="28"/>
          <w:szCs w:val="28"/>
        </w:rPr>
      </w:pPr>
    </w:p>
    <w:p w:rsidR="00BA5AD0" w:rsidRDefault="00BA5AD0">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476774" w:rsidRDefault="00476774">
      <w:pPr>
        <w:pStyle w:val="NoSpacing"/>
        <w:jc w:val="both"/>
        <w:rPr>
          <w:rFonts w:ascii="Cambria" w:hAnsi="Cambria"/>
          <w:sz w:val="28"/>
          <w:szCs w:val="28"/>
        </w:rPr>
      </w:pPr>
    </w:p>
    <w:p w:rsidR="00BA5AD0" w:rsidRDefault="00BA5AD0">
      <w:pPr>
        <w:pStyle w:val="NoSpacing"/>
        <w:jc w:val="both"/>
        <w:rPr>
          <w:rFonts w:ascii="Cambria" w:hAnsi="Cambria"/>
          <w:sz w:val="28"/>
          <w:szCs w:val="28"/>
        </w:rPr>
      </w:pPr>
    </w:p>
    <w:p w:rsidR="00BA5AD0" w:rsidRDefault="00BA5AD0">
      <w:pPr>
        <w:pStyle w:val="NoSpacing"/>
        <w:jc w:val="both"/>
        <w:rPr>
          <w:rFonts w:ascii="Cambria" w:hAnsi="Cambria"/>
          <w:sz w:val="28"/>
          <w:szCs w:val="28"/>
        </w:rPr>
      </w:pPr>
    </w:p>
    <w:p w:rsidR="002042F6" w:rsidRPr="00BA5AD0" w:rsidRDefault="00666490">
      <w:pPr>
        <w:ind w:left="360" w:firstLine="360"/>
        <w:jc w:val="center"/>
        <w:rPr>
          <w:rFonts w:ascii="Cambria" w:hAnsi="Cambria" w:cs="Calibri"/>
          <w:b/>
          <w:bCs/>
          <w:sz w:val="28"/>
          <w:szCs w:val="28"/>
        </w:rPr>
      </w:pPr>
      <w:r w:rsidRPr="00BA5AD0">
        <w:rPr>
          <w:rFonts w:ascii="Cambria" w:hAnsi="Cambria" w:cs="Calibri"/>
          <w:b/>
          <w:bCs/>
          <w:sz w:val="28"/>
          <w:szCs w:val="28"/>
        </w:rPr>
        <w:t xml:space="preserve"> B. Lista tipurilor de habitate de interes comunitar pentru care a fost declarat situl de importanta comunitara </w:t>
      </w:r>
      <w:r w:rsidRPr="00BA5AD0">
        <w:rPr>
          <w:rStyle w:val="sttlitera"/>
          <w:rFonts w:ascii="Cambria" w:hAnsi="Cambria" w:cs="Calibri"/>
          <w:b/>
          <w:bCs/>
          <w:sz w:val="28"/>
          <w:szCs w:val="28"/>
        </w:rPr>
        <w:t>ROSCI0065 Delta Dunarii</w:t>
      </w:r>
      <w:r w:rsidRPr="00BA5AD0">
        <w:rPr>
          <w:rFonts w:ascii="Cambria" w:hAnsi="Cambria" w:cs="Calibri"/>
          <w:b/>
          <w:bCs/>
          <w:sz w:val="28"/>
          <w:szCs w:val="28"/>
        </w:rPr>
        <w:t xml:space="preserve"> conform Anexei 4 la Ordinul 1964/2007, cu modificarile si completarile ulterioare ( Ordin 2387/2011):</w:t>
      </w:r>
    </w:p>
    <w:p w:rsidR="002042F6" w:rsidRDefault="002042F6">
      <w:pPr>
        <w:ind w:left="360" w:firstLine="360"/>
        <w:jc w:val="center"/>
        <w:rPr>
          <w:rFonts w:ascii="Calibri" w:hAnsi="Calibri" w:cs="Calibri"/>
          <w:b/>
          <w:bCs/>
          <w:sz w:val="28"/>
          <w:szCs w:val="28"/>
        </w:rPr>
      </w:pPr>
    </w:p>
    <w:p w:rsidR="002042F6" w:rsidRDefault="002042F6">
      <w:pPr>
        <w:ind w:left="360" w:firstLine="360"/>
        <w:rPr>
          <w:rFonts w:ascii="Calibri" w:hAnsi="Calibri" w:cs="Calibri"/>
          <w:sz w:val="28"/>
          <w:szCs w:val="28"/>
        </w:rPr>
      </w:pPr>
    </w:p>
    <w:p w:rsidR="00BA5AD0" w:rsidRPr="00BA5AD0" w:rsidRDefault="00BA5AD0" w:rsidP="00BA5AD0">
      <w:pPr>
        <w:pStyle w:val="CharCharCharChar1"/>
        <w:jc w:val="both"/>
        <w:rPr>
          <w:rFonts w:ascii="Cambria" w:hAnsi="Cambria" w:cs="Arial"/>
          <w:bCs/>
          <w:i/>
        </w:rPr>
      </w:pPr>
      <w:r w:rsidRPr="00BA5AD0">
        <w:rPr>
          <w:rFonts w:ascii="Cambria" w:hAnsi="Cambria" w:cs="Arial"/>
          <w:bCs/>
          <w:i/>
        </w:rPr>
        <w:t>Tipuri de habitate prezente in sit:</w:t>
      </w:r>
    </w:p>
    <w:p w:rsidR="00BA5AD0" w:rsidRPr="00BA5AD0" w:rsidRDefault="00BA5AD0" w:rsidP="00BA5AD0">
      <w:pPr>
        <w:pStyle w:val="CharCharCharChar1"/>
        <w:jc w:val="both"/>
        <w:rPr>
          <w:rFonts w:ascii="Cambria" w:hAnsi="Cambria" w:cs="Arial"/>
        </w:rPr>
      </w:pPr>
      <w:r w:rsidRPr="00BA5AD0">
        <w:rPr>
          <w:rFonts w:ascii="Cambria" w:hAnsi="Cambria" w:cs="Arial"/>
        </w:rPr>
        <w:t>1110 Bancuri de nisip acoperite permanent de un strat mic de apa de mare</w:t>
      </w:r>
    </w:p>
    <w:p w:rsidR="00BA5AD0" w:rsidRPr="00BA5AD0" w:rsidRDefault="00BA5AD0" w:rsidP="00BA5AD0">
      <w:pPr>
        <w:pStyle w:val="CharCharCharChar1"/>
        <w:jc w:val="both"/>
        <w:rPr>
          <w:rFonts w:ascii="Cambria" w:hAnsi="Cambria" w:cs="Arial"/>
        </w:rPr>
      </w:pPr>
      <w:r w:rsidRPr="00BA5AD0">
        <w:rPr>
          <w:rFonts w:ascii="Cambria" w:hAnsi="Cambria" w:cs="Arial"/>
        </w:rPr>
        <w:t>1150 * Lagune costiere</w:t>
      </w:r>
    </w:p>
    <w:p w:rsidR="00BA5AD0" w:rsidRPr="00BA5AD0" w:rsidRDefault="00BA5AD0" w:rsidP="00BA5AD0">
      <w:pPr>
        <w:pStyle w:val="CharCharCharChar1"/>
        <w:jc w:val="both"/>
        <w:rPr>
          <w:rFonts w:ascii="Cambria" w:hAnsi="Cambria" w:cs="Arial"/>
        </w:rPr>
      </w:pPr>
      <w:r w:rsidRPr="00BA5AD0">
        <w:rPr>
          <w:rFonts w:ascii="Cambria" w:hAnsi="Cambria" w:cs="Arial"/>
        </w:rPr>
        <w:t>1210 Vegetatie anuala de-a lungul liniei tarmului</w:t>
      </w:r>
    </w:p>
    <w:p w:rsidR="00BA5AD0" w:rsidRPr="00BA5AD0" w:rsidRDefault="00BA5AD0" w:rsidP="00BA5AD0">
      <w:pPr>
        <w:pStyle w:val="CharCharCharChar1"/>
        <w:jc w:val="both"/>
        <w:rPr>
          <w:rFonts w:ascii="Cambria" w:hAnsi="Cambria" w:cs="Arial"/>
        </w:rPr>
      </w:pPr>
      <w:r w:rsidRPr="00BA5AD0">
        <w:rPr>
          <w:rFonts w:ascii="Cambria" w:hAnsi="Cambria" w:cs="Arial"/>
        </w:rPr>
        <w:t>1310 Comunitati cu salicornia si alte specii anuale care colonizeaza terenurile umede si nisipoase</w:t>
      </w:r>
    </w:p>
    <w:p w:rsidR="00BA5AD0" w:rsidRPr="00BA5AD0" w:rsidRDefault="00BA5AD0" w:rsidP="00BA5AD0">
      <w:pPr>
        <w:pStyle w:val="CharCharCharChar1"/>
        <w:jc w:val="both"/>
        <w:rPr>
          <w:rFonts w:ascii="Cambria" w:hAnsi="Cambria" w:cs="Arial"/>
        </w:rPr>
      </w:pPr>
      <w:r w:rsidRPr="00BA5AD0">
        <w:rPr>
          <w:rFonts w:ascii="Cambria" w:hAnsi="Cambria" w:cs="Arial"/>
        </w:rPr>
        <w:t>1410 Pajisti saraturate de tip mediteranean (Juncetalia maritimi)</w:t>
      </w:r>
    </w:p>
    <w:p w:rsidR="00BA5AD0" w:rsidRPr="00BA5AD0" w:rsidRDefault="00BA5AD0" w:rsidP="00BA5AD0">
      <w:pPr>
        <w:pStyle w:val="CharCharCharChar1"/>
        <w:jc w:val="both"/>
        <w:rPr>
          <w:rFonts w:ascii="Cambria" w:hAnsi="Cambria" w:cs="Arial"/>
        </w:rPr>
      </w:pPr>
      <w:r w:rsidRPr="00BA5AD0">
        <w:rPr>
          <w:rFonts w:ascii="Cambria" w:hAnsi="Cambria" w:cs="Arial"/>
        </w:rPr>
        <w:t>1530* Pajisti si mlastini saraturate panonice si ponto-sarmatice</w:t>
      </w:r>
    </w:p>
    <w:p w:rsidR="00BA5AD0" w:rsidRPr="00BA5AD0" w:rsidRDefault="00BA5AD0" w:rsidP="00BA5AD0">
      <w:pPr>
        <w:pStyle w:val="CharCharCharChar1"/>
        <w:jc w:val="both"/>
        <w:rPr>
          <w:rFonts w:ascii="Cambria" w:hAnsi="Cambria" w:cs="Arial"/>
        </w:rPr>
      </w:pPr>
      <w:r w:rsidRPr="00BA5AD0">
        <w:rPr>
          <w:rFonts w:ascii="Cambria" w:hAnsi="Cambria" w:cs="Arial"/>
        </w:rPr>
        <w:t>2110 Dune mobile embrionare (in formare)</w:t>
      </w:r>
    </w:p>
    <w:p w:rsidR="00BA5AD0" w:rsidRPr="00BA5AD0" w:rsidRDefault="00BA5AD0" w:rsidP="00BA5AD0">
      <w:pPr>
        <w:pStyle w:val="CharCharCharChar1"/>
        <w:jc w:val="both"/>
        <w:rPr>
          <w:rFonts w:ascii="Cambria" w:hAnsi="Cambria" w:cs="Arial"/>
        </w:rPr>
      </w:pPr>
      <w:r w:rsidRPr="00BA5AD0">
        <w:rPr>
          <w:rFonts w:ascii="Cambria" w:hAnsi="Cambria" w:cs="Arial"/>
        </w:rPr>
        <w:t>2130 * Dune fixate cu vegetatie herbacee perena (dune gri)</w:t>
      </w:r>
    </w:p>
    <w:p w:rsidR="00BA5AD0" w:rsidRPr="00BA5AD0" w:rsidRDefault="00BA5AD0" w:rsidP="00BA5AD0">
      <w:pPr>
        <w:pStyle w:val="CharCharCharChar1"/>
        <w:jc w:val="both"/>
        <w:rPr>
          <w:rFonts w:ascii="Cambria" w:hAnsi="Cambria" w:cs="Arial"/>
        </w:rPr>
      </w:pPr>
      <w:r w:rsidRPr="00BA5AD0">
        <w:rPr>
          <w:rFonts w:ascii="Cambria" w:hAnsi="Cambria" w:cs="Arial"/>
        </w:rPr>
        <w:t>2160 Dune cu Hippophae rhamnoides</w:t>
      </w:r>
    </w:p>
    <w:p w:rsidR="00BA5AD0" w:rsidRPr="00BA5AD0" w:rsidRDefault="00BA5AD0" w:rsidP="00BA5AD0">
      <w:pPr>
        <w:pStyle w:val="CharCharCharChar1"/>
        <w:jc w:val="both"/>
        <w:rPr>
          <w:rFonts w:ascii="Cambria" w:hAnsi="Cambria" w:cs="Arial"/>
        </w:rPr>
      </w:pPr>
      <w:r w:rsidRPr="00BA5AD0">
        <w:rPr>
          <w:rFonts w:ascii="Cambria" w:hAnsi="Cambria" w:cs="Arial"/>
        </w:rPr>
        <w:t>2190 Depresiuni umede intradunale</w:t>
      </w:r>
    </w:p>
    <w:p w:rsidR="00BA5AD0" w:rsidRPr="00BA5AD0" w:rsidRDefault="00BA5AD0" w:rsidP="00BA5AD0">
      <w:pPr>
        <w:pStyle w:val="CharCharCharChar1"/>
        <w:jc w:val="both"/>
        <w:rPr>
          <w:rFonts w:ascii="Cambria" w:hAnsi="Cambria" w:cs="Arial"/>
        </w:rPr>
      </w:pPr>
      <w:r w:rsidRPr="00BA5AD0">
        <w:rPr>
          <w:rFonts w:ascii="Cambria" w:hAnsi="Cambria" w:cs="Arial"/>
        </w:rPr>
        <w:t>3130 Ape statatoare oligotrofe pana la mezotrofe cu vegetatie din Littorelletea uniflorae si/sau Isoëto-Nanojuncetea</w:t>
      </w:r>
    </w:p>
    <w:p w:rsidR="00BA5AD0" w:rsidRPr="00BA5AD0" w:rsidRDefault="00BA5AD0" w:rsidP="00BA5AD0">
      <w:pPr>
        <w:pStyle w:val="CharCharCharChar1"/>
        <w:jc w:val="both"/>
        <w:rPr>
          <w:rFonts w:ascii="Cambria" w:hAnsi="Cambria" w:cs="Arial"/>
        </w:rPr>
      </w:pPr>
      <w:r w:rsidRPr="00BA5AD0">
        <w:rPr>
          <w:rFonts w:ascii="Cambria" w:hAnsi="Cambria" w:cs="Arial"/>
        </w:rPr>
        <w:t>3140 Ape puternic oligo-mezotrofe cu vegetatie bentonica de specii de Chara</w:t>
      </w:r>
    </w:p>
    <w:p w:rsidR="00BA5AD0" w:rsidRPr="00BA5AD0" w:rsidRDefault="00BA5AD0" w:rsidP="00BA5AD0">
      <w:pPr>
        <w:pStyle w:val="CharCharCharChar1"/>
        <w:jc w:val="both"/>
        <w:rPr>
          <w:rFonts w:ascii="Cambria" w:hAnsi="Cambria" w:cs="Arial"/>
        </w:rPr>
      </w:pPr>
      <w:r w:rsidRPr="00BA5AD0">
        <w:rPr>
          <w:rFonts w:ascii="Cambria" w:hAnsi="Cambria" w:cs="Arial"/>
        </w:rPr>
        <w:t>3150 Lacuri eutrofe naturale cu vegetatie tip Magnopotamion sau Hydrocharition</w:t>
      </w:r>
    </w:p>
    <w:p w:rsidR="00BA5AD0" w:rsidRPr="00BA5AD0" w:rsidRDefault="00BA5AD0" w:rsidP="00BA5AD0">
      <w:pPr>
        <w:pStyle w:val="CharCharCharChar1"/>
        <w:jc w:val="both"/>
        <w:rPr>
          <w:rFonts w:ascii="Cambria" w:hAnsi="Cambria" w:cs="Arial"/>
        </w:rPr>
      </w:pPr>
      <w:r w:rsidRPr="00BA5AD0">
        <w:rPr>
          <w:rFonts w:ascii="Cambria" w:hAnsi="Cambria" w:cs="Arial"/>
        </w:rPr>
        <w:t>3160 Lacuri distrofice si iazuri</w:t>
      </w:r>
    </w:p>
    <w:p w:rsidR="00BA5AD0" w:rsidRPr="00BA5AD0" w:rsidRDefault="00BA5AD0" w:rsidP="00BA5AD0">
      <w:pPr>
        <w:pStyle w:val="CharCharCharChar1"/>
        <w:jc w:val="both"/>
        <w:rPr>
          <w:rFonts w:ascii="Cambria" w:hAnsi="Cambria" w:cs="Arial"/>
        </w:rPr>
      </w:pPr>
      <w:r w:rsidRPr="00BA5AD0">
        <w:rPr>
          <w:rFonts w:ascii="Cambria" w:hAnsi="Cambria" w:cs="Arial"/>
        </w:rPr>
        <w:t>3260 Cursuri de apa din zonele de campie, pana la cele montane, cu vegetatie din Ranunculion fluitantis si Callitricho-Batrachion</w:t>
      </w:r>
    </w:p>
    <w:p w:rsidR="00BA5AD0" w:rsidRPr="00BA5AD0" w:rsidRDefault="00BA5AD0" w:rsidP="00BA5AD0">
      <w:pPr>
        <w:pStyle w:val="CharCharCharChar1"/>
        <w:jc w:val="both"/>
        <w:rPr>
          <w:rFonts w:ascii="Cambria" w:hAnsi="Cambria" w:cs="Arial"/>
        </w:rPr>
      </w:pPr>
      <w:r w:rsidRPr="00BA5AD0">
        <w:rPr>
          <w:rFonts w:ascii="Cambria" w:hAnsi="Cambria" w:cs="Arial"/>
        </w:rPr>
        <w:t>3270 Rauri cu maluri namoloase cu vegetatie de Chenopodion rubri si Bidention</w:t>
      </w:r>
    </w:p>
    <w:p w:rsidR="00BA5AD0" w:rsidRPr="00BA5AD0" w:rsidRDefault="00BA5AD0" w:rsidP="00BA5AD0">
      <w:pPr>
        <w:pStyle w:val="CharCharCharChar1"/>
        <w:jc w:val="both"/>
        <w:rPr>
          <w:rFonts w:ascii="Cambria" w:hAnsi="Cambria" w:cs="Arial"/>
        </w:rPr>
      </w:pPr>
      <w:r w:rsidRPr="00BA5AD0">
        <w:rPr>
          <w:rFonts w:ascii="Cambria" w:hAnsi="Cambria" w:cs="Arial"/>
        </w:rPr>
        <w:t>62C0 * Stepe ponto-sarmatice</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6120 *</w:t>
      </w:r>
      <w:r w:rsidRPr="00BA5AD0">
        <w:rPr>
          <w:rFonts w:ascii="Cambria" w:hAnsi="Cambria" w:cs="Courier New"/>
        </w:rPr>
        <w:t xml:space="preserve"> </w:t>
      </w:r>
      <w:r w:rsidRPr="00BA5AD0">
        <w:rPr>
          <w:rFonts w:ascii="Cambria" w:hAnsi="Cambria" w:cs="Arial"/>
        </w:rPr>
        <w:t>Pajişti calcaroase pe nisipuri xerice; pajişti xerofile calcaroase pe nisip</w:t>
      </w:r>
    </w:p>
    <w:p w:rsidR="00BA5AD0" w:rsidRPr="00BA5AD0" w:rsidRDefault="00BA5AD0" w:rsidP="00BA5AD0">
      <w:pPr>
        <w:pStyle w:val="CharCharCharChar1"/>
        <w:jc w:val="both"/>
        <w:rPr>
          <w:rFonts w:ascii="Cambria" w:hAnsi="Cambria" w:cs="Arial"/>
        </w:rPr>
      </w:pPr>
      <w:r w:rsidRPr="00BA5AD0">
        <w:rPr>
          <w:rFonts w:ascii="Cambria" w:hAnsi="Cambria" w:cs="Arial"/>
        </w:rPr>
        <w:t>6410 Pajisti cu Molinia pe soluri calcaroase, turboase sau argiloase (Molinion caeruleae)</w:t>
      </w:r>
    </w:p>
    <w:p w:rsidR="00BA5AD0" w:rsidRPr="00BA5AD0" w:rsidRDefault="00BA5AD0" w:rsidP="00BA5AD0">
      <w:pPr>
        <w:pStyle w:val="CharCharCharChar1"/>
        <w:jc w:val="both"/>
        <w:rPr>
          <w:rFonts w:ascii="Cambria" w:hAnsi="Cambria" w:cs="Arial"/>
        </w:rPr>
      </w:pPr>
      <w:r w:rsidRPr="00BA5AD0">
        <w:rPr>
          <w:rFonts w:ascii="Cambria" w:hAnsi="Cambria" w:cs="Arial"/>
        </w:rPr>
        <w:t>6420 Pajisti mediteraneene umede cu ierburi inalte din Molinio-Holoschoenion</w:t>
      </w:r>
    </w:p>
    <w:p w:rsidR="00BA5AD0" w:rsidRPr="00BA5AD0" w:rsidRDefault="00BA5AD0" w:rsidP="00BA5AD0">
      <w:pPr>
        <w:pStyle w:val="CharCharCharChar1"/>
        <w:jc w:val="both"/>
        <w:rPr>
          <w:rFonts w:ascii="Cambria" w:hAnsi="Cambria" w:cs="Arial"/>
        </w:rPr>
      </w:pPr>
      <w:r w:rsidRPr="00BA5AD0">
        <w:rPr>
          <w:rFonts w:ascii="Cambria" w:hAnsi="Cambria" w:cs="Arial"/>
        </w:rPr>
        <w:t>6430 Comunitati de liziera cu ierburi inalte higrofile de la nivelul campiilor, pana la cel montan si alpin</w:t>
      </w:r>
    </w:p>
    <w:p w:rsidR="00BA5AD0" w:rsidRPr="00BA5AD0" w:rsidRDefault="00BA5AD0" w:rsidP="00BA5AD0">
      <w:pPr>
        <w:pStyle w:val="CharCharCharChar1"/>
        <w:jc w:val="both"/>
        <w:rPr>
          <w:rFonts w:ascii="Cambria" w:hAnsi="Cambria" w:cs="Arial"/>
        </w:rPr>
      </w:pPr>
      <w:r w:rsidRPr="00BA5AD0">
        <w:rPr>
          <w:rFonts w:ascii="Cambria" w:hAnsi="Cambria" w:cs="Arial"/>
        </w:rPr>
        <w:t>6440 Pajisti aluviale din Cnidion dubii</w:t>
      </w:r>
    </w:p>
    <w:p w:rsidR="00BA5AD0" w:rsidRPr="00BA5AD0" w:rsidRDefault="00BA5AD0" w:rsidP="00BA5AD0">
      <w:pPr>
        <w:pStyle w:val="CharCharCharChar1"/>
        <w:jc w:val="both"/>
        <w:rPr>
          <w:rFonts w:ascii="Cambria" w:hAnsi="Cambria" w:cs="Arial"/>
        </w:rPr>
      </w:pPr>
      <w:r w:rsidRPr="00BA5AD0">
        <w:rPr>
          <w:rFonts w:ascii="Cambria" w:hAnsi="Cambria" w:cs="Arial"/>
        </w:rPr>
        <w:t>6510 Pajisti de altitudine joasa (Alopecurus pratensis Sanguisorba officinalis)</w:t>
      </w:r>
    </w:p>
    <w:p w:rsidR="00BA5AD0" w:rsidRPr="00BA5AD0" w:rsidRDefault="00BA5AD0" w:rsidP="00BA5AD0">
      <w:pPr>
        <w:pStyle w:val="CharCharCharChar1"/>
        <w:jc w:val="both"/>
        <w:rPr>
          <w:rFonts w:ascii="Cambria" w:hAnsi="Cambria" w:cs="Arial"/>
        </w:rPr>
      </w:pPr>
      <w:r w:rsidRPr="00BA5AD0">
        <w:rPr>
          <w:rFonts w:ascii="Cambria" w:hAnsi="Cambria" w:cs="Arial"/>
        </w:rPr>
        <w:t>7210* Mlastini calcaroase cu Cladium mariscus</w:t>
      </w:r>
    </w:p>
    <w:p w:rsidR="00BA5AD0" w:rsidRPr="00BA5AD0" w:rsidRDefault="00BA5AD0" w:rsidP="00BA5AD0">
      <w:pPr>
        <w:pStyle w:val="CharCharCharChar1"/>
        <w:jc w:val="both"/>
        <w:rPr>
          <w:rFonts w:ascii="Cambria" w:hAnsi="Cambria" w:cs="Arial"/>
        </w:rPr>
      </w:pPr>
      <w:r w:rsidRPr="00BA5AD0">
        <w:rPr>
          <w:rFonts w:ascii="Cambria" w:hAnsi="Cambria" w:cs="Arial"/>
        </w:rPr>
        <w:t>92A0 Zavoaie cu Salix alba si Populus alba</w:t>
      </w:r>
    </w:p>
    <w:p w:rsidR="00BA5AD0" w:rsidRPr="00BA5AD0" w:rsidRDefault="00BA5AD0" w:rsidP="00BA5AD0">
      <w:pPr>
        <w:pStyle w:val="CharCharCharChar1"/>
        <w:jc w:val="both"/>
        <w:rPr>
          <w:rFonts w:ascii="Cambria" w:hAnsi="Cambria" w:cs="Arial"/>
        </w:rPr>
      </w:pPr>
      <w:r w:rsidRPr="00BA5AD0">
        <w:rPr>
          <w:rFonts w:ascii="Cambria" w:hAnsi="Cambria" w:cs="Arial"/>
        </w:rPr>
        <w:t>40C0* Tufarisuri de foioase ponto-sarmatice</w:t>
      </w:r>
    </w:p>
    <w:p w:rsidR="00BA5AD0" w:rsidRPr="00BA5AD0" w:rsidRDefault="00BA5AD0" w:rsidP="00BA5AD0">
      <w:pPr>
        <w:pStyle w:val="CharCharCharChar1"/>
        <w:jc w:val="both"/>
        <w:rPr>
          <w:rFonts w:ascii="Cambria" w:hAnsi="Cambria" w:cs="Arial"/>
        </w:rPr>
      </w:pPr>
      <w:r w:rsidRPr="00BA5AD0">
        <w:rPr>
          <w:rFonts w:ascii="Cambria" w:hAnsi="Cambria" w:cs="Arial"/>
        </w:rPr>
        <w:t>91AA Vegetatie forestiera ponto-sarmatica cu stejar pufos</w:t>
      </w:r>
    </w:p>
    <w:p w:rsidR="00BA5AD0" w:rsidRPr="00BA5AD0" w:rsidRDefault="00BA5AD0" w:rsidP="00BA5AD0">
      <w:pPr>
        <w:pStyle w:val="CharCharCharChar1"/>
        <w:jc w:val="both"/>
        <w:rPr>
          <w:rFonts w:ascii="Cambria" w:hAnsi="Cambria" w:cs="Arial"/>
        </w:rPr>
      </w:pPr>
      <w:r w:rsidRPr="00BA5AD0">
        <w:rPr>
          <w:rFonts w:ascii="Cambria" w:hAnsi="Cambria" w:cs="Arial"/>
        </w:rPr>
        <w:t>91F0 Paduri ripariene mixte cu Quercus robur, Ulmus laevis, Fraxinus excelsior sau Fraxinus angustifolia, din lungul marilor rauri (Ulmenion minoris)</w:t>
      </w:r>
    </w:p>
    <w:p w:rsidR="00BA5AD0" w:rsidRPr="00BA5AD0" w:rsidRDefault="00BA5AD0" w:rsidP="00BA5AD0">
      <w:pPr>
        <w:pStyle w:val="CharCharCharChar1"/>
        <w:jc w:val="both"/>
        <w:rPr>
          <w:rFonts w:ascii="Cambria" w:hAnsi="Cambria" w:cs="Arial"/>
        </w:rPr>
      </w:pPr>
      <w:r w:rsidRPr="00BA5AD0">
        <w:rPr>
          <w:rFonts w:ascii="Cambria" w:hAnsi="Cambria" w:cs="Arial"/>
        </w:rPr>
        <w:t>92D0 Galerii ripariene si tufarisuri (Nerio-Tamaricetea si Securinegion tinctoriae)</w:t>
      </w:r>
    </w:p>
    <w:p w:rsidR="00BA5AD0" w:rsidRPr="00BA5AD0" w:rsidRDefault="00BA5AD0" w:rsidP="00BA5AD0">
      <w:pPr>
        <w:pStyle w:val="CharCharCharChar1"/>
        <w:jc w:val="both"/>
        <w:rPr>
          <w:rFonts w:ascii="Cambria" w:hAnsi="Cambria" w:cs="Arial"/>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BA5AD0" w:rsidRDefault="00BA5AD0" w:rsidP="00BA5AD0">
      <w:pPr>
        <w:pStyle w:val="CharCharCharChar1"/>
        <w:jc w:val="both"/>
        <w:rPr>
          <w:rFonts w:ascii="Cambria" w:hAnsi="Cambria" w:cs="Arial"/>
          <w:b/>
          <w:bCs/>
        </w:rPr>
      </w:pPr>
      <w:r w:rsidRPr="00BA5AD0">
        <w:rPr>
          <w:rFonts w:ascii="Cambria" w:hAnsi="Cambria" w:cs="Arial"/>
          <w:b/>
          <w:bCs/>
        </w:rPr>
        <w:t>Tipuri de habitate prezente în sit şi evaluarea sitului în ceea ce le priveşte</w:t>
      </w:r>
      <w:r w:rsidR="00DE1C37">
        <w:rPr>
          <w:rFonts w:ascii="Cambria" w:hAnsi="Cambria" w:cs="Arial"/>
          <w:b/>
          <w:bCs/>
        </w:rPr>
        <w:t xml:space="preserve"> ( tabel 27 ) </w:t>
      </w:r>
    </w:p>
    <w:p w:rsidR="00DE1C37" w:rsidRDefault="00DE1C37" w:rsidP="00BA5AD0">
      <w:pPr>
        <w:pStyle w:val="CharCharCharChar1"/>
        <w:jc w:val="both"/>
        <w:rPr>
          <w:rFonts w:ascii="Cambria" w:hAnsi="Cambria" w:cs="Arial"/>
          <w:b/>
          <w:bCs/>
        </w:rPr>
      </w:pPr>
    </w:p>
    <w:tbl>
      <w:tblPr>
        <w:tblW w:w="9323" w:type="dxa"/>
        <w:jc w:val="center"/>
        <w:tblLayout w:type="fixed"/>
        <w:tblLook w:val="04A0" w:firstRow="1" w:lastRow="0" w:firstColumn="1" w:lastColumn="0" w:noHBand="0" w:noVBand="1"/>
      </w:tblPr>
      <w:tblGrid>
        <w:gridCol w:w="780"/>
        <w:gridCol w:w="600"/>
        <w:gridCol w:w="472"/>
        <w:gridCol w:w="1198"/>
        <w:gridCol w:w="930"/>
        <w:gridCol w:w="1235"/>
        <w:gridCol w:w="882"/>
        <w:gridCol w:w="1098"/>
        <w:gridCol w:w="990"/>
        <w:gridCol w:w="1138"/>
      </w:tblGrid>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600"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2600" w:type="dxa"/>
            <w:gridSpan w:val="3"/>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Tipuri de habitate</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882"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1098"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990" w:type="dxa"/>
            <w:tcBorders>
              <w:top w:val="single" w:sz="4" w:space="0" w:color="auto"/>
              <w:left w:val="nil"/>
              <w:bottom w:val="single" w:sz="4" w:space="0" w:color="auto"/>
              <w:right w:val="nil"/>
            </w:tcBorders>
            <w:shd w:val="clear" w:color="auto" w:fill="auto"/>
            <w:noWrap/>
            <w:vAlign w:val="bottom"/>
            <w:hideMark/>
          </w:tcPr>
          <w:p w:rsidR="00BA5AD0" w:rsidRPr="00FC6D9A" w:rsidRDefault="00BA5AD0" w:rsidP="00E61537">
            <w:pPr>
              <w:rPr>
                <w:rFonts w:ascii="Cambria" w:hAnsi="Cambria" w:cs="Calibri"/>
                <w:sz w:val="18"/>
                <w:szCs w:val="22"/>
              </w:rPr>
            </w:pPr>
            <w:r w:rsidRPr="00FC6D9A">
              <w:rPr>
                <w:rFonts w:ascii="Cambria" w:hAnsi="Cambria" w:cs="Calibri"/>
                <w:sz w:val="18"/>
                <w:szCs w:val="22"/>
              </w:rPr>
              <w:t>Evaluar</w:t>
            </w:r>
            <w:r w:rsidR="00FC6D9A" w:rsidRPr="00FC6D9A">
              <w:rPr>
                <w:rFonts w:ascii="Cambria" w:hAnsi="Cambria" w:cs="Calibri"/>
                <w:sz w:val="18"/>
                <w:szCs w:val="22"/>
              </w:rPr>
              <w:t xml:space="preserve"> </w:t>
            </w:r>
            <w:r w:rsidRPr="00FC6D9A">
              <w:rPr>
                <w:rFonts w:ascii="Cambria" w:hAnsi="Cambria" w:cs="Calibri"/>
                <w:sz w:val="18"/>
                <w:szCs w:val="22"/>
              </w:rPr>
              <w:t>e</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r>
      <w:tr w:rsidR="00BA5AD0" w:rsidRPr="00BA5AD0" w:rsidTr="00E61537">
        <w:trPr>
          <w:trHeight w:val="315"/>
          <w:jc w:val="center"/>
        </w:trPr>
        <w:tc>
          <w:tcPr>
            <w:tcW w:w="780" w:type="dxa"/>
            <w:tcBorders>
              <w:top w:val="nil"/>
              <w:left w:val="single" w:sz="4" w:space="0" w:color="auto"/>
              <w:bottom w:val="nil"/>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Cod</w:t>
            </w:r>
          </w:p>
        </w:tc>
        <w:tc>
          <w:tcPr>
            <w:tcW w:w="600"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PF</w:t>
            </w:r>
          </w:p>
        </w:tc>
        <w:tc>
          <w:tcPr>
            <w:tcW w:w="472" w:type="dxa"/>
            <w:tcBorders>
              <w:top w:val="nil"/>
              <w:left w:val="nil"/>
              <w:bottom w:val="nil"/>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NP</w:t>
            </w:r>
          </w:p>
        </w:tc>
        <w:tc>
          <w:tcPr>
            <w:tcW w:w="1198" w:type="dxa"/>
            <w:tcBorders>
              <w:top w:val="nil"/>
              <w:left w:val="single" w:sz="4" w:space="0" w:color="auto"/>
              <w:bottom w:val="nil"/>
              <w:right w:val="single" w:sz="4" w:space="0" w:color="auto"/>
            </w:tcBorders>
            <w:shd w:val="clear" w:color="auto" w:fill="auto"/>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Acoperire</w:t>
            </w:r>
          </w:p>
        </w:tc>
        <w:tc>
          <w:tcPr>
            <w:tcW w:w="930" w:type="dxa"/>
            <w:tcBorders>
              <w:top w:val="nil"/>
              <w:left w:val="nil"/>
              <w:bottom w:val="nil"/>
              <w:right w:val="nil"/>
            </w:tcBorders>
            <w:shd w:val="clear" w:color="auto" w:fill="auto"/>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Pesteri</w:t>
            </w:r>
          </w:p>
        </w:tc>
        <w:tc>
          <w:tcPr>
            <w:tcW w:w="1235"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Calit. date</w:t>
            </w:r>
          </w:p>
        </w:tc>
        <w:tc>
          <w:tcPr>
            <w:tcW w:w="88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AIBICID</w:t>
            </w:r>
          </w:p>
        </w:tc>
        <w:tc>
          <w:tcPr>
            <w:tcW w:w="1098"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990"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AIBIC</w:t>
            </w:r>
          </w:p>
        </w:tc>
        <w:tc>
          <w:tcPr>
            <w:tcW w:w="113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r>
      <w:tr w:rsidR="00BA5AD0" w:rsidRPr="00BA5AD0" w:rsidTr="00E61537">
        <w:trPr>
          <w:trHeight w:val="600"/>
          <w:jc w:val="center"/>
        </w:trPr>
        <w:tc>
          <w:tcPr>
            <w:tcW w:w="780" w:type="dxa"/>
            <w:tcBorders>
              <w:top w:val="nil"/>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472"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xml:space="preserve"> (Ha)</w:t>
            </w:r>
          </w:p>
        </w:tc>
        <w:tc>
          <w:tcPr>
            <w:tcW w:w="930"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xml:space="preserve"> (nr.)</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88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Rep.</w:t>
            </w:r>
          </w:p>
        </w:tc>
        <w:tc>
          <w:tcPr>
            <w:tcW w:w="109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Supr. rel.</w:t>
            </w:r>
          </w:p>
        </w:tc>
        <w:tc>
          <w:tcPr>
            <w:tcW w:w="990"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Status conserv.</w:t>
            </w:r>
          </w:p>
        </w:tc>
        <w:tc>
          <w:tcPr>
            <w:tcW w:w="113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Eval. Globala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1110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472"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4536</w:t>
            </w:r>
          </w:p>
        </w:tc>
        <w:tc>
          <w:tcPr>
            <w:tcW w:w="930"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22"/>
                <w:szCs w:val="22"/>
              </w:rPr>
            </w:pPr>
            <w:r w:rsidRPr="00BA5AD0">
              <w:rPr>
                <w:rFonts w:ascii="Cambria" w:hAnsi="Cambria" w:cs="Calibri"/>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1150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15000</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1210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1310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8</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1410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30</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1530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22</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2110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11</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2130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2160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2190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3130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3140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3150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45364</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3160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3260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9072</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3270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40C0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6120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62C0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6410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6420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0</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6430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136093</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6440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6510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4536</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7210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X</w:t>
            </w: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4</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91AA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C</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91F0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3629</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92A0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13609</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r>
      <w:tr w:rsidR="00BA5AD0" w:rsidRPr="00BA5AD0" w:rsidTr="00E61537">
        <w:trPr>
          <w:trHeight w:val="300"/>
          <w:jc w:val="center"/>
        </w:trPr>
        <w:tc>
          <w:tcPr>
            <w:tcW w:w="780" w:type="dxa"/>
            <w:tcBorders>
              <w:top w:val="single" w:sz="4" w:space="0" w:color="auto"/>
              <w:left w:val="single" w:sz="4" w:space="0" w:color="auto"/>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92D0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p>
        </w:tc>
        <w:tc>
          <w:tcPr>
            <w:tcW w:w="47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rPr>
                <w:rFonts w:ascii="Cambria" w:hAnsi="Cambria" w:cs="Calibri"/>
                <w:sz w:val="22"/>
                <w:szCs w:val="22"/>
              </w:rPr>
            </w:pPr>
            <w:r w:rsidRPr="00BA5AD0">
              <w:rPr>
                <w:rFonts w:ascii="Cambria" w:hAnsi="Cambria" w:cs="Calibri"/>
                <w:sz w:val="22"/>
                <w:szCs w:val="22"/>
              </w:rPr>
              <w:t>907</w:t>
            </w:r>
          </w:p>
        </w:tc>
        <w:tc>
          <w:tcPr>
            <w:tcW w:w="93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rPr>
                <w:rFonts w:ascii="Cambria" w:hAnsi="Cambria" w:cs="Calibri"/>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Buna</w:t>
            </w:r>
          </w:p>
        </w:tc>
        <w:tc>
          <w:tcPr>
            <w:tcW w:w="882"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A</w:t>
            </w:r>
          </w:p>
        </w:tc>
        <w:tc>
          <w:tcPr>
            <w:tcW w:w="990" w:type="dxa"/>
            <w:tcBorders>
              <w:top w:val="single" w:sz="4" w:space="0" w:color="auto"/>
              <w:left w:val="nil"/>
              <w:bottom w:val="single" w:sz="4" w:space="0" w:color="auto"/>
              <w:right w:val="nil"/>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AD0" w:rsidRPr="00BA5AD0" w:rsidRDefault="00BA5AD0" w:rsidP="00E61537">
            <w:pPr>
              <w:jc w:val="center"/>
              <w:rPr>
                <w:rFonts w:ascii="Cambria" w:hAnsi="Cambria" w:cs="Calibri"/>
                <w:sz w:val="22"/>
                <w:szCs w:val="22"/>
              </w:rPr>
            </w:pPr>
            <w:r w:rsidRPr="00BA5AD0">
              <w:rPr>
                <w:rFonts w:ascii="Cambria" w:hAnsi="Cambria" w:cs="Calibri"/>
                <w:sz w:val="22"/>
                <w:szCs w:val="22"/>
              </w:rPr>
              <w:t>B</w:t>
            </w:r>
          </w:p>
        </w:tc>
      </w:tr>
    </w:tbl>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FC6D9A" w:rsidRDefault="00FC6D9A" w:rsidP="00BA5AD0">
      <w:pPr>
        <w:pStyle w:val="CharCharCharChar1"/>
        <w:jc w:val="both"/>
        <w:rPr>
          <w:rFonts w:ascii="Cambria" w:hAnsi="Cambria" w:cs="Arial"/>
          <w:b/>
          <w:bCs/>
        </w:rPr>
      </w:pPr>
    </w:p>
    <w:p w:rsidR="00BA5AD0" w:rsidRPr="00BA5AD0" w:rsidRDefault="00BA5AD0" w:rsidP="00BA5AD0">
      <w:pPr>
        <w:pStyle w:val="CharCharCharChar1"/>
        <w:jc w:val="both"/>
        <w:rPr>
          <w:rFonts w:ascii="Cambria" w:hAnsi="Cambria" w:cs="Arial"/>
          <w:b/>
          <w:bCs/>
        </w:rPr>
      </w:pPr>
      <w:r w:rsidRPr="00BA5AD0">
        <w:rPr>
          <w:rFonts w:ascii="Cambria" w:hAnsi="Cambria" w:cs="Arial"/>
          <w:b/>
          <w:bCs/>
        </w:rPr>
        <w:t>Specii prevazute la articolul 4 din Directiva 2009/147/CE, specii enumerate în anexa II la Directiva 92/43/CEE şi evaluarea sitului în ceea ce le priveşte</w:t>
      </w:r>
      <w:r w:rsidR="00DE1C37">
        <w:rPr>
          <w:rFonts w:ascii="Cambria" w:hAnsi="Cambria" w:cs="Arial"/>
          <w:b/>
          <w:bCs/>
        </w:rPr>
        <w:t xml:space="preserve"> ( tabel 28 )</w:t>
      </w:r>
    </w:p>
    <w:tbl>
      <w:tblPr>
        <w:tblW w:w="10392" w:type="dxa"/>
        <w:jc w:val="center"/>
        <w:tblLook w:val="04A0" w:firstRow="1" w:lastRow="0" w:firstColumn="1" w:lastColumn="0" w:noHBand="0" w:noVBand="1"/>
      </w:tblPr>
      <w:tblGrid>
        <w:gridCol w:w="585"/>
        <w:gridCol w:w="639"/>
        <w:gridCol w:w="2124"/>
        <w:gridCol w:w="299"/>
        <w:gridCol w:w="423"/>
        <w:gridCol w:w="465"/>
        <w:gridCol w:w="637"/>
        <w:gridCol w:w="640"/>
        <w:gridCol w:w="773"/>
        <w:gridCol w:w="782"/>
        <w:gridCol w:w="589"/>
        <w:gridCol w:w="797"/>
        <w:gridCol w:w="850"/>
        <w:gridCol w:w="734"/>
        <w:gridCol w:w="690"/>
      </w:tblGrid>
      <w:tr w:rsidR="00BA5AD0" w:rsidRPr="00BA5AD0" w:rsidTr="00E61537">
        <w:trPr>
          <w:trHeight w:val="297"/>
          <w:jc w:val="center"/>
        </w:trPr>
        <w:tc>
          <w:tcPr>
            <w:tcW w:w="538"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09"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212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xml:space="preserve">            Specie</w:t>
            </w:r>
          </w:p>
        </w:tc>
        <w:tc>
          <w:tcPr>
            <w:tcW w:w="290"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416"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37"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1336" w:type="dxa"/>
            <w:gridSpan w:val="2"/>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xml:space="preserve">    Populatie</w:t>
            </w:r>
          </w:p>
        </w:tc>
        <w:tc>
          <w:tcPr>
            <w:tcW w:w="68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703"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776"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xml:space="preserve">         Sit</w:t>
            </w:r>
          </w:p>
        </w:tc>
        <w:tc>
          <w:tcPr>
            <w:tcW w:w="651"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r>
      <w:tr w:rsidR="00BA5AD0" w:rsidRPr="00BA5AD0" w:rsidTr="00E61537">
        <w:trPr>
          <w:trHeight w:val="297"/>
          <w:jc w:val="center"/>
        </w:trPr>
        <w:tc>
          <w:tcPr>
            <w:tcW w:w="538" w:type="dxa"/>
            <w:tcBorders>
              <w:top w:val="nil"/>
              <w:left w:val="single" w:sz="4" w:space="0" w:color="auto"/>
              <w:bottom w:val="nil"/>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Grup</w:t>
            </w:r>
          </w:p>
        </w:tc>
        <w:tc>
          <w:tcPr>
            <w:tcW w:w="609"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Cod</w:t>
            </w:r>
          </w:p>
        </w:tc>
        <w:tc>
          <w:tcPr>
            <w:tcW w:w="2124" w:type="dxa"/>
            <w:tcBorders>
              <w:top w:val="nil"/>
              <w:left w:val="nil"/>
              <w:bottom w:val="nil"/>
              <w:right w:val="nil"/>
            </w:tcBorders>
            <w:shd w:val="clear" w:color="auto" w:fill="auto"/>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Denumire stiintifica</w:t>
            </w:r>
          </w:p>
        </w:tc>
        <w:tc>
          <w:tcPr>
            <w:tcW w:w="290" w:type="dxa"/>
            <w:tcBorders>
              <w:top w:val="nil"/>
              <w:left w:val="single" w:sz="4" w:space="0" w:color="auto"/>
              <w:bottom w:val="nil"/>
              <w:right w:val="single" w:sz="4" w:space="0" w:color="auto"/>
            </w:tcBorders>
            <w:shd w:val="clear" w:color="auto" w:fill="auto"/>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S</w:t>
            </w:r>
          </w:p>
        </w:tc>
        <w:tc>
          <w:tcPr>
            <w:tcW w:w="402" w:type="dxa"/>
            <w:tcBorders>
              <w:top w:val="nil"/>
              <w:left w:val="nil"/>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NP</w:t>
            </w:r>
          </w:p>
        </w:tc>
        <w:tc>
          <w:tcPr>
            <w:tcW w:w="416" w:type="dxa"/>
            <w:tcBorders>
              <w:top w:val="nil"/>
              <w:left w:val="nil"/>
              <w:bottom w:val="nil"/>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Tip</w:t>
            </w:r>
          </w:p>
        </w:tc>
        <w:tc>
          <w:tcPr>
            <w:tcW w:w="12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xml:space="preserve">    Marime</w:t>
            </w:r>
          </w:p>
        </w:tc>
        <w:tc>
          <w:tcPr>
            <w:tcW w:w="697" w:type="dxa"/>
            <w:tcBorders>
              <w:top w:val="nil"/>
              <w:left w:val="nil"/>
              <w:bottom w:val="nil"/>
              <w:right w:val="single" w:sz="4" w:space="0" w:color="auto"/>
            </w:tcBorders>
            <w:shd w:val="clear" w:color="auto" w:fill="auto"/>
            <w:vAlign w:val="bottom"/>
            <w:hideMark/>
          </w:tcPr>
          <w:p w:rsidR="00BA5AD0" w:rsidRPr="00BA5AD0" w:rsidRDefault="00BA5AD0" w:rsidP="00E61537">
            <w:pPr>
              <w:jc w:val="center"/>
              <w:rPr>
                <w:rFonts w:ascii="Cambria" w:hAnsi="Cambria" w:cs="Calibri"/>
                <w:b/>
                <w:bCs/>
                <w:sz w:val="16"/>
                <w:szCs w:val="16"/>
              </w:rPr>
            </w:pPr>
            <w:r w:rsidRPr="00BA5AD0">
              <w:rPr>
                <w:rFonts w:ascii="Cambria" w:hAnsi="Cambria" w:cs="Calibri"/>
                <w:b/>
                <w:bCs/>
                <w:sz w:val="16"/>
                <w:szCs w:val="16"/>
              </w:rPr>
              <w:t>Unit.</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Categ.</w:t>
            </w:r>
          </w:p>
        </w:tc>
        <w:tc>
          <w:tcPr>
            <w:tcW w:w="548" w:type="dxa"/>
            <w:tcBorders>
              <w:top w:val="nil"/>
              <w:left w:val="nil"/>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Calit.</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AIBICID</w:t>
            </w:r>
          </w:p>
        </w:tc>
        <w:tc>
          <w:tcPr>
            <w:tcW w:w="776"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51"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AIBIC</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2124"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290"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416"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Min.</w:t>
            </w:r>
          </w:p>
        </w:tc>
        <w:tc>
          <w:tcPr>
            <w:tcW w:w="639"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Max.</w:t>
            </w:r>
          </w:p>
        </w:tc>
        <w:tc>
          <w:tcPr>
            <w:tcW w:w="69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 xml:space="preserve"> masura</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CIRIVIP</w:t>
            </w:r>
          </w:p>
        </w:tc>
        <w:tc>
          <w:tcPr>
            <w:tcW w:w="54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date</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Pop.</w:t>
            </w:r>
          </w:p>
        </w:tc>
        <w:tc>
          <w:tcPr>
            <w:tcW w:w="77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Conserv.</w:t>
            </w:r>
          </w:p>
        </w:tc>
        <w:tc>
          <w:tcPr>
            <w:tcW w:w="65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Izolare</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6"/>
                <w:szCs w:val="16"/>
              </w:rPr>
            </w:pPr>
            <w:r w:rsidRPr="00BA5AD0">
              <w:rPr>
                <w:rFonts w:ascii="Cambria" w:hAnsi="Cambria" w:cs="Calibri"/>
                <w:b/>
                <w:bCs/>
                <w:sz w:val="16"/>
                <w:szCs w:val="16"/>
              </w:rPr>
              <w:t>Global</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1337</w:t>
            </w:r>
          </w:p>
        </w:tc>
        <w:tc>
          <w:tcPr>
            <w:tcW w:w="212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Castor fiber(Castorul)</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10</w:t>
            </w:r>
          </w:p>
        </w:tc>
        <w:tc>
          <w:tcPr>
            <w:tcW w:w="63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15</w:t>
            </w:r>
          </w:p>
        </w:tc>
        <w:tc>
          <w:tcPr>
            <w:tcW w:w="69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G</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1355</w:t>
            </w:r>
          </w:p>
        </w:tc>
        <w:tc>
          <w:tcPr>
            <w:tcW w:w="212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Lutra lutra</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491"/>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2609</w:t>
            </w:r>
          </w:p>
        </w:tc>
        <w:tc>
          <w:tcPr>
            <w:tcW w:w="2124"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Mesocricetus newtoni (Hamsterul-românesc)</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nil"/>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2633</w:t>
            </w:r>
          </w:p>
        </w:tc>
        <w:tc>
          <w:tcPr>
            <w:tcW w:w="2124" w:type="dxa"/>
            <w:tcBorders>
              <w:top w:val="nil"/>
              <w:left w:val="nil"/>
              <w:bottom w:val="nil"/>
              <w:right w:val="single" w:sz="4" w:space="0" w:color="auto"/>
            </w:tcBorders>
            <w:shd w:val="clear" w:color="auto" w:fill="auto"/>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Mustela eversmanii()</w:t>
            </w:r>
          </w:p>
        </w:tc>
        <w:tc>
          <w:tcPr>
            <w:tcW w:w="290"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V</w:t>
            </w:r>
          </w:p>
        </w:tc>
        <w:tc>
          <w:tcPr>
            <w:tcW w:w="548"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1356*</w:t>
            </w:r>
          </w:p>
        </w:tc>
        <w:tc>
          <w:tcPr>
            <w:tcW w:w="2124" w:type="dxa"/>
            <w:tcBorders>
              <w:top w:val="single" w:sz="4" w:space="0" w:color="auto"/>
              <w:left w:val="nil"/>
              <w:bottom w:val="nil"/>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Mustela lutreola()</w:t>
            </w:r>
          </w:p>
        </w:tc>
        <w:tc>
          <w:tcPr>
            <w:tcW w:w="290"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1335</w:t>
            </w:r>
          </w:p>
        </w:tc>
        <w:tc>
          <w:tcPr>
            <w:tcW w:w="2124" w:type="dxa"/>
            <w:tcBorders>
              <w:top w:val="single" w:sz="4" w:space="0" w:color="auto"/>
              <w:left w:val="nil"/>
              <w:bottom w:val="nil"/>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 xml:space="preserve">Spermophilus citellus </w:t>
            </w:r>
          </w:p>
        </w:tc>
        <w:tc>
          <w:tcPr>
            <w:tcW w:w="290"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M</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2635</w:t>
            </w:r>
          </w:p>
        </w:tc>
        <w:tc>
          <w:tcPr>
            <w:tcW w:w="2124"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Vormela peregusna</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V</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09"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1188</w:t>
            </w:r>
          </w:p>
        </w:tc>
        <w:tc>
          <w:tcPr>
            <w:tcW w:w="2124" w:type="dxa"/>
            <w:tcBorders>
              <w:top w:val="nil"/>
              <w:left w:val="nil"/>
              <w:bottom w:val="nil"/>
              <w:right w:val="nil"/>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Bombina bombina</w:t>
            </w:r>
          </w:p>
        </w:tc>
        <w:tc>
          <w:tcPr>
            <w:tcW w:w="290"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09"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1220</w:t>
            </w:r>
          </w:p>
        </w:tc>
        <w:tc>
          <w:tcPr>
            <w:tcW w:w="2124" w:type="dxa"/>
            <w:tcBorders>
              <w:top w:val="single" w:sz="4" w:space="0" w:color="auto"/>
              <w:left w:val="nil"/>
              <w:bottom w:val="nil"/>
              <w:right w:val="nil"/>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Emys orbicularis</w:t>
            </w:r>
          </w:p>
        </w:tc>
        <w:tc>
          <w:tcPr>
            <w:tcW w:w="290"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single" w:sz="4" w:space="0" w:color="auto"/>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single" w:sz="4" w:space="0" w:color="auto"/>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1219</w:t>
            </w:r>
          </w:p>
        </w:tc>
        <w:tc>
          <w:tcPr>
            <w:tcW w:w="2124"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Testudo graeca</w:t>
            </w: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0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1993</w:t>
            </w:r>
          </w:p>
        </w:tc>
        <w:tc>
          <w:tcPr>
            <w:tcW w:w="2124"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Triturus dobrogicus</w:t>
            </w:r>
          </w:p>
        </w:tc>
        <w:tc>
          <w:tcPr>
            <w:tcW w:w="290"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09"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1298</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Vipera ursinii</w:t>
            </w:r>
          </w:p>
        </w:tc>
        <w:tc>
          <w:tcPr>
            <w:tcW w:w="290"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4125</w:t>
            </w:r>
          </w:p>
        </w:tc>
        <w:tc>
          <w:tcPr>
            <w:tcW w:w="2124"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Alosa immaculata(Scrumbie</w:t>
            </w:r>
          </w:p>
        </w:tc>
        <w:tc>
          <w:tcPr>
            <w:tcW w:w="290"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0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de Dunare)</w:t>
            </w:r>
          </w:p>
        </w:tc>
        <w:tc>
          <w:tcPr>
            <w:tcW w:w="290"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4125</w:t>
            </w:r>
          </w:p>
        </w:tc>
        <w:tc>
          <w:tcPr>
            <w:tcW w:w="2124"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Alosa immaculata(Scrumbie</w:t>
            </w:r>
          </w:p>
        </w:tc>
        <w:tc>
          <w:tcPr>
            <w:tcW w:w="290" w:type="dxa"/>
            <w:tcBorders>
              <w:top w:val="nil"/>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637" w:type="dxa"/>
            <w:tcBorders>
              <w:top w:val="nil"/>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0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de Dunare)</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297"/>
          <w:jc w:val="center"/>
        </w:trPr>
        <w:tc>
          <w:tcPr>
            <w:tcW w:w="538" w:type="dxa"/>
            <w:tcBorders>
              <w:top w:val="nil"/>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4127</w:t>
            </w:r>
          </w:p>
        </w:tc>
        <w:tc>
          <w:tcPr>
            <w:tcW w:w="2124" w:type="dxa"/>
            <w:tcBorders>
              <w:top w:val="nil"/>
              <w:left w:val="nil"/>
              <w:bottom w:val="nil"/>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Alosa tanaica(Rizeafca)</w:t>
            </w:r>
          </w:p>
        </w:tc>
        <w:tc>
          <w:tcPr>
            <w:tcW w:w="290"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single" w:sz="4" w:space="0" w:color="auto"/>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4127</w:t>
            </w:r>
          </w:p>
        </w:tc>
        <w:tc>
          <w:tcPr>
            <w:tcW w:w="2124" w:type="dxa"/>
            <w:tcBorders>
              <w:top w:val="single" w:sz="4" w:space="0" w:color="auto"/>
              <w:left w:val="nil"/>
              <w:bottom w:val="nil"/>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Alosa tanaica(Rizeafca)</w:t>
            </w: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1130</w:t>
            </w:r>
          </w:p>
        </w:tc>
        <w:tc>
          <w:tcPr>
            <w:tcW w:w="212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Aspius aspius(Aun)</w:t>
            </w:r>
          </w:p>
        </w:tc>
        <w:tc>
          <w:tcPr>
            <w:tcW w:w="290"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1149</w:t>
            </w:r>
          </w:p>
        </w:tc>
        <w:tc>
          <w:tcPr>
            <w:tcW w:w="2124"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Cobitis taenia(Zvârlugă)</w:t>
            </w:r>
          </w:p>
        </w:tc>
        <w:tc>
          <w:tcPr>
            <w:tcW w:w="290"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1124</w:t>
            </w:r>
          </w:p>
        </w:tc>
        <w:tc>
          <w:tcPr>
            <w:tcW w:w="2124"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Gobio albipinnatus(Porcuşor</w:t>
            </w:r>
          </w:p>
        </w:tc>
        <w:tc>
          <w:tcPr>
            <w:tcW w:w="290"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nil"/>
              <w:bottom w:val="nil"/>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0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2124"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de nisip)</w:t>
            </w:r>
          </w:p>
        </w:tc>
        <w:tc>
          <w:tcPr>
            <w:tcW w:w="290"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nil"/>
              <w:left w:val="nil"/>
              <w:bottom w:val="single" w:sz="4" w:space="0" w:color="auto"/>
              <w:right w:val="nil"/>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2511</w:t>
            </w:r>
          </w:p>
        </w:tc>
        <w:tc>
          <w:tcPr>
            <w:tcW w:w="212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Gobio kessleri(Petroc)</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V</w:t>
            </w:r>
          </w:p>
        </w:tc>
        <w:tc>
          <w:tcPr>
            <w:tcW w:w="54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D</w:t>
            </w:r>
          </w:p>
        </w:tc>
        <w:tc>
          <w:tcPr>
            <w:tcW w:w="77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491"/>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2555</w:t>
            </w:r>
          </w:p>
        </w:tc>
        <w:tc>
          <w:tcPr>
            <w:tcW w:w="2124"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Gymnocephalus baloni (Ghiborţ de râu)</w:t>
            </w:r>
          </w:p>
        </w:tc>
        <w:tc>
          <w:tcPr>
            <w:tcW w:w="290"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476"/>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1157</w:t>
            </w:r>
          </w:p>
        </w:tc>
        <w:tc>
          <w:tcPr>
            <w:tcW w:w="2124" w:type="dxa"/>
            <w:tcBorders>
              <w:top w:val="nil"/>
              <w:left w:val="nil"/>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Gymnocephalus  schraetzer (Răspăr)</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476"/>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1145</w:t>
            </w:r>
          </w:p>
        </w:tc>
        <w:tc>
          <w:tcPr>
            <w:tcW w:w="2124" w:type="dxa"/>
            <w:tcBorders>
              <w:top w:val="nil"/>
              <w:left w:val="nil"/>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Misgurnus fossilis(Chiscar, Tipar)</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2522</w:t>
            </w:r>
          </w:p>
        </w:tc>
        <w:tc>
          <w:tcPr>
            <w:tcW w:w="2124"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Pelecus cultratus(Sabita)</w:t>
            </w:r>
          </w:p>
        </w:tc>
        <w:tc>
          <w:tcPr>
            <w:tcW w:w="290"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47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1134</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Rhodeus sericeus amarus (Boarcă)</w:t>
            </w:r>
          </w:p>
        </w:tc>
        <w:tc>
          <w:tcPr>
            <w:tcW w:w="290"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single" w:sz="4" w:space="0" w:color="auto"/>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single" w:sz="4" w:space="0" w:color="auto"/>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1146</w:t>
            </w:r>
          </w:p>
        </w:tc>
        <w:tc>
          <w:tcPr>
            <w:tcW w:w="2124" w:type="dxa"/>
            <w:tcBorders>
              <w:top w:val="nil"/>
              <w:left w:val="nil"/>
              <w:bottom w:val="nil"/>
              <w:right w:val="nil"/>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Sabanejewia aurata (Dunăriţă)</w:t>
            </w:r>
          </w:p>
        </w:tc>
        <w:tc>
          <w:tcPr>
            <w:tcW w:w="290"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2011</w:t>
            </w:r>
          </w:p>
        </w:tc>
        <w:tc>
          <w:tcPr>
            <w:tcW w:w="2124"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Umbra krameri(Ţigănuş)</w:t>
            </w:r>
          </w:p>
        </w:tc>
        <w:tc>
          <w:tcPr>
            <w:tcW w:w="290"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77" w:type="dxa"/>
            <w:tcBorders>
              <w:top w:val="single" w:sz="4" w:space="0" w:color="auto"/>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1160</w:t>
            </w:r>
          </w:p>
        </w:tc>
        <w:tc>
          <w:tcPr>
            <w:tcW w:w="2124" w:type="dxa"/>
            <w:tcBorders>
              <w:top w:val="nil"/>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Zingel streber(Fusar)</w:t>
            </w:r>
          </w:p>
        </w:tc>
        <w:tc>
          <w:tcPr>
            <w:tcW w:w="290"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476"/>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F</w:t>
            </w:r>
          </w:p>
        </w:tc>
        <w:tc>
          <w:tcPr>
            <w:tcW w:w="60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1159</w:t>
            </w:r>
          </w:p>
        </w:tc>
        <w:tc>
          <w:tcPr>
            <w:tcW w:w="2124" w:type="dxa"/>
            <w:tcBorders>
              <w:top w:val="nil"/>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Zingel zingel(Fusar mare, Pietrar)</w:t>
            </w:r>
          </w:p>
        </w:tc>
        <w:tc>
          <w:tcPr>
            <w:tcW w:w="290"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4056</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Anisus vorticulus</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4027</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Arytrura musculus</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4028</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Catopta thrips</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4045</w:t>
            </w:r>
          </w:p>
        </w:tc>
        <w:tc>
          <w:tcPr>
            <w:tcW w:w="2124" w:type="dxa"/>
            <w:tcBorders>
              <w:top w:val="nil"/>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Coenagrion ornatum</w:t>
            </w:r>
          </w:p>
        </w:tc>
        <w:tc>
          <w:tcPr>
            <w:tcW w:w="290"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DD</w:t>
            </w:r>
          </w:p>
        </w:tc>
        <w:tc>
          <w:tcPr>
            <w:tcW w:w="703"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D</w:t>
            </w:r>
          </w:p>
        </w:tc>
        <w:tc>
          <w:tcPr>
            <w:tcW w:w="77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1082</w:t>
            </w:r>
          </w:p>
        </w:tc>
        <w:tc>
          <w:tcPr>
            <w:tcW w:w="2124" w:type="dxa"/>
            <w:tcBorders>
              <w:top w:val="nil"/>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Graphoderus bilineatus</w:t>
            </w:r>
          </w:p>
        </w:tc>
        <w:tc>
          <w:tcPr>
            <w:tcW w:w="290"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4036</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Leptidea morsei</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1060</w:t>
            </w:r>
          </w:p>
        </w:tc>
        <w:tc>
          <w:tcPr>
            <w:tcW w:w="2124" w:type="dxa"/>
            <w:tcBorders>
              <w:top w:val="nil"/>
              <w:left w:val="single" w:sz="4" w:space="0" w:color="auto"/>
              <w:bottom w:val="nil"/>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Lycaena dispar</w:t>
            </w:r>
          </w:p>
        </w:tc>
        <w:tc>
          <w:tcPr>
            <w:tcW w:w="290"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548"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776"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nil"/>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single" w:sz="4" w:space="0" w:color="auto"/>
              <w:bottom w:val="nil"/>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1089</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Morimus funereus</w:t>
            </w:r>
          </w:p>
        </w:tc>
        <w:tc>
          <w:tcPr>
            <w:tcW w:w="290"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D</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51" w:type="dxa"/>
            <w:tcBorders>
              <w:top w:val="single" w:sz="4" w:space="0" w:color="auto"/>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77" w:type="dxa"/>
            <w:tcBorders>
              <w:top w:val="single" w:sz="4" w:space="0" w:color="auto"/>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I</w:t>
            </w:r>
          </w:p>
        </w:tc>
        <w:tc>
          <w:tcPr>
            <w:tcW w:w="60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1037</w:t>
            </w:r>
          </w:p>
        </w:tc>
        <w:tc>
          <w:tcPr>
            <w:tcW w:w="2124" w:type="dxa"/>
            <w:tcBorders>
              <w:top w:val="nil"/>
              <w:left w:val="nil"/>
              <w:bottom w:val="single" w:sz="4" w:space="0" w:color="auto"/>
              <w:right w:val="nil"/>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Ophiogomphus cecilia</w:t>
            </w:r>
          </w:p>
        </w:tc>
        <w:tc>
          <w:tcPr>
            <w:tcW w:w="290"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548"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0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1516</w:t>
            </w:r>
          </w:p>
        </w:tc>
        <w:tc>
          <w:tcPr>
            <w:tcW w:w="2124" w:type="dxa"/>
            <w:tcBorders>
              <w:top w:val="nil"/>
              <w:left w:val="nil"/>
              <w:bottom w:val="single" w:sz="4" w:space="0" w:color="auto"/>
              <w:right w:val="nil"/>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Aldrovanda vesiculosa</w:t>
            </w:r>
          </w:p>
        </w:tc>
        <w:tc>
          <w:tcPr>
            <w:tcW w:w="290"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0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2253</w:t>
            </w:r>
          </w:p>
        </w:tc>
        <w:tc>
          <w:tcPr>
            <w:tcW w:w="2124" w:type="dxa"/>
            <w:tcBorders>
              <w:top w:val="nil"/>
              <w:left w:val="nil"/>
              <w:bottom w:val="single" w:sz="4" w:space="0" w:color="auto"/>
              <w:right w:val="nil"/>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Centaurea jankae</w:t>
            </w:r>
          </w:p>
        </w:tc>
        <w:tc>
          <w:tcPr>
            <w:tcW w:w="290"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0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2255</w:t>
            </w:r>
          </w:p>
        </w:tc>
        <w:tc>
          <w:tcPr>
            <w:tcW w:w="2124" w:type="dxa"/>
            <w:tcBorders>
              <w:top w:val="nil"/>
              <w:left w:val="nil"/>
              <w:bottom w:val="single" w:sz="4" w:space="0" w:color="auto"/>
              <w:right w:val="nil"/>
            </w:tcBorders>
            <w:shd w:val="clear" w:color="auto" w:fill="auto"/>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Centaurea pontica</w:t>
            </w:r>
          </w:p>
        </w:tc>
        <w:tc>
          <w:tcPr>
            <w:tcW w:w="290"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V</w:t>
            </w:r>
          </w:p>
        </w:tc>
        <w:tc>
          <w:tcPr>
            <w:tcW w:w="548"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nil"/>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4067</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Echium russicum</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r>
      <w:tr w:rsidR="00BA5AD0" w:rsidRPr="00BA5AD0" w:rsidTr="00E61537">
        <w:trPr>
          <w:trHeight w:val="297"/>
          <w:jc w:val="center"/>
        </w:trPr>
        <w:tc>
          <w:tcPr>
            <w:tcW w:w="53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0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1428</w:t>
            </w:r>
          </w:p>
        </w:tc>
        <w:tc>
          <w:tcPr>
            <w:tcW w:w="212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6"/>
                <w:szCs w:val="16"/>
              </w:rPr>
            </w:pPr>
            <w:r w:rsidRPr="00BA5AD0">
              <w:rPr>
                <w:rFonts w:ascii="Cambria" w:hAnsi="Cambria" w:cs="Calibri"/>
                <w:sz w:val="16"/>
                <w:szCs w:val="16"/>
              </w:rPr>
              <w:t>Marsilea quadrifolia</w:t>
            </w:r>
          </w:p>
        </w:tc>
        <w:tc>
          <w:tcPr>
            <w:tcW w:w="290"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0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41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P</w:t>
            </w:r>
          </w:p>
        </w:tc>
        <w:tc>
          <w:tcPr>
            <w:tcW w:w="63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3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9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68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R</w:t>
            </w:r>
          </w:p>
        </w:tc>
        <w:tc>
          <w:tcPr>
            <w:tcW w:w="54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 </w:t>
            </w:r>
          </w:p>
        </w:tc>
        <w:tc>
          <w:tcPr>
            <w:tcW w:w="70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A</w:t>
            </w:r>
          </w:p>
        </w:tc>
        <w:tc>
          <w:tcPr>
            <w:tcW w:w="77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c>
          <w:tcPr>
            <w:tcW w:w="65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C</w:t>
            </w:r>
          </w:p>
        </w:tc>
        <w:tc>
          <w:tcPr>
            <w:tcW w:w="677"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6"/>
                <w:szCs w:val="16"/>
              </w:rPr>
            </w:pPr>
            <w:r w:rsidRPr="00BA5AD0">
              <w:rPr>
                <w:rFonts w:ascii="Cambria" w:hAnsi="Cambria" w:cs="Calibri"/>
                <w:sz w:val="16"/>
                <w:szCs w:val="16"/>
              </w:rPr>
              <w:t>B</w:t>
            </w:r>
          </w:p>
        </w:tc>
      </w:tr>
    </w:tbl>
    <w:p w:rsidR="00BA5AD0" w:rsidRPr="00D443A8" w:rsidRDefault="00BA5AD0" w:rsidP="00BA5AD0">
      <w:pPr>
        <w:pStyle w:val="CharCharCharChar1"/>
        <w:jc w:val="both"/>
        <w:rPr>
          <w:rFonts w:ascii="Arial" w:hAnsi="Arial" w:cs="Arial"/>
        </w:rPr>
      </w:pPr>
    </w:p>
    <w:p w:rsidR="00BA5AD0" w:rsidRPr="00BA5AD0" w:rsidRDefault="00BA5AD0" w:rsidP="00BA5AD0">
      <w:pPr>
        <w:jc w:val="both"/>
        <w:rPr>
          <w:rFonts w:ascii="Cambria" w:hAnsi="Cambria" w:cs="Arial"/>
          <w:sz w:val="22"/>
          <w:szCs w:val="22"/>
        </w:rPr>
      </w:pPr>
      <w:r w:rsidRPr="00BA5AD0">
        <w:rPr>
          <w:rFonts w:ascii="Cambria" w:hAnsi="Cambria" w:cs="Arial"/>
          <w:sz w:val="20"/>
          <w:szCs w:val="20"/>
        </w:rPr>
        <w:t>Alte specii importante de flora şi faună</w:t>
      </w:r>
      <w:r w:rsidRPr="00BA5AD0">
        <w:rPr>
          <w:rFonts w:ascii="Cambria" w:hAnsi="Cambria" w:cs="Arial"/>
          <w:sz w:val="22"/>
          <w:szCs w:val="22"/>
        </w:rPr>
        <w:t xml:space="preserve"> </w:t>
      </w:r>
      <w:r w:rsidR="00DE1C37">
        <w:rPr>
          <w:rFonts w:ascii="Cambria" w:hAnsi="Cambria" w:cs="Arial"/>
          <w:sz w:val="22"/>
          <w:szCs w:val="22"/>
        </w:rPr>
        <w:t xml:space="preserve">( tabel 29 ) </w:t>
      </w:r>
    </w:p>
    <w:tbl>
      <w:tblPr>
        <w:tblW w:w="10244" w:type="dxa"/>
        <w:tblLook w:val="04A0" w:firstRow="1" w:lastRow="0" w:firstColumn="1" w:lastColumn="0" w:noHBand="0" w:noVBand="1"/>
      </w:tblPr>
      <w:tblGrid>
        <w:gridCol w:w="631"/>
        <w:gridCol w:w="615"/>
        <w:gridCol w:w="2744"/>
        <w:gridCol w:w="363"/>
        <w:gridCol w:w="449"/>
        <w:gridCol w:w="576"/>
        <w:gridCol w:w="601"/>
        <w:gridCol w:w="843"/>
        <w:gridCol w:w="852"/>
        <w:gridCol w:w="515"/>
        <w:gridCol w:w="469"/>
        <w:gridCol w:w="478"/>
        <w:gridCol w:w="449"/>
        <w:gridCol w:w="496"/>
        <w:gridCol w:w="442"/>
      </w:tblGrid>
      <w:tr w:rsidR="00BA5AD0" w:rsidRPr="00BA5AD0" w:rsidTr="00E61537">
        <w:trPr>
          <w:trHeight w:val="214"/>
        </w:trPr>
        <w:tc>
          <w:tcPr>
            <w:tcW w:w="588" w:type="dxa"/>
            <w:tcBorders>
              <w:top w:val="single" w:sz="4" w:space="0" w:color="auto"/>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581"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2744"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Specie</w:t>
            </w:r>
          </w:p>
        </w:tc>
        <w:tc>
          <w:tcPr>
            <w:tcW w:w="363"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563"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1366" w:type="dxa"/>
            <w:gridSpan w:val="2"/>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Populatie</w:t>
            </w:r>
          </w:p>
        </w:tc>
        <w:tc>
          <w:tcPr>
            <w:tcW w:w="759" w:type="dxa"/>
            <w:tcBorders>
              <w:top w:val="single" w:sz="4" w:space="0" w:color="auto"/>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515" w:type="dxa"/>
            <w:tcBorders>
              <w:top w:val="single" w:sz="4" w:space="0" w:color="auto"/>
              <w:left w:val="single" w:sz="4" w:space="0" w:color="auto"/>
              <w:bottom w:val="nil"/>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1396" w:type="dxa"/>
            <w:gridSpan w:val="3"/>
            <w:tcBorders>
              <w:top w:val="single" w:sz="4" w:space="0" w:color="auto"/>
              <w:left w:val="nil"/>
              <w:bottom w:val="nil"/>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Motivatie</w:t>
            </w:r>
          </w:p>
        </w:tc>
        <w:tc>
          <w:tcPr>
            <w:tcW w:w="496" w:type="dxa"/>
            <w:tcBorders>
              <w:top w:val="single" w:sz="4" w:space="0" w:color="auto"/>
              <w:left w:val="nil"/>
              <w:bottom w:val="nil"/>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442" w:type="dxa"/>
            <w:tcBorders>
              <w:top w:val="single" w:sz="4" w:space="0" w:color="auto"/>
              <w:left w:val="nil"/>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r>
      <w:tr w:rsidR="00BA5AD0" w:rsidRPr="00BA5AD0" w:rsidTr="00E61537">
        <w:trPr>
          <w:trHeight w:val="214"/>
        </w:trPr>
        <w:tc>
          <w:tcPr>
            <w:tcW w:w="588" w:type="dxa"/>
            <w:tcBorders>
              <w:top w:val="nil"/>
              <w:left w:val="single" w:sz="4" w:space="0" w:color="auto"/>
              <w:bottom w:val="nil"/>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Grup</w:t>
            </w:r>
          </w:p>
        </w:tc>
        <w:tc>
          <w:tcPr>
            <w:tcW w:w="581" w:type="dxa"/>
            <w:tcBorders>
              <w:top w:val="nil"/>
              <w:left w:val="single" w:sz="4" w:space="0" w:color="auto"/>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Cod</w:t>
            </w:r>
          </w:p>
        </w:tc>
        <w:tc>
          <w:tcPr>
            <w:tcW w:w="2744" w:type="dxa"/>
            <w:tcBorders>
              <w:top w:val="nil"/>
              <w:left w:val="nil"/>
              <w:bottom w:val="nil"/>
              <w:right w:val="nil"/>
            </w:tcBorders>
            <w:shd w:val="clear" w:color="auto" w:fill="auto"/>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Denumire stiintifica</w:t>
            </w:r>
          </w:p>
        </w:tc>
        <w:tc>
          <w:tcPr>
            <w:tcW w:w="363" w:type="dxa"/>
            <w:tcBorders>
              <w:top w:val="nil"/>
              <w:left w:val="single" w:sz="4" w:space="0" w:color="auto"/>
              <w:bottom w:val="nil"/>
              <w:right w:val="single" w:sz="4" w:space="0" w:color="auto"/>
            </w:tcBorders>
            <w:shd w:val="clear" w:color="auto" w:fill="auto"/>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S</w:t>
            </w:r>
          </w:p>
        </w:tc>
        <w:tc>
          <w:tcPr>
            <w:tcW w:w="431" w:type="dxa"/>
            <w:tcBorders>
              <w:top w:val="nil"/>
              <w:left w:val="nil"/>
              <w:bottom w:val="nil"/>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NP</w:t>
            </w:r>
          </w:p>
        </w:tc>
        <w:tc>
          <w:tcPr>
            <w:tcW w:w="11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Marime</w:t>
            </w:r>
          </w:p>
        </w:tc>
        <w:tc>
          <w:tcPr>
            <w:tcW w:w="773" w:type="dxa"/>
            <w:tcBorders>
              <w:top w:val="nil"/>
              <w:left w:val="nil"/>
              <w:bottom w:val="nil"/>
              <w:right w:val="single" w:sz="4" w:space="0" w:color="auto"/>
            </w:tcBorders>
            <w:shd w:val="clear" w:color="auto" w:fill="auto"/>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Unit.</w:t>
            </w:r>
          </w:p>
        </w:tc>
        <w:tc>
          <w:tcPr>
            <w:tcW w:w="759"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Categ.</w:t>
            </w:r>
          </w:p>
        </w:tc>
        <w:tc>
          <w:tcPr>
            <w:tcW w:w="9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Anexa</w:t>
            </w:r>
          </w:p>
        </w:tc>
        <w:tc>
          <w:tcPr>
            <w:tcW w:w="18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Alte categorii</w:t>
            </w:r>
          </w:p>
        </w:tc>
      </w:tr>
      <w:tr w:rsidR="00BA5AD0" w:rsidRPr="00BA5AD0" w:rsidTr="00E61537">
        <w:trPr>
          <w:trHeight w:val="214"/>
        </w:trPr>
        <w:tc>
          <w:tcPr>
            <w:tcW w:w="588" w:type="dxa"/>
            <w:tcBorders>
              <w:top w:val="nil"/>
              <w:left w:val="single" w:sz="4" w:space="0" w:color="auto"/>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2744" w:type="dxa"/>
            <w:tcBorders>
              <w:top w:val="nil"/>
              <w:left w:val="nil"/>
              <w:bottom w:val="single" w:sz="4" w:space="0" w:color="auto"/>
              <w:right w:val="nil"/>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Min.</w:t>
            </w:r>
          </w:p>
        </w:tc>
        <w:tc>
          <w:tcPr>
            <w:tcW w:w="593"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Max.</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 xml:space="preserve"> masura</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b/>
                <w:bCs/>
                <w:sz w:val="18"/>
                <w:szCs w:val="18"/>
              </w:rPr>
            </w:pPr>
            <w:r w:rsidRPr="00BA5AD0">
              <w:rPr>
                <w:rFonts w:ascii="Cambria" w:hAnsi="Cambria" w:cs="Calibri"/>
                <w:b/>
                <w:bCs/>
                <w:sz w:val="18"/>
                <w:szCs w:val="18"/>
              </w:rPr>
              <w:t>CIRIVIP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IV</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V</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A</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B</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C</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b/>
                <w:bCs/>
                <w:sz w:val="18"/>
                <w:szCs w:val="18"/>
              </w:rPr>
            </w:pPr>
            <w:r w:rsidRPr="00BA5AD0">
              <w:rPr>
                <w:rFonts w:ascii="Cambria" w:hAnsi="Cambria" w:cs="Calibri"/>
                <w:b/>
                <w:bCs/>
                <w:sz w:val="18"/>
                <w:szCs w:val="18"/>
              </w:rPr>
              <w:t>D</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Corispermum marschallianum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Petunia parviflora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3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Zannichellia prodani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1353</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Canis aureus(Şacal)</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Erinaceus concolor concolor</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Lepus europaeus(Iepure)</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Micromys minutus(Soarecele-pitic)</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Mus spicilegus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Mustela erminea aestiva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2634</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Mustela nivalis(Nevăstuică)</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2595</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Neomys anomalus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M</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2599</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Sorex araneus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2361</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Bufo bufo</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1283</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Coronella austriaca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2390</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Eremias arguta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1203</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Hyla arborea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1261</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Lacerta agilis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1197</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Pelobates fuscus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1200</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Pelobates syriacus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1248</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Podarcis taurica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1212</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Podarcis taurica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A</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2357</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Triturus vulgaris()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355"/>
        </w:trPr>
        <w:tc>
          <w:tcPr>
            <w:tcW w:w="588" w:type="dxa"/>
            <w:tcBorders>
              <w:top w:val="nil"/>
              <w:left w:val="single" w:sz="4" w:space="0" w:color="auto"/>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Carassius auratus auratus(Caras rosu)</w:t>
            </w:r>
          </w:p>
        </w:tc>
        <w:tc>
          <w:tcPr>
            <w:tcW w:w="36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Carassius carassius(Caracuda)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Chalcalburnus chalcoides mento</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2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Esox reichertii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Leuciscus borysthenicus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2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Leuciscus idus(Lugojanel)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Neogobius syrman</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Perca fluviatilis(Biban)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Sander lucioperca(Alâar)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36"/>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Sander volgensis(Salaul vargat)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Silurus soldatovi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2011</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Umbra krameri(Ţigănuş)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F</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Vimba vimba(Lostie)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Bagrada stolata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Crypsinus angustatus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Geotomus elongatus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 xml:space="preserve">Geotomus punctulatus </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Leprosoma inconspicuum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Melanocoryphus tristrami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Menaccarus arenicola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Ochetostethus nanus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Odontoscelis fuliginosa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Odontoscelis hispidula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Pachybrachius fracticollis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Paramysis intermedia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Paramysis kessleri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Pterocuma pectinatum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1050</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Saga pedo</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Sciocoris homalonotus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Stagonomus bipunctatus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Stibaropus henkei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I</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Tholagmus flavolineatus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2102</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Alyssum borzaeanum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Anacamptis pyramidalis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Artemisia arenaria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Asperula setulosa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Astrodaucus littoralis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Cakile maritima ssp. euxina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Camphorosma monspeliaca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Carex secalina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Centaurium spicatum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Ceratophyllum demersum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Convolvulus lineatus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Convolvulus persicus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Crambe maritima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Eryngium maritimum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Euphorbia paralias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Frankenia hirsuta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Groenlandia densa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Heliotropium curassavicum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Hottonia palustris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Limonium meyeri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1725</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Lindernia procumbens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Medicago marina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Melilotus arenaria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Merendera sobolifera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Myriophyllum spicatum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Nuphar lutea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Nymphaea alba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Onosma arenaria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Orchis coriophora ssp. fragrans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Orchis laxiflora ssp. elegans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Orchis morio</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Phragmites australis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Plantago cornuti</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Polygonum amphibium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Polypogon monspeliensis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Potentilla pedata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Ranunculus aquatilis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Ruppia cirrhosa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Ruppia maritima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Saccharum strictum</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2059</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Salvinia natans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Scolymus hispanicus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Silene thymifolia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Stachys maritima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Syrenia montana</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R</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2165</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Trapa natans</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C</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r>
      <w:tr w:rsidR="00BA5AD0" w:rsidRPr="00BA5AD0" w:rsidTr="00E61537">
        <w:trPr>
          <w:trHeight w:val="21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P</w:t>
            </w:r>
          </w:p>
        </w:tc>
        <w:tc>
          <w:tcPr>
            <w:tcW w:w="58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2744"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rPr>
                <w:rFonts w:ascii="Cambria" w:hAnsi="Cambria" w:cs="Calibri"/>
                <w:sz w:val="18"/>
                <w:szCs w:val="18"/>
              </w:rPr>
            </w:pPr>
            <w:r w:rsidRPr="00BA5AD0">
              <w:rPr>
                <w:rFonts w:ascii="Cambria" w:hAnsi="Cambria" w:cs="Calibri"/>
                <w:sz w:val="18"/>
                <w:szCs w:val="18"/>
              </w:rPr>
              <w:t>Zygophyllum fabago</w:t>
            </w:r>
          </w:p>
        </w:tc>
        <w:tc>
          <w:tcPr>
            <w:tcW w:w="3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31"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59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73"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V</w:t>
            </w:r>
          </w:p>
        </w:tc>
        <w:tc>
          <w:tcPr>
            <w:tcW w:w="515"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6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78"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9"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96"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 </w:t>
            </w:r>
          </w:p>
        </w:tc>
        <w:tc>
          <w:tcPr>
            <w:tcW w:w="442" w:type="dxa"/>
            <w:tcBorders>
              <w:top w:val="nil"/>
              <w:left w:val="nil"/>
              <w:bottom w:val="single" w:sz="4" w:space="0" w:color="auto"/>
              <w:right w:val="single" w:sz="4" w:space="0" w:color="auto"/>
            </w:tcBorders>
            <w:shd w:val="clear" w:color="auto" w:fill="auto"/>
            <w:noWrap/>
            <w:vAlign w:val="bottom"/>
            <w:hideMark/>
          </w:tcPr>
          <w:p w:rsidR="00BA5AD0" w:rsidRPr="00BA5AD0" w:rsidRDefault="00BA5AD0" w:rsidP="00E61537">
            <w:pPr>
              <w:jc w:val="center"/>
              <w:rPr>
                <w:rFonts w:ascii="Cambria" w:hAnsi="Cambria" w:cs="Calibri"/>
                <w:sz w:val="18"/>
                <w:szCs w:val="18"/>
              </w:rPr>
            </w:pPr>
            <w:r w:rsidRPr="00BA5AD0">
              <w:rPr>
                <w:rFonts w:ascii="Cambria" w:hAnsi="Cambria" w:cs="Calibri"/>
                <w:sz w:val="18"/>
                <w:szCs w:val="18"/>
              </w:rPr>
              <w:t>X</w:t>
            </w:r>
          </w:p>
        </w:tc>
      </w:tr>
    </w:tbl>
    <w:p w:rsidR="00BA5AD0" w:rsidRPr="00D443A8" w:rsidRDefault="00BA5AD0" w:rsidP="00BA5AD0">
      <w:pPr>
        <w:pStyle w:val="CharCharCharChar1"/>
        <w:jc w:val="center"/>
        <w:rPr>
          <w:rFonts w:ascii="Arial" w:hAnsi="Arial" w:cs="Arial"/>
        </w:rPr>
      </w:pPr>
    </w:p>
    <w:p w:rsidR="00BA5AD0" w:rsidRPr="00BA5AD0" w:rsidRDefault="00BA5AD0" w:rsidP="00BA5AD0">
      <w:pPr>
        <w:rPr>
          <w:rFonts w:ascii="Cambria" w:hAnsi="Cambria" w:cs="Arial"/>
        </w:rPr>
      </w:pPr>
      <w:r w:rsidRPr="00BA5AD0">
        <w:rPr>
          <w:rFonts w:ascii="Cambria" w:hAnsi="Cambria" w:cs="Arial"/>
        </w:rPr>
        <w:t>Caracteristici generale ale sitului</w:t>
      </w:r>
      <w:r w:rsidR="00DE1C37">
        <w:rPr>
          <w:rFonts w:ascii="Cambria" w:hAnsi="Cambria" w:cs="Arial"/>
        </w:rPr>
        <w:t xml:space="preserve"> ( tabel 30 ) </w:t>
      </w:r>
      <w:r>
        <w:rPr>
          <w:rFonts w:ascii="Cambria" w:hAnsi="Cambria" w:cs="Arial"/>
        </w:rPr>
        <w:t xml:space="preserve"> :</w:t>
      </w:r>
    </w:p>
    <w:tbl>
      <w:tblPr>
        <w:tblStyle w:val="TableGrid6"/>
        <w:tblW w:w="0" w:type="auto"/>
        <w:jc w:val="center"/>
        <w:tblLook w:val="04A0" w:firstRow="1" w:lastRow="0" w:firstColumn="1" w:lastColumn="0" w:noHBand="0" w:noVBand="1"/>
      </w:tblPr>
      <w:tblGrid>
        <w:gridCol w:w="895"/>
        <w:gridCol w:w="5310"/>
        <w:gridCol w:w="3150"/>
      </w:tblGrid>
      <w:tr w:rsidR="00BA5AD0" w:rsidRPr="00BA5AD0" w:rsidTr="00E61537">
        <w:trPr>
          <w:jc w:val="center"/>
        </w:trPr>
        <w:tc>
          <w:tcPr>
            <w:tcW w:w="9355" w:type="dxa"/>
            <w:gridSpan w:val="3"/>
          </w:tcPr>
          <w:p w:rsidR="00BA5AD0" w:rsidRPr="00BA5AD0" w:rsidRDefault="00BA5AD0" w:rsidP="00E61537">
            <w:pPr>
              <w:rPr>
                <w:rFonts w:ascii="Cambria" w:eastAsia="Calibri" w:hAnsi="Cambria"/>
                <w:b/>
                <w:bCs/>
                <w:sz w:val="20"/>
                <w:szCs w:val="20"/>
              </w:rPr>
            </w:pP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i/>
                <w:iCs/>
                <w:sz w:val="20"/>
                <w:szCs w:val="20"/>
              </w:rPr>
              <w:t>Cod</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i/>
                <w:iCs/>
                <w:sz w:val="20"/>
                <w:szCs w:val="20"/>
              </w:rPr>
              <w:t>Clase habitate</w:t>
            </w:r>
          </w:p>
        </w:tc>
        <w:tc>
          <w:tcPr>
            <w:tcW w:w="315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i/>
                <w:iCs/>
                <w:sz w:val="20"/>
                <w:szCs w:val="20"/>
              </w:rPr>
              <w:t>Acoperire (%)</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N01</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Zone marine, insule maritime</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0.12</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bCs/>
                <w:sz w:val="20"/>
                <w:szCs w:val="20"/>
              </w:rPr>
            </w:pPr>
            <w:r w:rsidRPr="00BA5AD0">
              <w:rPr>
                <w:rFonts w:ascii="Cambria" w:eastAsia="Calibri" w:hAnsi="Cambria" w:cs="Arial"/>
                <w:bCs/>
                <w:sz w:val="20"/>
                <w:szCs w:val="20"/>
              </w:rPr>
              <w:t>N02</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Estuare, lagune</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14.81</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N03</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Mlaştini sărăturate</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1.20</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N04</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Plaje de nisip</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1.37</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N06</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Râuri, lacuri</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12.77</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N07</w:t>
            </w:r>
          </w:p>
        </w:tc>
        <w:tc>
          <w:tcPr>
            <w:tcW w:w="5310" w:type="dxa"/>
          </w:tcPr>
          <w:p w:rsidR="00BA5AD0" w:rsidRPr="00BA5AD0" w:rsidRDefault="00BA5AD0" w:rsidP="00E61537">
            <w:pPr>
              <w:jc w:val="center"/>
              <w:rPr>
                <w:rFonts w:ascii="Cambria" w:eastAsia="Calibri" w:hAnsi="Cambria"/>
                <w:b/>
                <w:bCs/>
                <w:sz w:val="20"/>
                <w:szCs w:val="20"/>
              </w:rPr>
            </w:pPr>
            <w:r w:rsidRPr="00BA5AD0">
              <w:rPr>
                <w:rFonts w:ascii="Cambria" w:eastAsia="Calibri" w:hAnsi="Cambria" w:cs="Arial"/>
                <w:sz w:val="20"/>
                <w:szCs w:val="20"/>
              </w:rPr>
              <w:t>Mlaştini, turbării</w:t>
            </w:r>
          </w:p>
        </w:tc>
        <w:tc>
          <w:tcPr>
            <w:tcW w:w="3150" w:type="dxa"/>
          </w:tcPr>
          <w:p w:rsidR="00BA5AD0" w:rsidRPr="00BA5AD0" w:rsidRDefault="00BA5AD0" w:rsidP="00E61537">
            <w:pPr>
              <w:jc w:val="center"/>
              <w:rPr>
                <w:rFonts w:ascii="Cambria" w:eastAsia="Calibri" w:hAnsi="Cambria"/>
                <w:bCs/>
                <w:sz w:val="20"/>
                <w:szCs w:val="20"/>
              </w:rPr>
            </w:pPr>
            <w:r w:rsidRPr="00BA5AD0">
              <w:rPr>
                <w:rFonts w:ascii="Cambria" w:eastAsia="Calibri" w:hAnsi="Cambria"/>
                <w:bCs/>
                <w:sz w:val="20"/>
                <w:szCs w:val="20"/>
              </w:rPr>
              <w:t>48.68</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N09</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Pajişti naturale, stepe</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4.35</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N12</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Culturi (teren arabil)</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9.85</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N14</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Păşuni</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0.55</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N15</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Alte terenuri arabile</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.010</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N16</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Păduri de foioase</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4.45</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N23</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Alte terenuri artificiale (localităţi, mine..)</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0.86</w:t>
            </w:r>
          </w:p>
        </w:tc>
      </w:tr>
      <w:tr w:rsidR="00BA5AD0" w:rsidRPr="00BA5AD0" w:rsidTr="00E61537">
        <w:tblPrEx>
          <w:jc w:val="left"/>
        </w:tblPrEx>
        <w:tc>
          <w:tcPr>
            <w:tcW w:w="895"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N26</w:t>
            </w:r>
          </w:p>
        </w:tc>
        <w:tc>
          <w:tcPr>
            <w:tcW w:w="531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Habitate de păduri (păduri în tranziţie)</w:t>
            </w:r>
          </w:p>
        </w:tc>
        <w:tc>
          <w:tcPr>
            <w:tcW w:w="3150" w:type="dxa"/>
          </w:tcPr>
          <w:p w:rsidR="00BA5AD0" w:rsidRPr="00BA5AD0" w:rsidRDefault="00BA5AD0" w:rsidP="00E61537">
            <w:pPr>
              <w:jc w:val="center"/>
              <w:rPr>
                <w:rFonts w:ascii="Cambria" w:eastAsia="Calibri" w:hAnsi="Cambria" w:cs="Arial"/>
                <w:sz w:val="20"/>
                <w:szCs w:val="20"/>
              </w:rPr>
            </w:pPr>
            <w:r w:rsidRPr="00BA5AD0">
              <w:rPr>
                <w:rFonts w:ascii="Cambria" w:eastAsia="Calibri" w:hAnsi="Cambria" w:cs="Arial"/>
                <w:sz w:val="20"/>
                <w:szCs w:val="20"/>
              </w:rPr>
              <w:t>0.87</w:t>
            </w:r>
          </w:p>
        </w:tc>
      </w:tr>
    </w:tbl>
    <w:p w:rsidR="00BA5AD0" w:rsidRPr="00BA5AD0" w:rsidRDefault="00BA5AD0" w:rsidP="00BA5AD0">
      <w:pPr>
        <w:pStyle w:val="CharCharCharChar1"/>
        <w:ind w:left="2124"/>
        <w:jc w:val="center"/>
        <w:rPr>
          <w:rFonts w:ascii="Cambria" w:hAnsi="Cambria" w:cs="Arial"/>
          <w:b/>
          <w:bCs/>
          <w:sz w:val="22"/>
          <w:szCs w:val="22"/>
        </w:rPr>
      </w:pPr>
      <w:r w:rsidRPr="00BA5AD0">
        <w:rPr>
          <w:rFonts w:ascii="Cambria" w:hAnsi="Cambria" w:cs="Arial"/>
          <w:b/>
          <w:sz w:val="22"/>
          <w:szCs w:val="22"/>
        </w:rPr>
        <w:t>Total acoperire</w:t>
      </w:r>
      <w:r w:rsidRPr="00BA5AD0">
        <w:rPr>
          <w:rFonts w:ascii="Cambria" w:hAnsi="Cambria" w:cs="Arial"/>
          <w:sz w:val="22"/>
          <w:szCs w:val="22"/>
        </w:rPr>
        <w:tab/>
      </w:r>
      <w:r w:rsidRPr="00BA5AD0">
        <w:rPr>
          <w:rFonts w:ascii="Cambria" w:hAnsi="Cambria" w:cs="Arial"/>
          <w:sz w:val="22"/>
          <w:szCs w:val="22"/>
        </w:rPr>
        <w:tab/>
      </w:r>
      <w:r w:rsidRPr="00BA5AD0">
        <w:rPr>
          <w:rFonts w:ascii="Cambria" w:hAnsi="Cambria" w:cs="Arial"/>
          <w:sz w:val="22"/>
          <w:szCs w:val="22"/>
        </w:rPr>
        <w:tab/>
        <w:t xml:space="preserve">        </w:t>
      </w:r>
      <w:r w:rsidRPr="00BA5AD0">
        <w:rPr>
          <w:rFonts w:ascii="Cambria" w:hAnsi="Cambria" w:cs="Arial"/>
          <w:b/>
          <w:sz w:val="22"/>
          <w:szCs w:val="22"/>
        </w:rPr>
        <w:t>99.98</w:t>
      </w:r>
    </w:p>
    <w:p w:rsidR="00BA5AD0" w:rsidRPr="00D443A8" w:rsidRDefault="00BA5AD0" w:rsidP="00BA5AD0">
      <w:pPr>
        <w:pStyle w:val="CharCharCharChar1"/>
        <w:jc w:val="both"/>
        <w:rPr>
          <w:rFonts w:ascii="Arial" w:hAnsi="Arial" w:cs="Arial"/>
          <w:b/>
          <w:bCs/>
          <w:i/>
        </w:rPr>
      </w:pPr>
    </w:p>
    <w:p w:rsidR="00BA5AD0" w:rsidRPr="00BA5AD0" w:rsidRDefault="00BA5AD0" w:rsidP="00BA5AD0">
      <w:pPr>
        <w:jc w:val="both"/>
        <w:rPr>
          <w:rFonts w:ascii="Cambria" w:hAnsi="Cambria" w:cs="Arial"/>
          <w:b/>
          <w:bCs/>
          <w:iCs/>
        </w:rPr>
      </w:pPr>
      <w:r w:rsidRPr="00BA5AD0">
        <w:rPr>
          <w:rFonts w:ascii="Cambria" w:hAnsi="Cambria" w:cs="Arial"/>
          <w:b/>
          <w:bCs/>
          <w:iCs/>
        </w:rPr>
        <w:t>Alte caracteristici ale sitului: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Prima coordonat</w:t>
      </w:r>
      <w:r w:rsidRPr="00BA5AD0">
        <w:rPr>
          <w:rFonts w:ascii="Cambria" w:hAnsi="Cambria" w:cs="Arial"/>
          <w:bCs/>
        </w:rPr>
        <w:t>ă</w:t>
      </w:r>
      <w:r w:rsidRPr="00BA5AD0">
        <w:rPr>
          <w:rFonts w:ascii="Cambria" w:hAnsi="Cambria" w:cs="Arial"/>
        </w:rPr>
        <w:t xml:space="preserve"> geografic</w:t>
      </w:r>
      <w:r w:rsidRPr="00BA5AD0">
        <w:rPr>
          <w:rFonts w:ascii="Cambria" w:hAnsi="Cambria" w:cs="Arial"/>
          <w:bCs/>
        </w:rPr>
        <w:t xml:space="preserve">ă </w:t>
      </w:r>
      <w:r w:rsidRPr="00BA5AD0">
        <w:rPr>
          <w:rFonts w:ascii="Cambria" w:hAnsi="Cambria" w:cs="Arial"/>
        </w:rPr>
        <w:t>a Deltei Dun</w:t>
      </w:r>
      <w:r w:rsidRPr="00BA5AD0">
        <w:rPr>
          <w:rFonts w:ascii="Cambria" w:hAnsi="Cambria" w:cs="Arial"/>
          <w:bCs/>
        </w:rPr>
        <w:t>ă</w:t>
      </w:r>
      <w:r w:rsidRPr="00BA5AD0">
        <w:rPr>
          <w:rFonts w:ascii="Cambria" w:hAnsi="Cambria" w:cs="Arial"/>
        </w:rPr>
        <w:t>rii este situarea în emisfera nordic</w:t>
      </w:r>
      <w:r w:rsidRPr="00BA5AD0">
        <w:rPr>
          <w:rFonts w:ascii="Cambria" w:hAnsi="Cambria" w:cs="Arial"/>
          <w:bCs/>
        </w:rPr>
        <w:t>ă</w:t>
      </w:r>
      <w:r w:rsidRPr="00BA5AD0">
        <w:rPr>
          <w:rFonts w:ascii="Cambria" w:hAnsi="Cambria" w:cs="Arial"/>
        </w:rPr>
        <w:t>, la intersec</w:t>
      </w:r>
      <w:r w:rsidRPr="00BA5AD0">
        <w:rPr>
          <w:rFonts w:ascii="Cambria" w:hAnsi="Cambria" w:cs="Arial"/>
          <w:bCs/>
        </w:rPr>
        <w:t>ţ</w:t>
      </w:r>
      <w:r w:rsidRPr="00BA5AD0">
        <w:rPr>
          <w:rFonts w:ascii="Cambria" w:hAnsi="Cambria" w:cs="Arial"/>
        </w:rPr>
        <w:t>ia paralelei de 450 N (deci la jum</w:t>
      </w:r>
      <w:r w:rsidRPr="00BA5AD0">
        <w:rPr>
          <w:rFonts w:ascii="Cambria" w:hAnsi="Cambria" w:cs="Arial"/>
          <w:bCs/>
        </w:rPr>
        <w:t>ă</w:t>
      </w:r>
      <w:r w:rsidRPr="00BA5AD0">
        <w:rPr>
          <w:rFonts w:ascii="Cambria" w:hAnsi="Cambria" w:cs="Arial"/>
        </w:rPr>
        <w:t>tatea distan</w:t>
      </w:r>
      <w:r w:rsidRPr="00BA5AD0">
        <w:rPr>
          <w:rFonts w:ascii="Cambria" w:hAnsi="Cambria" w:cs="Arial"/>
          <w:bCs/>
        </w:rPr>
        <w:t>ţ</w:t>
      </w:r>
      <w:r w:rsidRPr="00BA5AD0">
        <w:rPr>
          <w:rFonts w:ascii="Cambria" w:hAnsi="Cambria" w:cs="Arial"/>
        </w:rPr>
        <w:t xml:space="preserve">ei dintre Ecuator </w:t>
      </w:r>
      <w:r w:rsidRPr="00BA5AD0">
        <w:rPr>
          <w:rFonts w:ascii="Cambria" w:hAnsi="Cambria" w:cs="Arial"/>
          <w:bCs/>
        </w:rPr>
        <w:t>ş</w:t>
      </w:r>
      <w:r w:rsidRPr="00BA5AD0">
        <w:rPr>
          <w:rFonts w:ascii="Cambria" w:hAnsi="Cambria" w:cs="Arial"/>
        </w:rPr>
        <w:t>i Polul Nord) cu meridianul de 290 E, aproximativ între delta propriu-zis</w:t>
      </w:r>
      <w:r w:rsidRPr="00BA5AD0">
        <w:rPr>
          <w:rFonts w:ascii="Cambria" w:hAnsi="Cambria" w:cs="Arial"/>
          <w:bCs/>
        </w:rPr>
        <w:t>ă ş</w:t>
      </w:r>
      <w:r w:rsidRPr="00BA5AD0">
        <w:rPr>
          <w:rFonts w:ascii="Cambria" w:hAnsi="Cambria" w:cs="Arial"/>
        </w:rPr>
        <w:t>i Complexul lacustru Razim – Sinoie, pe Dealurile Tulcei.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O caracteristic</w:t>
      </w:r>
      <w:r w:rsidRPr="00BA5AD0">
        <w:rPr>
          <w:rFonts w:ascii="Cambria" w:hAnsi="Cambria" w:cs="Arial"/>
          <w:bCs/>
        </w:rPr>
        <w:t xml:space="preserve">ă </w:t>
      </w:r>
      <w:r w:rsidRPr="00BA5AD0">
        <w:rPr>
          <w:rFonts w:ascii="Cambria" w:hAnsi="Cambria" w:cs="Arial"/>
        </w:rPr>
        <w:t>important</w:t>
      </w:r>
      <w:r w:rsidRPr="00BA5AD0">
        <w:rPr>
          <w:rFonts w:ascii="Cambria" w:hAnsi="Cambria" w:cs="Arial"/>
          <w:bCs/>
        </w:rPr>
        <w:t xml:space="preserve">ă </w:t>
      </w:r>
      <w:r w:rsidRPr="00BA5AD0">
        <w:rPr>
          <w:rFonts w:ascii="Cambria" w:hAnsi="Cambria" w:cs="Arial"/>
        </w:rPr>
        <w:t xml:space="preserve">este </w:t>
      </w:r>
      <w:r w:rsidRPr="00BA5AD0">
        <w:rPr>
          <w:rFonts w:ascii="Cambria" w:hAnsi="Cambria" w:cs="Arial"/>
          <w:bCs/>
        </w:rPr>
        <w:t>ş</w:t>
      </w:r>
      <w:r w:rsidRPr="00BA5AD0">
        <w:rPr>
          <w:rFonts w:ascii="Cambria" w:hAnsi="Cambria" w:cs="Arial"/>
        </w:rPr>
        <w:t>i aceea c</w:t>
      </w:r>
      <w:r w:rsidRPr="00BA5AD0">
        <w:rPr>
          <w:rFonts w:ascii="Cambria" w:hAnsi="Cambria" w:cs="Arial"/>
          <w:bCs/>
        </w:rPr>
        <w:t xml:space="preserve">ă </w:t>
      </w:r>
      <w:r w:rsidRPr="00BA5AD0">
        <w:rPr>
          <w:rFonts w:ascii="Cambria" w:hAnsi="Cambria" w:cs="Arial"/>
        </w:rPr>
        <w:t>Dun</w:t>
      </w:r>
      <w:r w:rsidRPr="00BA5AD0">
        <w:rPr>
          <w:rFonts w:ascii="Cambria" w:hAnsi="Cambria" w:cs="Arial"/>
          <w:bCs/>
        </w:rPr>
        <w:t>ă</w:t>
      </w:r>
      <w:r w:rsidRPr="00BA5AD0">
        <w:rPr>
          <w:rFonts w:ascii="Cambria" w:hAnsi="Cambria" w:cs="Arial"/>
        </w:rPr>
        <w:t xml:space="preserve">rea, pe cei 2 860 km lungime </w:t>
      </w:r>
      <w:r w:rsidRPr="00BA5AD0">
        <w:rPr>
          <w:rFonts w:ascii="Cambria" w:hAnsi="Cambria" w:cs="Arial"/>
          <w:bCs/>
        </w:rPr>
        <w:t>ş</w:t>
      </w:r>
      <w:r w:rsidRPr="00BA5AD0">
        <w:rPr>
          <w:rFonts w:ascii="Cambria" w:hAnsi="Cambria" w:cs="Arial"/>
        </w:rPr>
        <w:t>i 817 000 km</w:t>
      </w:r>
      <w:r w:rsidRPr="00BA5AD0">
        <w:rPr>
          <w:rFonts w:ascii="Cambria" w:hAnsi="Cambria" w:cs="Arial"/>
          <w:vertAlign w:val="superscript"/>
        </w:rPr>
        <w:t>2</w:t>
      </w:r>
      <w:r w:rsidRPr="00BA5AD0">
        <w:rPr>
          <w:rFonts w:ascii="Cambria" w:hAnsi="Cambria" w:cs="Arial"/>
        </w:rPr>
        <w:t xml:space="preserve">  bazin hidrografic, are o desf</w:t>
      </w:r>
      <w:r w:rsidRPr="00BA5AD0">
        <w:rPr>
          <w:rFonts w:ascii="Cambria" w:hAnsi="Cambria" w:cs="Arial"/>
          <w:bCs/>
        </w:rPr>
        <w:t>ăş</w:t>
      </w:r>
      <w:r w:rsidRPr="00BA5AD0">
        <w:rPr>
          <w:rFonts w:ascii="Cambria" w:hAnsi="Cambria" w:cs="Arial"/>
        </w:rPr>
        <w:t>urare latitudinal</w:t>
      </w:r>
      <w:r w:rsidRPr="00BA5AD0">
        <w:rPr>
          <w:rFonts w:ascii="Cambria" w:hAnsi="Cambria" w:cs="Arial"/>
          <w:bCs/>
        </w:rPr>
        <w:t>ă</w:t>
      </w:r>
      <w:r w:rsidRPr="00BA5AD0">
        <w:rPr>
          <w:rFonts w:ascii="Cambria" w:hAnsi="Cambria" w:cs="Arial"/>
        </w:rPr>
        <w:t>, de la influen</w:t>
      </w:r>
      <w:r w:rsidRPr="00BA5AD0">
        <w:rPr>
          <w:rFonts w:ascii="Cambria" w:hAnsi="Cambria" w:cs="Arial"/>
          <w:bCs/>
        </w:rPr>
        <w:t>ţ</w:t>
      </w:r>
      <w:r w:rsidRPr="00BA5AD0">
        <w:rPr>
          <w:rFonts w:ascii="Cambria" w:hAnsi="Cambria" w:cs="Arial"/>
        </w:rPr>
        <w:t>e u</w:t>
      </w:r>
      <w:r w:rsidRPr="00BA5AD0">
        <w:rPr>
          <w:rFonts w:ascii="Cambria" w:hAnsi="Cambria" w:cs="Arial"/>
          <w:bCs/>
        </w:rPr>
        <w:t>ş</w:t>
      </w:r>
      <w:r w:rsidRPr="00BA5AD0">
        <w:rPr>
          <w:rFonts w:ascii="Cambria" w:hAnsi="Cambria" w:cs="Arial"/>
        </w:rPr>
        <w:t>or oceanice, în vest, la cele continentale, ambele f</w:t>
      </w:r>
      <w:r w:rsidRPr="00BA5AD0">
        <w:rPr>
          <w:rFonts w:ascii="Cambria" w:hAnsi="Cambria" w:cs="Arial"/>
          <w:bCs/>
        </w:rPr>
        <w:t>ă</w:t>
      </w:r>
      <w:r w:rsidRPr="00BA5AD0">
        <w:rPr>
          <w:rFonts w:ascii="Cambria" w:hAnsi="Cambria" w:cs="Arial"/>
        </w:rPr>
        <w:t>când parte din climatul temperat. Aceast</w:t>
      </w:r>
      <w:r w:rsidRPr="00BA5AD0">
        <w:rPr>
          <w:rFonts w:ascii="Cambria" w:hAnsi="Cambria" w:cs="Arial"/>
          <w:bCs/>
        </w:rPr>
        <w:t xml:space="preserve">ă </w:t>
      </w:r>
      <w:r w:rsidRPr="00BA5AD0">
        <w:rPr>
          <w:rFonts w:ascii="Cambria" w:hAnsi="Cambria" w:cs="Arial"/>
        </w:rPr>
        <w:t>pozi</w:t>
      </w:r>
      <w:r w:rsidRPr="00BA5AD0">
        <w:rPr>
          <w:rFonts w:ascii="Cambria" w:hAnsi="Cambria" w:cs="Arial"/>
          <w:bCs/>
        </w:rPr>
        <w:t>ţ</w:t>
      </w:r>
      <w:r w:rsidRPr="00BA5AD0">
        <w:rPr>
          <w:rFonts w:ascii="Cambria" w:hAnsi="Cambria" w:cs="Arial"/>
        </w:rPr>
        <w:t>ie a Dun</w:t>
      </w:r>
      <w:r w:rsidRPr="00BA5AD0">
        <w:rPr>
          <w:rFonts w:ascii="Cambria" w:hAnsi="Cambria" w:cs="Arial"/>
          <w:bCs/>
        </w:rPr>
        <w:t>ă</w:t>
      </w:r>
      <w:r w:rsidRPr="00BA5AD0">
        <w:rPr>
          <w:rFonts w:ascii="Cambria" w:hAnsi="Cambria" w:cs="Arial"/>
        </w:rPr>
        <w:t>rii, cu drenarea prin afluen</w:t>
      </w:r>
      <w:r w:rsidRPr="00BA5AD0">
        <w:rPr>
          <w:rFonts w:ascii="Cambria" w:hAnsi="Cambria" w:cs="Arial"/>
          <w:bCs/>
        </w:rPr>
        <w:t>ţ</w:t>
      </w:r>
      <w:r w:rsidRPr="00BA5AD0">
        <w:rPr>
          <w:rFonts w:ascii="Cambria" w:hAnsi="Cambria" w:cs="Arial"/>
        </w:rPr>
        <w:t>ii s</w:t>
      </w:r>
      <w:r w:rsidRPr="00BA5AD0">
        <w:rPr>
          <w:rFonts w:ascii="Cambria" w:hAnsi="Cambria" w:cs="Arial"/>
          <w:bCs/>
        </w:rPr>
        <w:t>ă</w:t>
      </w:r>
      <w:r w:rsidRPr="00BA5AD0">
        <w:rPr>
          <w:rFonts w:ascii="Cambria" w:hAnsi="Cambria" w:cs="Arial"/>
        </w:rPr>
        <w:t>i, a dou</w:t>
      </w:r>
      <w:r w:rsidRPr="00BA5AD0">
        <w:rPr>
          <w:rFonts w:ascii="Cambria" w:hAnsi="Cambria" w:cs="Arial"/>
          <w:bCs/>
        </w:rPr>
        <w:t xml:space="preserve">ă </w:t>
      </w:r>
      <w:r w:rsidRPr="00BA5AD0">
        <w:rPr>
          <w:rFonts w:ascii="Cambria" w:hAnsi="Cambria" w:cs="Arial"/>
        </w:rPr>
        <w:t>forma</w:t>
      </w:r>
      <w:r w:rsidRPr="00BA5AD0">
        <w:rPr>
          <w:rFonts w:ascii="Cambria" w:hAnsi="Cambria" w:cs="Arial"/>
          <w:bCs/>
        </w:rPr>
        <w:t>ţ</w:t>
      </w:r>
      <w:r w:rsidRPr="00BA5AD0">
        <w:rPr>
          <w:rFonts w:ascii="Cambria" w:hAnsi="Cambria" w:cs="Arial"/>
        </w:rPr>
        <w:t xml:space="preserve">iuni muntoase – cele mai importante în Europa – Alpii </w:t>
      </w:r>
      <w:r w:rsidRPr="00BA5AD0">
        <w:rPr>
          <w:rFonts w:ascii="Cambria" w:hAnsi="Cambria" w:cs="Arial"/>
          <w:bCs/>
        </w:rPr>
        <w:t>ş</w:t>
      </w:r>
      <w:r w:rsidRPr="00BA5AD0">
        <w:rPr>
          <w:rFonts w:ascii="Cambria" w:hAnsi="Cambria" w:cs="Arial"/>
        </w:rPr>
        <w:t>i Carpa</w:t>
      </w:r>
      <w:r w:rsidRPr="00BA5AD0">
        <w:rPr>
          <w:rFonts w:ascii="Cambria" w:hAnsi="Cambria" w:cs="Arial"/>
          <w:bCs/>
        </w:rPr>
        <w:t>ţ</w:t>
      </w:r>
      <w:r w:rsidRPr="00BA5AD0">
        <w:rPr>
          <w:rFonts w:ascii="Cambria" w:hAnsi="Cambria" w:cs="Arial"/>
        </w:rPr>
        <w:t>ii, are influen</w:t>
      </w:r>
      <w:r w:rsidRPr="00BA5AD0">
        <w:rPr>
          <w:rFonts w:ascii="Cambria" w:hAnsi="Cambria" w:cs="Arial"/>
          <w:bCs/>
        </w:rPr>
        <w:t>ţ</w:t>
      </w:r>
      <w:r w:rsidRPr="00BA5AD0">
        <w:rPr>
          <w:rFonts w:ascii="Cambria" w:hAnsi="Cambria" w:cs="Arial"/>
        </w:rPr>
        <w:t>e uneori pân</w:t>
      </w:r>
      <w:r w:rsidRPr="00BA5AD0">
        <w:rPr>
          <w:rFonts w:ascii="Cambria" w:hAnsi="Cambria" w:cs="Arial"/>
          <w:bCs/>
        </w:rPr>
        <w:t xml:space="preserve">ă </w:t>
      </w:r>
      <w:r w:rsidRPr="00BA5AD0">
        <w:rPr>
          <w:rFonts w:ascii="Cambria" w:hAnsi="Cambria" w:cs="Arial"/>
        </w:rPr>
        <w:t>la determinare, a regimului hidrologic în zona de v</w:t>
      </w:r>
      <w:r w:rsidRPr="00BA5AD0">
        <w:rPr>
          <w:rFonts w:ascii="Cambria" w:hAnsi="Cambria" w:cs="Arial"/>
          <w:bCs/>
        </w:rPr>
        <w:t>ă</w:t>
      </w:r>
      <w:r w:rsidRPr="00BA5AD0">
        <w:rPr>
          <w:rFonts w:ascii="Cambria" w:hAnsi="Cambria" w:cs="Arial"/>
        </w:rPr>
        <w:t>rsare, adic</w:t>
      </w:r>
      <w:r w:rsidRPr="00BA5AD0">
        <w:rPr>
          <w:rFonts w:ascii="Cambria" w:hAnsi="Cambria" w:cs="Arial"/>
          <w:bCs/>
        </w:rPr>
        <w:t xml:space="preserve">ă </w:t>
      </w:r>
      <w:r w:rsidRPr="00BA5AD0">
        <w:rPr>
          <w:rFonts w:ascii="Cambria" w:hAnsi="Cambria" w:cs="Arial"/>
        </w:rPr>
        <w:t>asupra deltei. Dac</w:t>
      </w:r>
      <w:r w:rsidRPr="00BA5AD0">
        <w:rPr>
          <w:rFonts w:ascii="Cambria" w:hAnsi="Cambria" w:cs="Arial"/>
          <w:bCs/>
        </w:rPr>
        <w:t xml:space="preserve">ă </w:t>
      </w:r>
      <w:r w:rsidRPr="00BA5AD0">
        <w:rPr>
          <w:rFonts w:ascii="Cambria" w:hAnsi="Cambria" w:cs="Arial"/>
        </w:rPr>
        <w:t>la aceast</w:t>
      </w:r>
      <w:r w:rsidRPr="00BA5AD0">
        <w:rPr>
          <w:rFonts w:ascii="Cambria" w:hAnsi="Cambria" w:cs="Arial"/>
          <w:bCs/>
        </w:rPr>
        <w:t xml:space="preserve">ă </w:t>
      </w:r>
      <w:r w:rsidRPr="00BA5AD0">
        <w:rPr>
          <w:rFonts w:ascii="Cambria" w:hAnsi="Cambria" w:cs="Arial"/>
        </w:rPr>
        <w:t>caracteristic</w:t>
      </w:r>
      <w:r w:rsidRPr="00BA5AD0">
        <w:rPr>
          <w:rFonts w:ascii="Cambria" w:hAnsi="Cambria" w:cs="Arial"/>
          <w:bCs/>
        </w:rPr>
        <w:t xml:space="preserve">ă </w:t>
      </w:r>
      <w:r w:rsidRPr="00BA5AD0">
        <w:rPr>
          <w:rFonts w:ascii="Cambria" w:hAnsi="Cambria" w:cs="Arial"/>
        </w:rPr>
        <w:t>a bazinului Dun</w:t>
      </w:r>
      <w:r w:rsidRPr="00BA5AD0">
        <w:rPr>
          <w:rFonts w:ascii="Cambria" w:hAnsi="Cambria" w:cs="Arial"/>
          <w:bCs/>
        </w:rPr>
        <w:t>ă</w:t>
      </w:r>
      <w:r w:rsidRPr="00BA5AD0">
        <w:rPr>
          <w:rFonts w:ascii="Cambria" w:hAnsi="Cambria" w:cs="Arial"/>
        </w:rPr>
        <w:t>rii lu</w:t>
      </w:r>
      <w:r w:rsidRPr="00BA5AD0">
        <w:rPr>
          <w:rFonts w:ascii="Cambria" w:hAnsi="Cambria" w:cs="Arial"/>
          <w:bCs/>
        </w:rPr>
        <w:t>ă</w:t>
      </w:r>
      <w:r w:rsidRPr="00BA5AD0">
        <w:rPr>
          <w:rFonts w:ascii="Cambria" w:hAnsi="Cambria" w:cs="Arial"/>
        </w:rPr>
        <w:t>m în considerare Marea Neagr</w:t>
      </w:r>
      <w:r w:rsidRPr="00BA5AD0">
        <w:rPr>
          <w:rFonts w:ascii="Cambria" w:hAnsi="Cambria" w:cs="Arial"/>
          <w:bCs/>
        </w:rPr>
        <w:t>ă î</w:t>
      </w:r>
      <w:r w:rsidRPr="00BA5AD0">
        <w:rPr>
          <w:rFonts w:ascii="Cambria" w:hAnsi="Cambria" w:cs="Arial"/>
        </w:rPr>
        <w:t>n care se vars</w:t>
      </w:r>
      <w:r w:rsidRPr="00BA5AD0">
        <w:rPr>
          <w:rFonts w:ascii="Cambria" w:hAnsi="Cambria" w:cs="Arial"/>
          <w:bCs/>
        </w:rPr>
        <w:t>ă</w:t>
      </w:r>
      <w:r w:rsidRPr="00BA5AD0">
        <w:rPr>
          <w:rFonts w:ascii="Cambria" w:hAnsi="Cambria" w:cs="Arial"/>
        </w:rPr>
        <w:t>, cu tr</w:t>
      </w:r>
      <w:r w:rsidRPr="00BA5AD0">
        <w:rPr>
          <w:rFonts w:ascii="Cambria" w:hAnsi="Cambria" w:cs="Arial"/>
          <w:bCs/>
        </w:rPr>
        <w:t>ă</w:t>
      </w:r>
      <w:r w:rsidRPr="00BA5AD0">
        <w:rPr>
          <w:rFonts w:ascii="Cambria" w:hAnsi="Cambria" w:cs="Arial"/>
        </w:rPr>
        <w:t>s</w:t>
      </w:r>
      <w:r w:rsidRPr="00BA5AD0">
        <w:rPr>
          <w:rFonts w:ascii="Cambria" w:hAnsi="Cambria" w:cs="Arial"/>
          <w:bCs/>
        </w:rPr>
        <w:t>ă</w:t>
      </w:r>
      <w:r w:rsidRPr="00BA5AD0">
        <w:rPr>
          <w:rFonts w:ascii="Cambria" w:hAnsi="Cambria" w:cs="Arial"/>
        </w:rPr>
        <w:t>turile specifice – morfobatimetrice (platform</w:t>
      </w:r>
      <w:r w:rsidRPr="00BA5AD0">
        <w:rPr>
          <w:rFonts w:ascii="Cambria" w:hAnsi="Cambria" w:cs="Arial"/>
          <w:bCs/>
        </w:rPr>
        <w:t xml:space="preserve"> </w:t>
      </w:r>
      <w:r w:rsidRPr="00BA5AD0">
        <w:rPr>
          <w:rFonts w:ascii="Cambria" w:hAnsi="Cambria" w:cs="Arial"/>
        </w:rPr>
        <w:t>continental</w:t>
      </w:r>
      <w:r w:rsidRPr="00BA5AD0">
        <w:rPr>
          <w:rFonts w:ascii="Cambria" w:hAnsi="Cambria" w:cs="Arial"/>
          <w:bCs/>
        </w:rPr>
        <w:t xml:space="preserve"> </w:t>
      </w:r>
      <w:r w:rsidRPr="00BA5AD0">
        <w:rPr>
          <w:rFonts w:ascii="Cambria" w:hAnsi="Cambria" w:cs="Arial"/>
        </w:rPr>
        <w:t>extins</w:t>
      </w:r>
      <w:r w:rsidRPr="00BA5AD0">
        <w:rPr>
          <w:rFonts w:ascii="Cambria" w:hAnsi="Cambria" w:cs="Arial"/>
          <w:bCs/>
        </w:rPr>
        <w:t>ă</w:t>
      </w:r>
      <w:r w:rsidRPr="00BA5AD0">
        <w:rPr>
          <w:rFonts w:ascii="Cambria" w:hAnsi="Cambria" w:cs="Arial"/>
        </w:rPr>
        <w:t xml:space="preserve">) </w:t>
      </w:r>
      <w:r w:rsidRPr="00BA5AD0">
        <w:rPr>
          <w:rFonts w:ascii="Cambria" w:hAnsi="Cambria" w:cs="Arial"/>
          <w:bCs/>
        </w:rPr>
        <w:t>ş</w:t>
      </w:r>
      <w:r w:rsidRPr="00BA5AD0">
        <w:rPr>
          <w:rFonts w:ascii="Cambria" w:hAnsi="Cambria" w:cs="Arial"/>
        </w:rPr>
        <w:t>i dinamica apei (maree, sei</w:t>
      </w:r>
      <w:r w:rsidRPr="00BA5AD0">
        <w:rPr>
          <w:rFonts w:ascii="Cambria" w:hAnsi="Cambria" w:cs="Arial"/>
          <w:bCs/>
        </w:rPr>
        <w:t>ş</w:t>
      </w:r>
      <w:r w:rsidRPr="00BA5AD0">
        <w:rPr>
          <w:rFonts w:ascii="Cambria" w:hAnsi="Cambria" w:cs="Arial"/>
        </w:rPr>
        <w:t>e, curen</w:t>
      </w:r>
      <w:r w:rsidRPr="00BA5AD0">
        <w:rPr>
          <w:rFonts w:ascii="Cambria" w:hAnsi="Cambria" w:cs="Arial"/>
          <w:bCs/>
        </w:rPr>
        <w:t>ţ</w:t>
      </w:r>
      <w:r w:rsidRPr="00BA5AD0">
        <w:rPr>
          <w:rFonts w:ascii="Cambria" w:hAnsi="Cambria" w:cs="Arial"/>
        </w:rPr>
        <w:t>i, valuri), vom descifra mai u</w:t>
      </w:r>
      <w:r w:rsidRPr="00BA5AD0">
        <w:rPr>
          <w:rFonts w:ascii="Cambria" w:hAnsi="Cambria" w:cs="Arial"/>
          <w:bCs/>
        </w:rPr>
        <w:t>ş</w:t>
      </w:r>
      <w:r w:rsidRPr="00BA5AD0">
        <w:rPr>
          <w:rFonts w:ascii="Cambria" w:hAnsi="Cambria" w:cs="Arial"/>
        </w:rPr>
        <w:t xml:space="preserve">or procesele de consolidare </w:t>
      </w:r>
      <w:r w:rsidRPr="00BA5AD0">
        <w:rPr>
          <w:rFonts w:ascii="Cambria" w:hAnsi="Cambria" w:cs="Arial"/>
          <w:bCs/>
        </w:rPr>
        <w:t>ş</w:t>
      </w:r>
      <w:r w:rsidRPr="00BA5AD0">
        <w:rPr>
          <w:rFonts w:ascii="Cambria" w:hAnsi="Cambria" w:cs="Arial"/>
        </w:rPr>
        <w:t>i evolu</w:t>
      </w:r>
      <w:r w:rsidRPr="00BA5AD0">
        <w:rPr>
          <w:rFonts w:ascii="Cambria" w:hAnsi="Cambria" w:cs="Arial"/>
          <w:bCs/>
        </w:rPr>
        <w:t>ţ</w:t>
      </w:r>
      <w:r w:rsidRPr="00BA5AD0">
        <w:rPr>
          <w:rFonts w:ascii="Cambria" w:hAnsi="Cambria" w:cs="Arial"/>
        </w:rPr>
        <w:t>ie, în timp, a teritoriului deltaic. Fa</w:t>
      </w:r>
      <w:r w:rsidRPr="00BA5AD0">
        <w:rPr>
          <w:rFonts w:ascii="Cambria" w:hAnsi="Cambria" w:cs="Arial"/>
          <w:bCs/>
        </w:rPr>
        <w:t xml:space="preserve">ţă </w:t>
      </w:r>
      <w:r w:rsidRPr="00BA5AD0">
        <w:rPr>
          <w:rFonts w:ascii="Cambria" w:hAnsi="Cambria" w:cs="Arial"/>
        </w:rPr>
        <w:t>de condi</w:t>
      </w:r>
      <w:r w:rsidRPr="00BA5AD0">
        <w:rPr>
          <w:rFonts w:ascii="Cambria" w:hAnsi="Cambria" w:cs="Arial"/>
          <w:bCs/>
        </w:rPr>
        <w:t>ţ</w:t>
      </w:r>
      <w:r w:rsidRPr="00BA5AD0">
        <w:rPr>
          <w:rFonts w:ascii="Cambria" w:hAnsi="Cambria" w:cs="Arial"/>
        </w:rPr>
        <w:t>iile care favorizeaz</w:t>
      </w:r>
      <w:r w:rsidRPr="00BA5AD0">
        <w:rPr>
          <w:rFonts w:ascii="Cambria" w:hAnsi="Cambria" w:cs="Arial"/>
          <w:bCs/>
        </w:rPr>
        <w:t xml:space="preserve">ă </w:t>
      </w:r>
      <w:r w:rsidRPr="00BA5AD0">
        <w:rPr>
          <w:rFonts w:ascii="Cambria" w:hAnsi="Cambria" w:cs="Arial"/>
        </w:rPr>
        <w:t>formarea deltelor, la v</w:t>
      </w:r>
      <w:r w:rsidRPr="00BA5AD0">
        <w:rPr>
          <w:rFonts w:ascii="Cambria" w:hAnsi="Cambria" w:cs="Arial"/>
          <w:bCs/>
        </w:rPr>
        <w:t>ă</w:t>
      </w:r>
      <w:r w:rsidRPr="00BA5AD0">
        <w:rPr>
          <w:rFonts w:ascii="Cambria" w:hAnsi="Cambria" w:cs="Arial"/>
        </w:rPr>
        <w:t>rsarea Dun</w:t>
      </w:r>
      <w:r w:rsidRPr="00BA5AD0">
        <w:rPr>
          <w:rFonts w:ascii="Cambria" w:hAnsi="Cambria" w:cs="Arial"/>
          <w:bCs/>
        </w:rPr>
        <w:t>ă</w:t>
      </w:r>
      <w:r w:rsidRPr="00BA5AD0">
        <w:rPr>
          <w:rFonts w:ascii="Cambria" w:hAnsi="Cambria" w:cs="Arial"/>
        </w:rPr>
        <w:t>rii în Marea Neagr</w:t>
      </w:r>
      <w:r w:rsidRPr="00BA5AD0">
        <w:rPr>
          <w:rFonts w:ascii="Cambria" w:hAnsi="Cambria" w:cs="Arial"/>
          <w:bCs/>
        </w:rPr>
        <w:t xml:space="preserve">ă </w:t>
      </w:r>
      <w:r w:rsidRPr="00BA5AD0">
        <w:rPr>
          <w:rFonts w:ascii="Cambria" w:hAnsi="Cambria" w:cs="Arial"/>
        </w:rPr>
        <w:t>s-au întrunit cel pu</w:t>
      </w:r>
      <w:r w:rsidRPr="00BA5AD0">
        <w:rPr>
          <w:rFonts w:ascii="Cambria" w:hAnsi="Cambria" w:cs="Arial"/>
          <w:bCs/>
        </w:rPr>
        <w:t>ţ</w:t>
      </w:r>
      <w:r w:rsidRPr="00BA5AD0">
        <w:rPr>
          <w:rFonts w:ascii="Cambria" w:hAnsi="Cambria" w:cs="Arial"/>
        </w:rPr>
        <w:t>in patru condi</w:t>
      </w:r>
      <w:r w:rsidRPr="00BA5AD0">
        <w:rPr>
          <w:rFonts w:ascii="Cambria" w:hAnsi="Cambria" w:cs="Arial"/>
          <w:bCs/>
        </w:rPr>
        <w:t>ţ</w:t>
      </w:r>
      <w:r w:rsidRPr="00BA5AD0">
        <w:rPr>
          <w:rFonts w:ascii="Cambria" w:hAnsi="Cambria" w:cs="Arial"/>
        </w:rPr>
        <w:t xml:space="preserve">ii </w:t>
      </w:r>
      <w:r w:rsidRPr="00BA5AD0">
        <w:rPr>
          <w:rFonts w:ascii="Cambria" w:hAnsi="Cambria" w:cs="Arial"/>
          <w:bCs/>
        </w:rPr>
        <w:t>ş</w:t>
      </w:r>
      <w:r w:rsidRPr="00BA5AD0">
        <w:rPr>
          <w:rFonts w:ascii="Cambria" w:hAnsi="Cambria" w:cs="Arial"/>
        </w:rPr>
        <w:t>i anume: existen</w:t>
      </w:r>
      <w:r w:rsidRPr="00BA5AD0">
        <w:rPr>
          <w:rFonts w:ascii="Cambria" w:hAnsi="Cambria" w:cs="Arial"/>
          <w:bCs/>
        </w:rPr>
        <w:t>ţ</w:t>
      </w:r>
      <w:r w:rsidRPr="00BA5AD0">
        <w:rPr>
          <w:rFonts w:ascii="Cambria" w:hAnsi="Cambria" w:cs="Arial"/>
        </w:rPr>
        <w:t>a golfului limanic de form</w:t>
      </w:r>
      <w:r w:rsidRPr="00BA5AD0">
        <w:rPr>
          <w:rFonts w:ascii="Cambria" w:hAnsi="Cambria" w:cs="Arial"/>
          <w:bCs/>
        </w:rPr>
        <w:t xml:space="preserve">ă </w:t>
      </w:r>
      <w:r w:rsidRPr="00BA5AD0">
        <w:rPr>
          <w:rFonts w:ascii="Cambria" w:hAnsi="Cambria" w:cs="Arial"/>
        </w:rPr>
        <w:t>aproximativ triunghiular</w:t>
      </w:r>
      <w:r w:rsidRPr="00BA5AD0">
        <w:rPr>
          <w:rFonts w:ascii="Cambria" w:hAnsi="Cambria" w:cs="Arial"/>
          <w:bCs/>
        </w:rPr>
        <w:t xml:space="preserve">ă </w:t>
      </w:r>
      <w:r w:rsidRPr="00BA5AD0">
        <w:rPr>
          <w:rFonts w:ascii="Cambria" w:hAnsi="Cambria" w:cs="Arial"/>
        </w:rPr>
        <w:t>platforma continental</w:t>
      </w:r>
      <w:r w:rsidRPr="00BA5AD0">
        <w:rPr>
          <w:rFonts w:ascii="Cambria" w:hAnsi="Cambria" w:cs="Arial"/>
          <w:bCs/>
        </w:rPr>
        <w:t>ă</w:t>
      </w:r>
      <w:r w:rsidRPr="00BA5AD0">
        <w:rPr>
          <w:rFonts w:ascii="Cambria" w:hAnsi="Cambria" w:cs="Arial"/>
        </w:rPr>
        <w:t xml:space="preserve"> (</w:t>
      </w:r>
      <w:r w:rsidRPr="00BA5AD0">
        <w:rPr>
          <w:rFonts w:ascii="Cambria" w:hAnsi="Cambria" w:cs="Arial"/>
          <w:bCs/>
        </w:rPr>
        <w:t>ş</w:t>
      </w:r>
      <w:r w:rsidRPr="00BA5AD0">
        <w:rPr>
          <w:rFonts w:ascii="Cambria" w:hAnsi="Cambria" w:cs="Arial"/>
        </w:rPr>
        <w:t>elful) care are adâncimi de c</w:t>
      </w:r>
      <w:r w:rsidRPr="00BA5AD0">
        <w:rPr>
          <w:rFonts w:ascii="Cambria" w:hAnsi="Cambria" w:cs="Arial"/>
          <w:bCs/>
        </w:rPr>
        <w:t>âţ</w:t>
      </w:r>
      <w:r w:rsidRPr="00BA5AD0">
        <w:rPr>
          <w:rFonts w:ascii="Cambria" w:hAnsi="Cambria" w:cs="Arial"/>
        </w:rPr>
        <w:t xml:space="preserve">iva metri la </w:t>
      </w:r>
      <w:r w:rsidRPr="00BA5AD0">
        <w:rPr>
          <w:rFonts w:ascii="Cambria" w:hAnsi="Cambria" w:cs="Arial"/>
          <w:bCs/>
        </w:rPr>
        <w:t>ţă</w:t>
      </w:r>
      <w:r w:rsidRPr="00BA5AD0">
        <w:rPr>
          <w:rFonts w:ascii="Cambria" w:hAnsi="Cambria" w:cs="Arial"/>
        </w:rPr>
        <w:t xml:space="preserve">rm </w:t>
      </w:r>
      <w:r w:rsidRPr="00BA5AD0">
        <w:rPr>
          <w:rFonts w:ascii="Cambria" w:hAnsi="Cambria" w:cs="Arial"/>
          <w:bCs/>
        </w:rPr>
        <w:t>ş</w:t>
      </w:r>
      <w:r w:rsidRPr="00BA5AD0">
        <w:rPr>
          <w:rFonts w:ascii="Cambria" w:hAnsi="Cambria" w:cs="Arial"/>
        </w:rPr>
        <w:t>i se adânce</w:t>
      </w:r>
      <w:r w:rsidRPr="00BA5AD0">
        <w:rPr>
          <w:rFonts w:ascii="Cambria" w:hAnsi="Cambria" w:cs="Arial"/>
          <w:bCs/>
        </w:rPr>
        <w:t>ş</w:t>
      </w:r>
      <w:r w:rsidRPr="00BA5AD0">
        <w:rPr>
          <w:rFonts w:ascii="Cambria" w:hAnsi="Cambria" w:cs="Arial"/>
        </w:rPr>
        <w:t>te treptat spre povârni</w:t>
      </w:r>
      <w:r w:rsidRPr="00BA5AD0">
        <w:rPr>
          <w:rFonts w:ascii="Cambria" w:hAnsi="Cambria" w:cs="Arial"/>
          <w:bCs/>
        </w:rPr>
        <w:t>ş</w:t>
      </w:r>
      <w:r w:rsidRPr="00BA5AD0">
        <w:rPr>
          <w:rFonts w:ascii="Cambria" w:hAnsi="Cambria" w:cs="Arial"/>
        </w:rPr>
        <w:t>ul continental pân</w:t>
      </w:r>
      <w:r w:rsidRPr="00BA5AD0">
        <w:rPr>
          <w:rFonts w:ascii="Cambria" w:hAnsi="Cambria" w:cs="Arial"/>
          <w:bCs/>
        </w:rPr>
        <w:t xml:space="preserve">ă </w:t>
      </w:r>
      <w:r w:rsidRPr="00BA5AD0">
        <w:rPr>
          <w:rFonts w:ascii="Cambria" w:hAnsi="Cambria" w:cs="Arial"/>
        </w:rPr>
        <w:t>la 180 – 200 m pe o distan</w:t>
      </w:r>
      <w:r w:rsidRPr="00BA5AD0">
        <w:rPr>
          <w:rFonts w:ascii="Cambria" w:hAnsi="Cambria" w:cs="Arial"/>
          <w:bCs/>
        </w:rPr>
        <w:t xml:space="preserve">ţă </w:t>
      </w:r>
      <w:r w:rsidRPr="00BA5AD0">
        <w:rPr>
          <w:rFonts w:ascii="Cambria" w:hAnsi="Cambria" w:cs="Arial"/>
        </w:rPr>
        <w:t>de 180 km; amplitudinea mica</w:t>
      </w:r>
      <w:r w:rsidRPr="00BA5AD0">
        <w:rPr>
          <w:rFonts w:ascii="Cambria" w:hAnsi="Cambria" w:cs="Arial"/>
          <w:bCs/>
        </w:rPr>
        <w:t xml:space="preserve"> </w:t>
      </w:r>
      <w:r w:rsidRPr="00BA5AD0">
        <w:rPr>
          <w:rFonts w:ascii="Cambria" w:hAnsi="Cambria" w:cs="Arial"/>
        </w:rPr>
        <w:t>a mareelor, între 9 – 11 cm; curen</w:t>
      </w:r>
      <w:r w:rsidRPr="00BA5AD0">
        <w:rPr>
          <w:rFonts w:ascii="Cambria" w:hAnsi="Cambria" w:cs="Arial"/>
          <w:bCs/>
        </w:rPr>
        <w:t>ţ</w:t>
      </w:r>
      <w:r w:rsidRPr="00BA5AD0">
        <w:rPr>
          <w:rFonts w:ascii="Cambria" w:hAnsi="Cambria" w:cs="Arial"/>
        </w:rPr>
        <w:t xml:space="preserve">i litorali care aduc material aluvionar din </w:t>
      </w:r>
      <w:r w:rsidRPr="00BA5AD0">
        <w:rPr>
          <w:rFonts w:ascii="Cambria" w:hAnsi="Cambria" w:cs="Arial"/>
          <w:bCs/>
        </w:rPr>
        <w:t>ţă</w:t>
      </w:r>
      <w:r w:rsidRPr="00BA5AD0">
        <w:rPr>
          <w:rFonts w:ascii="Cambria" w:hAnsi="Cambria" w:cs="Arial"/>
        </w:rPr>
        <w:t xml:space="preserve">rmul nord-vestic </w:t>
      </w:r>
      <w:r w:rsidRPr="00BA5AD0">
        <w:rPr>
          <w:rFonts w:ascii="Cambria" w:hAnsi="Cambria" w:cs="Arial"/>
          <w:bCs/>
        </w:rPr>
        <w:t>ş</w:t>
      </w:r>
      <w:r w:rsidRPr="00BA5AD0">
        <w:rPr>
          <w:rFonts w:ascii="Cambria" w:hAnsi="Cambria" w:cs="Arial"/>
        </w:rPr>
        <w:t>i îl blocheaz</w:t>
      </w:r>
      <w:r w:rsidRPr="00BA5AD0">
        <w:rPr>
          <w:rFonts w:ascii="Cambria" w:hAnsi="Cambria" w:cs="Arial"/>
          <w:bCs/>
        </w:rPr>
        <w:t xml:space="preserve">ă </w:t>
      </w:r>
      <w:r w:rsidRPr="00BA5AD0">
        <w:rPr>
          <w:rFonts w:ascii="Cambria" w:hAnsi="Cambria" w:cs="Arial"/>
        </w:rPr>
        <w:t>pe cel dun</w:t>
      </w:r>
      <w:r w:rsidRPr="00BA5AD0">
        <w:rPr>
          <w:rFonts w:ascii="Cambria" w:hAnsi="Cambria" w:cs="Arial"/>
          <w:bCs/>
        </w:rPr>
        <w:t>ă</w:t>
      </w:r>
      <w:r w:rsidRPr="00BA5AD0">
        <w:rPr>
          <w:rFonts w:ascii="Cambria" w:hAnsi="Cambria" w:cs="Arial"/>
        </w:rPr>
        <w:t>rean; cantitatea apreciabil</w:t>
      </w:r>
      <w:r w:rsidRPr="00BA5AD0">
        <w:rPr>
          <w:rFonts w:ascii="Cambria" w:hAnsi="Cambria" w:cs="Arial"/>
          <w:bCs/>
        </w:rPr>
        <w:t xml:space="preserve">ă </w:t>
      </w:r>
      <w:r w:rsidRPr="00BA5AD0">
        <w:rPr>
          <w:rFonts w:ascii="Cambria" w:hAnsi="Cambria" w:cs="Arial"/>
        </w:rPr>
        <w:t>de aluviuni transporate de Dun</w:t>
      </w:r>
      <w:r w:rsidRPr="00BA5AD0">
        <w:rPr>
          <w:rFonts w:ascii="Cambria" w:hAnsi="Cambria" w:cs="Arial"/>
          <w:bCs/>
        </w:rPr>
        <w:t>ă</w:t>
      </w:r>
      <w:r w:rsidRPr="00BA5AD0">
        <w:rPr>
          <w:rFonts w:ascii="Cambria" w:hAnsi="Cambria" w:cs="Arial"/>
        </w:rPr>
        <w:t>re.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Aceste condi</w:t>
      </w:r>
      <w:r w:rsidRPr="00BA5AD0">
        <w:rPr>
          <w:rFonts w:ascii="Cambria" w:hAnsi="Cambria" w:cs="Arial"/>
          <w:bCs/>
        </w:rPr>
        <w:t>ţ</w:t>
      </w:r>
      <w:r w:rsidRPr="00BA5AD0">
        <w:rPr>
          <w:rFonts w:ascii="Cambria" w:hAnsi="Cambria" w:cs="Arial"/>
        </w:rPr>
        <w:t>ii au constituit mediul de formare a Deltei Dun</w:t>
      </w:r>
      <w:r w:rsidRPr="00BA5AD0">
        <w:rPr>
          <w:rFonts w:ascii="Cambria" w:hAnsi="Cambria" w:cs="Arial"/>
          <w:bCs/>
        </w:rPr>
        <w:t>ă</w:t>
      </w:r>
      <w:r w:rsidRPr="00BA5AD0">
        <w:rPr>
          <w:rFonts w:ascii="Cambria" w:hAnsi="Cambria" w:cs="Arial"/>
        </w:rPr>
        <w:t>rii care poate fi încadrat</w:t>
      </w:r>
      <w:r w:rsidRPr="00BA5AD0">
        <w:rPr>
          <w:rFonts w:ascii="Cambria" w:hAnsi="Cambria" w:cs="Arial"/>
          <w:bCs/>
        </w:rPr>
        <w:t xml:space="preserve">ă </w:t>
      </w:r>
      <w:r w:rsidRPr="00BA5AD0">
        <w:rPr>
          <w:rFonts w:ascii="Cambria" w:hAnsi="Cambria" w:cs="Arial"/>
        </w:rPr>
        <w:t>atât la forma triunghiular</w:t>
      </w:r>
      <w:r w:rsidRPr="00BA5AD0">
        <w:rPr>
          <w:rFonts w:ascii="Cambria" w:hAnsi="Cambria" w:cs="Arial"/>
          <w:bCs/>
        </w:rPr>
        <w:t xml:space="preserve">ă </w:t>
      </w:r>
      <w:r w:rsidRPr="00BA5AD0">
        <w:rPr>
          <w:rFonts w:ascii="Cambria" w:hAnsi="Cambria" w:cs="Arial"/>
        </w:rPr>
        <w:t xml:space="preserve">cât </w:t>
      </w:r>
      <w:r w:rsidRPr="00BA5AD0">
        <w:rPr>
          <w:rFonts w:ascii="Cambria" w:hAnsi="Cambria" w:cs="Arial"/>
          <w:bCs/>
        </w:rPr>
        <w:t>ş</w:t>
      </w:r>
      <w:r w:rsidRPr="00BA5AD0">
        <w:rPr>
          <w:rFonts w:ascii="Cambria" w:hAnsi="Cambria" w:cs="Arial"/>
        </w:rPr>
        <w:t>i la cea barat</w:t>
      </w:r>
      <w:r w:rsidRPr="00BA5AD0">
        <w:rPr>
          <w:rFonts w:ascii="Cambria" w:hAnsi="Cambria" w:cs="Arial"/>
          <w:bCs/>
        </w:rPr>
        <w:t>ă</w:t>
      </w:r>
      <w:r w:rsidRPr="00BA5AD0">
        <w:rPr>
          <w:rFonts w:ascii="Cambria" w:hAnsi="Cambria" w:cs="Arial"/>
        </w:rPr>
        <w:t xml:space="preserve"> (prin cordonul ini</w:t>
      </w:r>
      <w:r w:rsidRPr="00BA5AD0">
        <w:rPr>
          <w:rFonts w:ascii="Cambria" w:hAnsi="Cambria" w:cs="Arial"/>
          <w:bCs/>
        </w:rPr>
        <w:t>ţ</w:t>
      </w:r>
      <w:r w:rsidRPr="00BA5AD0">
        <w:rPr>
          <w:rFonts w:ascii="Cambria" w:hAnsi="Cambria" w:cs="Arial"/>
        </w:rPr>
        <w:t>ial Jibrieni-Letea-Caraorman).Teritoriul Deltei Dun</w:t>
      </w:r>
      <w:r w:rsidRPr="00BA5AD0">
        <w:rPr>
          <w:rFonts w:ascii="Cambria" w:hAnsi="Cambria" w:cs="Arial"/>
          <w:bCs/>
        </w:rPr>
        <w:t>ă</w:t>
      </w:r>
      <w:r w:rsidRPr="00BA5AD0">
        <w:rPr>
          <w:rFonts w:ascii="Cambria" w:hAnsi="Cambria" w:cs="Arial"/>
        </w:rPr>
        <w:t>rii se caracterizeaz</w:t>
      </w:r>
      <w:r w:rsidRPr="00BA5AD0">
        <w:rPr>
          <w:rFonts w:ascii="Cambria" w:hAnsi="Cambria" w:cs="Arial"/>
          <w:bCs/>
        </w:rPr>
        <w:t xml:space="preserve">ă </w:t>
      </w:r>
      <w:r w:rsidRPr="00BA5AD0">
        <w:rPr>
          <w:rFonts w:ascii="Cambria" w:hAnsi="Cambria" w:cs="Arial"/>
        </w:rPr>
        <w:t xml:space="preserve">printr-o diversitate deosebit de mare de elemente areologice, atât din punctul de vedere al refugiilor postglaciale cât </w:t>
      </w:r>
      <w:r w:rsidRPr="00BA5AD0">
        <w:rPr>
          <w:rFonts w:ascii="Cambria" w:hAnsi="Cambria" w:cs="Arial"/>
          <w:bCs/>
        </w:rPr>
        <w:t>ş</w:t>
      </w:r>
      <w:r w:rsidRPr="00BA5AD0">
        <w:rPr>
          <w:rFonts w:ascii="Cambria" w:hAnsi="Cambria" w:cs="Arial"/>
        </w:rPr>
        <w:t>i al reparti</w:t>
      </w:r>
      <w:r w:rsidRPr="00BA5AD0">
        <w:rPr>
          <w:rFonts w:ascii="Cambria" w:hAnsi="Cambria" w:cs="Arial"/>
          <w:bCs/>
        </w:rPr>
        <w:t>ţ</w:t>
      </w:r>
      <w:r w:rsidRPr="00BA5AD0">
        <w:rPr>
          <w:rFonts w:ascii="Cambria" w:hAnsi="Cambria" w:cs="Arial"/>
        </w:rPr>
        <w:t>iei geografice actuale a speciilor. Se poate aprecia c</w:t>
      </w:r>
      <w:r w:rsidRPr="00BA5AD0">
        <w:rPr>
          <w:rFonts w:ascii="Cambria" w:hAnsi="Cambria" w:cs="Arial"/>
          <w:bCs/>
        </w:rPr>
        <w:t>ă</w:t>
      </w:r>
      <w:r w:rsidRPr="00BA5AD0">
        <w:rPr>
          <w:rFonts w:ascii="Cambria" w:hAnsi="Cambria" w:cs="Arial"/>
        </w:rPr>
        <w:t>, la originea diversit</w:t>
      </w:r>
      <w:r w:rsidRPr="00BA5AD0">
        <w:rPr>
          <w:rFonts w:ascii="Cambria" w:hAnsi="Cambria" w:cs="Arial"/>
          <w:bCs/>
        </w:rPr>
        <w:t>ăţ</w:t>
      </w:r>
      <w:r w:rsidRPr="00BA5AD0">
        <w:rPr>
          <w:rFonts w:ascii="Cambria" w:hAnsi="Cambria" w:cs="Arial"/>
        </w:rPr>
        <w:t xml:space="preserve">ii ridicate a florei </w:t>
      </w:r>
      <w:r w:rsidRPr="00BA5AD0">
        <w:rPr>
          <w:rFonts w:ascii="Cambria" w:hAnsi="Cambria" w:cs="Arial"/>
          <w:bCs/>
        </w:rPr>
        <w:t>ş</w:t>
      </w:r>
      <w:r w:rsidRPr="00BA5AD0">
        <w:rPr>
          <w:rFonts w:ascii="Cambria" w:hAnsi="Cambria" w:cs="Arial"/>
        </w:rPr>
        <w:t>i faunei teritoriului RBDD, un rol important l-a avut pozi</w:t>
      </w:r>
      <w:r w:rsidRPr="00BA5AD0">
        <w:rPr>
          <w:rFonts w:ascii="Cambria" w:hAnsi="Cambria" w:cs="Arial"/>
          <w:bCs/>
        </w:rPr>
        <w:t>ţ</w:t>
      </w:r>
      <w:r w:rsidRPr="00BA5AD0">
        <w:rPr>
          <w:rFonts w:ascii="Cambria" w:hAnsi="Cambria" w:cs="Arial"/>
        </w:rPr>
        <w:t>ia geografic</w:t>
      </w:r>
      <w:r w:rsidRPr="00BA5AD0">
        <w:rPr>
          <w:rFonts w:ascii="Cambria" w:hAnsi="Cambria" w:cs="Arial"/>
          <w:bCs/>
        </w:rPr>
        <w:t xml:space="preserve">ă </w:t>
      </w:r>
      <w:r w:rsidRPr="00BA5AD0">
        <w:rPr>
          <w:rFonts w:ascii="Cambria" w:hAnsi="Cambria" w:cs="Arial"/>
        </w:rPr>
        <w:t>sud-est-european</w:t>
      </w:r>
      <w:r w:rsidRPr="00BA5AD0">
        <w:rPr>
          <w:rFonts w:ascii="Cambria" w:hAnsi="Cambria" w:cs="Arial"/>
          <w:bCs/>
        </w:rPr>
        <w:t>ă</w:t>
      </w:r>
      <w:r w:rsidRPr="00BA5AD0">
        <w:rPr>
          <w:rFonts w:ascii="Cambria" w:hAnsi="Cambria" w:cs="Arial"/>
        </w:rPr>
        <w:t>, apropiat</w:t>
      </w:r>
      <w:r w:rsidRPr="00BA5AD0">
        <w:rPr>
          <w:rFonts w:ascii="Cambria" w:hAnsi="Cambria" w:cs="Arial"/>
          <w:bCs/>
        </w:rPr>
        <w:t xml:space="preserve">ă </w:t>
      </w:r>
      <w:r w:rsidRPr="00BA5AD0">
        <w:rPr>
          <w:rFonts w:ascii="Cambria" w:hAnsi="Cambria" w:cs="Arial"/>
        </w:rPr>
        <w:t xml:space="preserve">de refugiile postglaciare mediteraneene, precum </w:t>
      </w:r>
      <w:r w:rsidRPr="00BA5AD0">
        <w:rPr>
          <w:rFonts w:ascii="Cambria" w:hAnsi="Cambria" w:cs="Arial"/>
          <w:bCs/>
        </w:rPr>
        <w:t>ş</w:t>
      </w:r>
      <w:r w:rsidRPr="00BA5AD0">
        <w:rPr>
          <w:rFonts w:ascii="Cambria" w:hAnsi="Cambria" w:cs="Arial"/>
        </w:rPr>
        <w:t>i influen</w:t>
      </w:r>
      <w:r w:rsidRPr="00BA5AD0">
        <w:rPr>
          <w:rFonts w:ascii="Cambria" w:hAnsi="Cambria" w:cs="Arial"/>
          <w:bCs/>
        </w:rPr>
        <w:t>ţ</w:t>
      </w:r>
      <w:r w:rsidRPr="00BA5AD0">
        <w:rPr>
          <w:rFonts w:ascii="Cambria" w:hAnsi="Cambria" w:cs="Arial"/>
        </w:rPr>
        <w:t>ele refugiilor estice, mai pronun</w:t>
      </w:r>
      <w:r w:rsidRPr="00BA5AD0">
        <w:rPr>
          <w:rFonts w:ascii="Cambria" w:hAnsi="Cambria" w:cs="Arial"/>
          <w:bCs/>
        </w:rPr>
        <w:t>ţ</w:t>
      </w:r>
      <w:r w:rsidRPr="00BA5AD0">
        <w:rPr>
          <w:rFonts w:ascii="Cambria" w:hAnsi="Cambria" w:cs="Arial"/>
        </w:rPr>
        <w:t>ate decât în teritoriile central-europene. De asemenea, o important</w:t>
      </w:r>
      <w:r w:rsidRPr="00BA5AD0">
        <w:rPr>
          <w:rFonts w:ascii="Cambria" w:hAnsi="Cambria" w:cs="Arial"/>
          <w:bCs/>
        </w:rPr>
        <w:t xml:space="preserve">ă </w:t>
      </w:r>
      <w:r w:rsidRPr="00BA5AD0">
        <w:rPr>
          <w:rFonts w:ascii="Cambria" w:hAnsi="Cambria" w:cs="Arial"/>
        </w:rPr>
        <w:t>influen</w:t>
      </w:r>
      <w:r w:rsidRPr="00BA5AD0">
        <w:rPr>
          <w:rFonts w:ascii="Cambria" w:hAnsi="Cambria" w:cs="Arial"/>
          <w:bCs/>
        </w:rPr>
        <w:t xml:space="preserve">ţă </w:t>
      </w:r>
      <w:r w:rsidRPr="00BA5AD0">
        <w:rPr>
          <w:rFonts w:ascii="Cambria" w:hAnsi="Cambria" w:cs="Arial"/>
        </w:rPr>
        <w:t xml:space="preserve">a avut </w:t>
      </w:r>
      <w:r w:rsidRPr="00BA5AD0">
        <w:rPr>
          <w:rFonts w:ascii="Cambria" w:hAnsi="Cambria" w:cs="Arial"/>
          <w:bCs/>
        </w:rPr>
        <w:t>ş</w:t>
      </w:r>
      <w:r w:rsidRPr="00BA5AD0">
        <w:rPr>
          <w:rFonts w:ascii="Cambria" w:hAnsi="Cambria" w:cs="Arial"/>
        </w:rPr>
        <w:t>i specificul genezei Deltei Dun</w:t>
      </w:r>
      <w:r w:rsidRPr="00BA5AD0">
        <w:rPr>
          <w:rFonts w:ascii="Cambria" w:hAnsi="Cambria" w:cs="Arial"/>
          <w:bCs/>
        </w:rPr>
        <w:t>ă</w:t>
      </w:r>
      <w:r w:rsidRPr="00BA5AD0">
        <w:rPr>
          <w:rFonts w:ascii="Cambria" w:hAnsi="Cambria" w:cs="Arial"/>
        </w:rPr>
        <w:t xml:space="preserve">rii. Se </w:t>
      </w:r>
      <w:r w:rsidRPr="00BA5AD0">
        <w:rPr>
          <w:rFonts w:ascii="Cambria" w:hAnsi="Cambria" w:cs="Arial"/>
          <w:bCs/>
        </w:rPr>
        <w:t>ş</w:t>
      </w:r>
      <w:r w:rsidRPr="00BA5AD0">
        <w:rPr>
          <w:rFonts w:ascii="Cambria" w:hAnsi="Cambria" w:cs="Arial"/>
        </w:rPr>
        <w:t>tie c</w:t>
      </w:r>
      <w:r w:rsidRPr="00BA5AD0">
        <w:rPr>
          <w:rFonts w:ascii="Cambria" w:hAnsi="Cambria" w:cs="Arial"/>
          <w:bCs/>
        </w:rPr>
        <w:t xml:space="preserve">ă </w:t>
      </w:r>
      <w:r w:rsidRPr="00BA5AD0">
        <w:rPr>
          <w:rFonts w:ascii="Cambria" w:hAnsi="Cambria" w:cs="Arial"/>
        </w:rPr>
        <w:t xml:space="preserve">aceasta </w:t>
      </w:r>
      <w:r w:rsidRPr="00BA5AD0">
        <w:rPr>
          <w:rFonts w:ascii="Cambria" w:hAnsi="Cambria" w:cs="Arial"/>
          <w:bCs/>
        </w:rPr>
        <w:t>ş</w:t>
      </w:r>
      <w:r w:rsidRPr="00BA5AD0">
        <w:rPr>
          <w:rFonts w:ascii="Cambria" w:hAnsi="Cambria" w:cs="Arial"/>
        </w:rPr>
        <w:t xml:space="preserve">i-a definitivat relieful cu o mare diversitate de tipuri de habitate acvatice, palustre </w:t>
      </w:r>
      <w:r w:rsidRPr="00BA5AD0">
        <w:rPr>
          <w:rFonts w:ascii="Cambria" w:hAnsi="Cambria" w:cs="Arial"/>
          <w:bCs/>
        </w:rPr>
        <w:t>ş</w:t>
      </w:r>
      <w:r w:rsidRPr="00BA5AD0">
        <w:rPr>
          <w:rFonts w:ascii="Cambria" w:hAnsi="Cambria" w:cs="Arial"/>
        </w:rPr>
        <w:t>i terestre relativ recent (sub 10 000 de ani). Aceast</w:t>
      </w:r>
      <w:r w:rsidRPr="00BA5AD0">
        <w:rPr>
          <w:rFonts w:ascii="Cambria" w:hAnsi="Cambria" w:cs="Arial"/>
          <w:bCs/>
        </w:rPr>
        <w:t xml:space="preserve">ă </w:t>
      </w:r>
      <w:r w:rsidRPr="00BA5AD0">
        <w:rPr>
          <w:rFonts w:ascii="Cambria" w:hAnsi="Cambria" w:cs="Arial"/>
        </w:rPr>
        <w:t>mare diversitate de habitate a primit o diversitate ridicat</w:t>
      </w:r>
      <w:r w:rsidRPr="00BA5AD0">
        <w:rPr>
          <w:rFonts w:ascii="Cambria" w:hAnsi="Cambria" w:cs="Arial"/>
          <w:bCs/>
        </w:rPr>
        <w:t xml:space="preserve">ă </w:t>
      </w:r>
      <w:r w:rsidRPr="00BA5AD0">
        <w:rPr>
          <w:rFonts w:ascii="Cambria" w:hAnsi="Cambria" w:cs="Arial"/>
        </w:rPr>
        <w:t>de tipuri ecologice de specii.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Sub aspect biogeografic, teritoriul Deltei Dun</w:t>
      </w:r>
      <w:r w:rsidRPr="00BA5AD0">
        <w:rPr>
          <w:rFonts w:ascii="Cambria" w:hAnsi="Cambria" w:cs="Arial"/>
          <w:bCs/>
        </w:rPr>
        <w:t>ă</w:t>
      </w:r>
      <w:r w:rsidRPr="00BA5AD0">
        <w:rPr>
          <w:rFonts w:ascii="Cambria" w:hAnsi="Cambria" w:cs="Arial"/>
        </w:rPr>
        <w:t>rii se afl</w:t>
      </w:r>
      <w:r w:rsidRPr="00BA5AD0">
        <w:rPr>
          <w:rFonts w:ascii="Cambria" w:hAnsi="Cambria" w:cs="Arial"/>
          <w:bCs/>
        </w:rPr>
        <w:t xml:space="preserve">ă </w:t>
      </w:r>
      <w:r w:rsidRPr="00BA5AD0">
        <w:rPr>
          <w:rFonts w:ascii="Cambria" w:hAnsi="Cambria" w:cs="Arial"/>
        </w:rPr>
        <w:t>situat în marea regiune palearctic</w:t>
      </w:r>
      <w:r w:rsidRPr="00BA5AD0">
        <w:rPr>
          <w:rFonts w:ascii="Cambria" w:hAnsi="Cambria" w:cs="Arial"/>
          <w:bCs/>
        </w:rPr>
        <w:t>ă</w:t>
      </w:r>
      <w:r w:rsidRPr="00BA5AD0">
        <w:rPr>
          <w:rFonts w:ascii="Cambria" w:hAnsi="Cambria" w:cs="Arial"/>
        </w:rPr>
        <w:t xml:space="preserve">  (ce cuprinde întreaga Europ</w:t>
      </w:r>
      <w:r w:rsidRPr="00BA5AD0">
        <w:rPr>
          <w:rFonts w:ascii="Cambria" w:hAnsi="Cambria" w:cs="Arial"/>
          <w:bCs/>
        </w:rPr>
        <w:t>ă</w:t>
      </w:r>
      <w:r w:rsidRPr="00BA5AD0">
        <w:rPr>
          <w:rFonts w:ascii="Cambria" w:hAnsi="Cambria" w:cs="Arial"/>
        </w:rPr>
        <w:t xml:space="preserve">, partea de nord a Africii </w:t>
      </w:r>
      <w:r w:rsidRPr="00BA5AD0">
        <w:rPr>
          <w:rFonts w:ascii="Cambria" w:hAnsi="Cambria" w:cs="Arial"/>
          <w:bCs/>
        </w:rPr>
        <w:t>ş</w:t>
      </w:r>
      <w:r w:rsidRPr="00BA5AD0">
        <w:rPr>
          <w:rFonts w:ascii="Cambria" w:hAnsi="Cambria" w:cs="Arial"/>
        </w:rPr>
        <w:t>i Asia f</w:t>
      </w:r>
      <w:r w:rsidRPr="00BA5AD0">
        <w:rPr>
          <w:rFonts w:ascii="Cambria" w:hAnsi="Cambria" w:cs="Arial"/>
          <w:bCs/>
        </w:rPr>
        <w:t>ă</w:t>
      </w:r>
      <w:r w:rsidRPr="00BA5AD0">
        <w:rPr>
          <w:rFonts w:ascii="Cambria" w:hAnsi="Cambria" w:cs="Arial"/>
        </w:rPr>
        <w:t>r</w:t>
      </w:r>
      <w:r w:rsidRPr="00BA5AD0">
        <w:rPr>
          <w:rFonts w:ascii="Cambria" w:hAnsi="Cambria" w:cs="Arial"/>
          <w:bCs/>
        </w:rPr>
        <w:t xml:space="preserve">ă </w:t>
      </w:r>
      <w:r w:rsidRPr="00BA5AD0">
        <w:rPr>
          <w:rFonts w:ascii="Cambria" w:hAnsi="Cambria" w:cs="Arial"/>
        </w:rPr>
        <w:t xml:space="preserve">India </w:t>
      </w:r>
      <w:r w:rsidRPr="00BA5AD0">
        <w:rPr>
          <w:rFonts w:ascii="Cambria" w:hAnsi="Cambria" w:cs="Arial"/>
          <w:bCs/>
        </w:rPr>
        <w:t>ş</w:t>
      </w:r>
      <w:r w:rsidRPr="00BA5AD0">
        <w:rPr>
          <w:rFonts w:ascii="Cambria" w:hAnsi="Cambria" w:cs="Arial"/>
        </w:rPr>
        <w:t>i Indochina), subregiunea euromediteranean</w:t>
      </w:r>
      <w:r w:rsidRPr="00BA5AD0">
        <w:rPr>
          <w:rFonts w:ascii="Cambria" w:hAnsi="Cambria" w:cs="Arial"/>
          <w:bCs/>
        </w:rPr>
        <w:t>ă</w:t>
      </w:r>
      <w:r w:rsidRPr="00BA5AD0">
        <w:rPr>
          <w:rFonts w:ascii="Cambria" w:hAnsi="Cambria" w:cs="Arial"/>
        </w:rPr>
        <w:t>.</w:t>
      </w:r>
    </w:p>
    <w:p w:rsidR="00BA5AD0" w:rsidRPr="00BA5AD0" w:rsidRDefault="00BA5AD0" w:rsidP="00BA5AD0">
      <w:pPr>
        <w:autoSpaceDE w:val="0"/>
        <w:autoSpaceDN w:val="0"/>
        <w:adjustRightInd w:val="0"/>
        <w:ind w:firstLine="720"/>
        <w:jc w:val="both"/>
        <w:rPr>
          <w:rFonts w:ascii="Cambria" w:hAnsi="Cambria"/>
          <w:lang w:val="pt-BR"/>
        </w:rPr>
      </w:pPr>
      <w:r w:rsidRPr="00BA5AD0">
        <w:rPr>
          <w:rFonts w:ascii="Cambria" w:hAnsi="Cambria" w:cs="Arial"/>
        </w:rPr>
        <w:t>Sub aspect fitogeografic se încadreaz</w:t>
      </w:r>
      <w:r w:rsidRPr="00BA5AD0">
        <w:rPr>
          <w:rFonts w:ascii="Cambria" w:hAnsi="Cambria" w:cs="Arial"/>
          <w:bCs/>
        </w:rPr>
        <w:t>ă î</w:t>
      </w:r>
      <w:r w:rsidRPr="00BA5AD0">
        <w:rPr>
          <w:rFonts w:ascii="Cambria" w:hAnsi="Cambria" w:cs="Arial"/>
        </w:rPr>
        <w:t>n provincia danubiano-pontic</w:t>
      </w:r>
      <w:r w:rsidRPr="00BA5AD0">
        <w:rPr>
          <w:rFonts w:ascii="Cambria" w:hAnsi="Cambria" w:cs="Arial"/>
          <w:bCs/>
        </w:rPr>
        <w:t>ă</w:t>
      </w:r>
      <w:r w:rsidRPr="00BA5AD0">
        <w:rPr>
          <w:rFonts w:ascii="Cambria" w:hAnsi="Cambria" w:cs="Arial"/>
        </w:rPr>
        <w:t xml:space="preserve">, formând o unitate proprie, </w:t>
      </w:r>
      <w:r w:rsidRPr="00BA5AD0">
        <w:rPr>
          <w:rFonts w:ascii="Cambria" w:hAnsi="Cambria" w:cs="Arial"/>
          <w:bCs/>
        </w:rPr>
        <w:t>ş</w:t>
      </w:r>
      <w:r w:rsidRPr="00BA5AD0">
        <w:rPr>
          <w:rFonts w:ascii="Cambria" w:hAnsi="Cambria" w:cs="Arial"/>
        </w:rPr>
        <w:t>i anume districtul Delta Dun</w:t>
      </w:r>
      <w:r w:rsidRPr="00BA5AD0">
        <w:rPr>
          <w:rFonts w:ascii="Cambria" w:hAnsi="Cambria" w:cs="Arial"/>
          <w:bCs/>
        </w:rPr>
        <w:t>ă</w:t>
      </w:r>
      <w:r w:rsidRPr="00BA5AD0">
        <w:rPr>
          <w:rFonts w:ascii="Cambria" w:hAnsi="Cambria" w:cs="Arial"/>
        </w:rPr>
        <w:t>rii (V. Ciocârlan, 1994). Sub aspectul zoogeografic al faunei de ap</w:t>
      </w:r>
      <w:r w:rsidRPr="00BA5AD0">
        <w:rPr>
          <w:rFonts w:ascii="Cambria" w:hAnsi="Cambria" w:cs="Arial"/>
          <w:bCs/>
        </w:rPr>
        <w:t xml:space="preserve">ă </w:t>
      </w:r>
      <w:r w:rsidRPr="00BA5AD0">
        <w:rPr>
          <w:rFonts w:ascii="Cambria" w:hAnsi="Cambria" w:cs="Arial"/>
        </w:rPr>
        <w:t>dulce, subregiunea euromediteranean</w:t>
      </w:r>
      <w:r w:rsidRPr="00BA5AD0">
        <w:rPr>
          <w:rFonts w:ascii="Cambria" w:hAnsi="Cambria" w:cs="Arial"/>
          <w:bCs/>
        </w:rPr>
        <w:t xml:space="preserve">ă </w:t>
      </w:r>
      <w:r w:rsidRPr="00BA5AD0">
        <w:rPr>
          <w:rFonts w:ascii="Cambria" w:hAnsi="Cambria" w:cs="Arial"/>
        </w:rPr>
        <w:t>este divizat</w:t>
      </w:r>
      <w:r w:rsidRPr="00BA5AD0">
        <w:rPr>
          <w:rFonts w:ascii="Cambria" w:hAnsi="Cambria" w:cs="Arial"/>
          <w:bCs/>
        </w:rPr>
        <w:t>ă î</w:t>
      </w:r>
      <w:r w:rsidRPr="00BA5AD0">
        <w:rPr>
          <w:rFonts w:ascii="Cambria" w:hAnsi="Cambria" w:cs="Arial"/>
        </w:rPr>
        <w:t>n provincia ponto-caspic</w:t>
      </w:r>
      <w:r w:rsidRPr="00BA5AD0">
        <w:rPr>
          <w:rFonts w:ascii="Cambria" w:hAnsi="Cambria" w:cs="Arial"/>
          <w:bCs/>
        </w:rPr>
        <w:t>ă</w:t>
      </w:r>
      <w:r w:rsidRPr="00BA5AD0">
        <w:rPr>
          <w:rFonts w:ascii="Cambria" w:hAnsi="Cambria" w:cs="Arial"/>
        </w:rPr>
        <w:t>, districtul nord-ponto-caspic, iar în ceea ce prive</w:t>
      </w:r>
      <w:r w:rsidRPr="00BA5AD0">
        <w:rPr>
          <w:rFonts w:ascii="Cambria" w:hAnsi="Cambria" w:cs="Arial"/>
          <w:bCs/>
        </w:rPr>
        <w:t>ş</w:t>
      </w:r>
      <w:r w:rsidRPr="00BA5AD0">
        <w:rPr>
          <w:rFonts w:ascii="Cambria" w:hAnsi="Cambria" w:cs="Arial"/>
        </w:rPr>
        <w:t>te Marea Neagr</w:t>
      </w:r>
      <w:r w:rsidRPr="00BA5AD0">
        <w:rPr>
          <w:rFonts w:ascii="Cambria" w:hAnsi="Cambria" w:cs="Arial"/>
          <w:bCs/>
        </w:rPr>
        <w:t>ă</w:t>
      </w:r>
      <w:r w:rsidRPr="00BA5AD0">
        <w:rPr>
          <w:rFonts w:ascii="Cambria" w:hAnsi="Cambria" w:cs="Arial"/>
        </w:rPr>
        <w:t>, aici se întâlnesc specii apar</w:t>
      </w:r>
      <w:r w:rsidRPr="00BA5AD0">
        <w:rPr>
          <w:rFonts w:ascii="Cambria" w:hAnsi="Cambria" w:cs="Arial"/>
          <w:bCs/>
        </w:rPr>
        <w:t>ţ</w:t>
      </w:r>
      <w:r w:rsidRPr="00BA5AD0">
        <w:rPr>
          <w:rFonts w:ascii="Cambria" w:hAnsi="Cambria" w:cs="Arial"/>
        </w:rPr>
        <w:t xml:space="preserve">inând atât regiunilor marine litorale cât </w:t>
      </w:r>
      <w:r w:rsidRPr="00BA5AD0">
        <w:rPr>
          <w:rFonts w:ascii="Cambria" w:hAnsi="Cambria" w:cs="Arial"/>
          <w:bCs/>
        </w:rPr>
        <w:t>ş</w:t>
      </w:r>
      <w:r w:rsidRPr="00BA5AD0">
        <w:rPr>
          <w:rFonts w:ascii="Cambria" w:hAnsi="Cambria" w:cs="Arial"/>
        </w:rPr>
        <w:t>i celor pelagice (P. B</w:t>
      </w:r>
      <w:r w:rsidRPr="00BA5AD0">
        <w:rPr>
          <w:rFonts w:ascii="Cambria" w:hAnsi="Cambria" w:cs="Arial"/>
          <w:bCs/>
        </w:rPr>
        <w:t>ă</w:t>
      </w:r>
      <w:r w:rsidRPr="00BA5AD0">
        <w:rPr>
          <w:rFonts w:ascii="Cambria" w:hAnsi="Cambria" w:cs="Arial"/>
        </w:rPr>
        <w:t>n</w:t>
      </w:r>
      <w:r w:rsidRPr="00BA5AD0">
        <w:rPr>
          <w:rFonts w:ascii="Cambria" w:hAnsi="Cambria" w:cs="Arial"/>
          <w:bCs/>
        </w:rPr>
        <w:t>ă</w:t>
      </w:r>
      <w:r w:rsidRPr="00BA5AD0">
        <w:rPr>
          <w:rFonts w:ascii="Cambria" w:hAnsi="Cambria" w:cs="Arial"/>
        </w:rPr>
        <w:t>rescu, N. Bo</w:t>
      </w:r>
      <w:r w:rsidRPr="00BA5AD0">
        <w:rPr>
          <w:rFonts w:ascii="Cambria" w:hAnsi="Cambria" w:cs="Arial"/>
          <w:bCs/>
        </w:rPr>
        <w:t>ş</w:t>
      </w:r>
      <w:r w:rsidRPr="00BA5AD0">
        <w:rPr>
          <w:rFonts w:ascii="Cambria" w:hAnsi="Cambria" w:cs="Arial"/>
        </w:rPr>
        <w:t xml:space="preserve">caiu, 1973). Diversitatea mare de ecosisteme acvatice, palustre, terestre, fluviale, fluvio-marine </w:t>
      </w:r>
      <w:r w:rsidRPr="00BA5AD0">
        <w:rPr>
          <w:rFonts w:ascii="Cambria" w:hAnsi="Cambria" w:cs="Arial"/>
          <w:bCs/>
        </w:rPr>
        <w:t>ş</w:t>
      </w:r>
      <w:r w:rsidRPr="00BA5AD0">
        <w:rPr>
          <w:rFonts w:ascii="Cambria" w:hAnsi="Cambria" w:cs="Arial"/>
        </w:rPr>
        <w:t>i costiere a creat posibilitatea popul</w:t>
      </w:r>
      <w:r w:rsidRPr="00BA5AD0">
        <w:rPr>
          <w:rFonts w:ascii="Cambria" w:hAnsi="Cambria" w:cs="Arial"/>
          <w:bCs/>
        </w:rPr>
        <w:t>ă</w:t>
      </w:r>
      <w:r w:rsidRPr="00BA5AD0">
        <w:rPr>
          <w:rFonts w:ascii="Cambria" w:hAnsi="Cambria" w:cs="Arial"/>
        </w:rPr>
        <w:t>rii regiunii cu o diversitate ridicat</w:t>
      </w:r>
      <w:r w:rsidRPr="00BA5AD0">
        <w:rPr>
          <w:rFonts w:ascii="Cambria" w:hAnsi="Cambria" w:cs="Arial"/>
          <w:bCs/>
        </w:rPr>
        <w:t xml:space="preserve">ă </w:t>
      </w:r>
      <w:r w:rsidRPr="00BA5AD0">
        <w:rPr>
          <w:rFonts w:ascii="Cambria" w:hAnsi="Cambria" w:cs="Arial"/>
        </w:rPr>
        <w:t>de ecotipuri ale speciilor migrate din refugiile postglaciare cuaternare, cu preponderen</w:t>
      </w:r>
      <w:r w:rsidRPr="00BA5AD0">
        <w:rPr>
          <w:rFonts w:ascii="Cambria" w:hAnsi="Cambria" w:cs="Arial"/>
          <w:bCs/>
        </w:rPr>
        <w:t xml:space="preserve">ţă </w:t>
      </w:r>
      <w:r w:rsidRPr="00BA5AD0">
        <w:rPr>
          <w:rFonts w:ascii="Cambria" w:hAnsi="Cambria" w:cs="Arial"/>
        </w:rPr>
        <w:t xml:space="preserve">din cele mediteraneene </w:t>
      </w:r>
      <w:r w:rsidRPr="00BA5AD0">
        <w:rPr>
          <w:rFonts w:ascii="Cambria" w:hAnsi="Cambria" w:cs="Arial"/>
          <w:bCs/>
        </w:rPr>
        <w:t>ş</w:t>
      </w:r>
      <w:r w:rsidRPr="00BA5AD0">
        <w:rPr>
          <w:rFonts w:ascii="Cambria" w:hAnsi="Cambria" w:cs="Arial"/>
        </w:rPr>
        <w:t>i estice.</w:t>
      </w:r>
    </w:p>
    <w:p w:rsidR="00BA5AD0" w:rsidRPr="00BA5AD0" w:rsidRDefault="00BA5AD0" w:rsidP="00BA5AD0">
      <w:pPr>
        <w:pStyle w:val="CharCharCharChar1"/>
        <w:jc w:val="both"/>
        <w:rPr>
          <w:rFonts w:ascii="Cambria" w:hAnsi="Cambria" w:cs="Arial"/>
          <w:b/>
          <w:bCs/>
          <w:i/>
        </w:rPr>
      </w:pPr>
    </w:p>
    <w:p w:rsidR="00BA5AD0" w:rsidRPr="00BA5AD0" w:rsidRDefault="00BA5AD0" w:rsidP="00BA5AD0">
      <w:pPr>
        <w:pStyle w:val="CharCharCharChar1"/>
        <w:jc w:val="both"/>
        <w:rPr>
          <w:rFonts w:ascii="Cambria" w:hAnsi="Cambria"/>
          <w:b/>
          <w:bCs/>
        </w:rPr>
      </w:pPr>
      <w:r w:rsidRPr="00BA5AD0">
        <w:rPr>
          <w:rFonts w:ascii="Cambria" w:hAnsi="Cambria" w:cs="Arial"/>
          <w:b/>
          <w:bCs/>
        </w:rPr>
        <w:t>Calitate si importanta</w:t>
      </w:r>
      <w:r w:rsidRPr="00BA5AD0">
        <w:rPr>
          <w:rFonts w:ascii="Cambria" w:hAnsi="Cambria"/>
          <w:b/>
          <w:bCs/>
        </w:rPr>
        <w:t xml:space="preserve">  </w:t>
      </w:r>
    </w:p>
    <w:p w:rsidR="00BA5AD0" w:rsidRPr="00BA5AD0" w:rsidRDefault="00BA5AD0" w:rsidP="00BA5AD0">
      <w:pPr>
        <w:autoSpaceDE w:val="0"/>
        <w:autoSpaceDN w:val="0"/>
        <w:adjustRightInd w:val="0"/>
        <w:ind w:firstLine="708"/>
        <w:jc w:val="both"/>
        <w:rPr>
          <w:rFonts w:ascii="Cambria" w:hAnsi="Cambria" w:cs="Arial"/>
        </w:rPr>
      </w:pPr>
      <w:r w:rsidRPr="00BA5AD0">
        <w:rPr>
          <w:rFonts w:ascii="Cambria" w:hAnsi="Cambria" w:cs="Arial"/>
        </w:rPr>
        <w:t>Delta Dun</w:t>
      </w:r>
      <w:r w:rsidRPr="00BA5AD0">
        <w:rPr>
          <w:rFonts w:ascii="Cambria" w:hAnsi="Cambria" w:cs="Arial"/>
          <w:bCs/>
        </w:rPr>
        <w:t>ă</w:t>
      </w:r>
      <w:r w:rsidRPr="00BA5AD0">
        <w:rPr>
          <w:rFonts w:ascii="Cambria" w:hAnsi="Cambria" w:cs="Arial"/>
        </w:rPr>
        <w:t>rii, în compara</w:t>
      </w:r>
      <w:r w:rsidRPr="00BA5AD0">
        <w:rPr>
          <w:rFonts w:ascii="Cambria" w:hAnsi="Cambria" w:cs="Arial"/>
          <w:bCs/>
        </w:rPr>
        <w:t>ţ</w:t>
      </w:r>
      <w:r w:rsidRPr="00BA5AD0">
        <w:rPr>
          <w:rFonts w:ascii="Cambria" w:hAnsi="Cambria" w:cs="Arial"/>
        </w:rPr>
        <w:t xml:space="preserve">ie cu alte delte ale Europei </w:t>
      </w:r>
      <w:r w:rsidRPr="00BA5AD0">
        <w:rPr>
          <w:rFonts w:ascii="Cambria" w:hAnsi="Cambria" w:cs="Arial"/>
          <w:bCs/>
        </w:rPr>
        <w:t>ş</w:t>
      </w:r>
      <w:r w:rsidRPr="00BA5AD0">
        <w:rPr>
          <w:rFonts w:ascii="Cambria" w:hAnsi="Cambria" w:cs="Arial"/>
        </w:rPr>
        <w:t>i chiar ale Terrei, a p</w:t>
      </w:r>
      <w:r w:rsidRPr="00BA5AD0">
        <w:rPr>
          <w:rFonts w:ascii="Cambria" w:hAnsi="Cambria" w:cs="Arial"/>
          <w:bCs/>
        </w:rPr>
        <w:t>ă</w:t>
      </w:r>
      <w:r w:rsidRPr="00BA5AD0">
        <w:rPr>
          <w:rFonts w:ascii="Cambria" w:hAnsi="Cambria" w:cs="Arial"/>
        </w:rPr>
        <w:t>strat o biodiversitate mai ridicat</w:t>
      </w:r>
      <w:r w:rsidRPr="00BA5AD0">
        <w:rPr>
          <w:rFonts w:ascii="Cambria" w:hAnsi="Cambria" w:cs="Arial"/>
          <w:bCs/>
        </w:rPr>
        <w:t>ă</w:t>
      </w:r>
      <w:r w:rsidRPr="00BA5AD0">
        <w:rPr>
          <w:rFonts w:ascii="Cambria" w:hAnsi="Cambria" w:cs="Arial"/>
        </w:rPr>
        <w:t>, respectiv, un num</w:t>
      </w:r>
      <w:r w:rsidRPr="00BA5AD0">
        <w:rPr>
          <w:rFonts w:ascii="Cambria" w:hAnsi="Cambria" w:cs="Arial"/>
          <w:bCs/>
        </w:rPr>
        <w:t>ă</w:t>
      </w:r>
      <w:r w:rsidRPr="00BA5AD0">
        <w:rPr>
          <w:rFonts w:ascii="Cambria" w:hAnsi="Cambria" w:cs="Arial"/>
        </w:rPr>
        <w:t>r mare de specii dintr-o mare diversitate de unit</w:t>
      </w:r>
      <w:r w:rsidRPr="00BA5AD0">
        <w:rPr>
          <w:rFonts w:ascii="Cambria" w:hAnsi="Cambria" w:cs="Arial"/>
          <w:bCs/>
        </w:rPr>
        <w:t>ăţ</w:t>
      </w:r>
      <w:r w:rsidRPr="00BA5AD0">
        <w:rPr>
          <w:rFonts w:ascii="Cambria" w:hAnsi="Cambria" w:cs="Arial"/>
        </w:rPr>
        <w:t xml:space="preserve">i sistematice, începând de la plantele inferioare (unicelulare) </w:t>
      </w:r>
      <w:r w:rsidRPr="00BA5AD0">
        <w:rPr>
          <w:rFonts w:ascii="Cambria" w:hAnsi="Cambria" w:cs="Arial"/>
          <w:bCs/>
        </w:rPr>
        <w:t>ş</w:t>
      </w:r>
      <w:r w:rsidRPr="00BA5AD0">
        <w:rPr>
          <w:rFonts w:ascii="Cambria" w:hAnsi="Cambria" w:cs="Arial"/>
        </w:rPr>
        <w:t>i pân</w:t>
      </w:r>
      <w:r w:rsidRPr="00BA5AD0">
        <w:rPr>
          <w:rFonts w:ascii="Cambria" w:hAnsi="Cambria" w:cs="Arial"/>
          <w:bCs/>
        </w:rPr>
        <w:t xml:space="preserve">ă </w:t>
      </w:r>
      <w:r w:rsidRPr="00BA5AD0">
        <w:rPr>
          <w:rFonts w:ascii="Cambria" w:hAnsi="Cambria" w:cs="Arial"/>
        </w:rPr>
        <w:t xml:space="preserve">la cele superioare (cormofite), de la animalele unicelulare (protozoare) </w:t>
      </w:r>
      <w:r w:rsidRPr="00BA5AD0">
        <w:rPr>
          <w:rFonts w:ascii="Cambria" w:hAnsi="Cambria" w:cs="Arial"/>
          <w:bCs/>
        </w:rPr>
        <w:t>ş</w:t>
      </w:r>
      <w:r w:rsidRPr="00BA5AD0">
        <w:rPr>
          <w:rFonts w:ascii="Cambria" w:hAnsi="Cambria" w:cs="Arial"/>
        </w:rPr>
        <w:t>i pân</w:t>
      </w:r>
      <w:r w:rsidRPr="00BA5AD0">
        <w:rPr>
          <w:rFonts w:ascii="Cambria" w:hAnsi="Cambria" w:cs="Arial"/>
          <w:bCs/>
        </w:rPr>
        <w:t xml:space="preserve">ă </w:t>
      </w:r>
      <w:r w:rsidRPr="00BA5AD0">
        <w:rPr>
          <w:rFonts w:ascii="Cambria" w:hAnsi="Cambria" w:cs="Arial"/>
        </w:rPr>
        <w:t>la vertebratele cele mai evoluate (mamifere). Dar, mai mult decât atât, delta Dun</w:t>
      </w:r>
      <w:r w:rsidRPr="00BA5AD0">
        <w:rPr>
          <w:rFonts w:ascii="Cambria" w:hAnsi="Cambria" w:cs="Arial"/>
          <w:bCs/>
        </w:rPr>
        <w:t>ă</w:t>
      </w:r>
      <w:r w:rsidRPr="00BA5AD0">
        <w:rPr>
          <w:rFonts w:ascii="Cambria" w:hAnsi="Cambria" w:cs="Arial"/>
        </w:rPr>
        <w:t>rii frapeaz</w:t>
      </w:r>
      <w:r w:rsidRPr="00BA5AD0">
        <w:rPr>
          <w:rFonts w:ascii="Cambria" w:hAnsi="Cambria" w:cs="Arial"/>
          <w:bCs/>
        </w:rPr>
        <w:t>ă î</w:t>
      </w:r>
      <w:r w:rsidRPr="00BA5AD0">
        <w:rPr>
          <w:rFonts w:ascii="Cambria" w:hAnsi="Cambria" w:cs="Arial"/>
        </w:rPr>
        <w:t>nc</w:t>
      </w:r>
      <w:r w:rsidRPr="00BA5AD0">
        <w:rPr>
          <w:rFonts w:ascii="Cambria" w:hAnsi="Cambria" w:cs="Arial"/>
          <w:bCs/>
        </w:rPr>
        <w:t xml:space="preserve">ă </w:t>
      </w:r>
      <w:r w:rsidRPr="00BA5AD0">
        <w:rPr>
          <w:rFonts w:ascii="Cambria" w:hAnsi="Cambria" w:cs="Arial"/>
        </w:rPr>
        <w:t>prin densitatea ridicat</w:t>
      </w:r>
      <w:r w:rsidRPr="00BA5AD0">
        <w:rPr>
          <w:rFonts w:ascii="Cambria" w:hAnsi="Cambria" w:cs="Arial"/>
          <w:bCs/>
        </w:rPr>
        <w:t xml:space="preserve">ă </w:t>
      </w:r>
      <w:r w:rsidRPr="00BA5AD0">
        <w:rPr>
          <w:rFonts w:ascii="Cambria" w:hAnsi="Cambria" w:cs="Arial"/>
        </w:rPr>
        <w:t>de exemplare la multe specii, care în zilele noastre sunt rare sau lipsesc din alte regiuni ale continentului, cu toate c</w:t>
      </w:r>
      <w:r w:rsidRPr="00BA5AD0">
        <w:rPr>
          <w:rFonts w:ascii="Cambria" w:hAnsi="Cambria" w:cs="Arial"/>
          <w:bCs/>
        </w:rPr>
        <w:t>ă</w:t>
      </w:r>
      <w:r w:rsidRPr="00BA5AD0">
        <w:rPr>
          <w:rFonts w:ascii="Cambria" w:hAnsi="Cambria" w:cs="Arial"/>
        </w:rPr>
        <w:t>, datorit</w:t>
      </w:r>
      <w:r w:rsidRPr="00BA5AD0">
        <w:rPr>
          <w:rFonts w:ascii="Cambria" w:hAnsi="Cambria" w:cs="Arial"/>
          <w:bCs/>
        </w:rPr>
        <w:t xml:space="preserve">ă </w:t>
      </w:r>
      <w:r w:rsidRPr="00BA5AD0">
        <w:rPr>
          <w:rFonts w:ascii="Cambria" w:hAnsi="Cambria" w:cs="Arial"/>
        </w:rPr>
        <w:t>unor influen</w:t>
      </w:r>
      <w:r w:rsidRPr="00BA5AD0">
        <w:rPr>
          <w:rFonts w:ascii="Cambria" w:hAnsi="Cambria" w:cs="Arial"/>
          <w:bCs/>
        </w:rPr>
        <w:t>ţ</w:t>
      </w:r>
      <w:r w:rsidRPr="00BA5AD0">
        <w:rPr>
          <w:rFonts w:ascii="Cambria" w:hAnsi="Cambria" w:cs="Arial"/>
        </w:rPr>
        <w:t>e antropice din ultimele decenii (poluarea apelor, transformarea unor suprafe</w:t>
      </w:r>
      <w:r w:rsidRPr="00BA5AD0">
        <w:rPr>
          <w:rFonts w:ascii="Cambria" w:hAnsi="Cambria" w:cs="Arial"/>
          <w:bCs/>
        </w:rPr>
        <w:t>ţ</w:t>
      </w:r>
      <w:r w:rsidRPr="00BA5AD0">
        <w:rPr>
          <w:rFonts w:ascii="Cambria" w:hAnsi="Cambria" w:cs="Arial"/>
        </w:rPr>
        <w:t xml:space="preserve">e naturale în terenuri silvice, piscicole </w:t>
      </w:r>
      <w:r w:rsidRPr="00BA5AD0">
        <w:rPr>
          <w:rFonts w:ascii="Cambria" w:hAnsi="Cambria" w:cs="Arial"/>
          <w:bCs/>
        </w:rPr>
        <w:t>ş</w:t>
      </w:r>
      <w:r w:rsidRPr="00BA5AD0">
        <w:rPr>
          <w:rFonts w:ascii="Cambria" w:hAnsi="Cambria" w:cs="Arial"/>
        </w:rPr>
        <w:t>i agricole etc.), n-a produs o diminuare pân</w:t>
      </w:r>
      <w:r w:rsidRPr="00BA5AD0">
        <w:rPr>
          <w:rFonts w:ascii="Cambria" w:hAnsi="Cambria" w:cs="Arial"/>
          <w:bCs/>
        </w:rPr>
        <w:t xml:space="preserve">ă </w:t>
      </w:r>
      <w:r w:rsidRPr="00BA5AD0">
        <w:rPr>
          <w:rFonts w:ascii="Cambria" w:hAnsi="Cambria" w:cs="Arial"/>
        </w:rPr>
        <w:t>la dispari</w:t>
      </w:r>
      <w:r w:rsidRPr="00BA5AD0">
        <w:rPr>
          <w:rFonts w:ascii="Cambria" w:hAnsi="Cambria" w:cs="Arial"/>
          <w:bCs/>
        </w:rPr>
        <w:t>ţ</w:t>
      </w:r>
      <w:r w:rsidRPr="00BA5AD0">
        <w:rPr>
          <w:rFonts w:ascii="Cambria" w:hAnsi="Cambria" w:cs="Arial"/>
        </w:rPr>
        <w:t xml:space="preserve">ie a unor specii de plante </w:t>
      </w:r>
      <w:r w:rsidRPr="00BA5AD0">
        <w:rPr>
          <w:rFonts w:ascii="Cambria" w:hAnsi="Cambria" w:cs="Arial"/>
          <w:bCs/>
        </w:rPr>
        <w:t>ş</w:t>
      </w:r>
      <w:r w:rsidRPr="00BA5AD0">
        <w:rPr>
          <w:rFonts w:ascii="Cambria" w:hAnsi="Cambria" w:cs="Arial"/>
        </w:rPr>
        <w:t>i animale. Num</w:t>
      </w:r>
      <w:r w:rsidRPr="00BA5AD0">
        <w:rPr>
          <w:rFonts w:ascii="Cambria" w:hAnsi="Cambria" w:cs="Arial"/>
          <w:bCs/>
        </w:rPr>
        <w:t>ă</w:t>
      </w:r>
      <w:r w:rsidRPr="00BA5AD0">
        <w:rPr>
          <w:rFonts w:ascii="Cambria" w:hAnsi="Cambria" w:cs="Arial"/>
        </w:rPr>
        <w:t>rul speciilor ce tr</w:t>
      </w:r>
      <w:r w:rsidRPr="00BA5AD0">
        <w:rPr>
          <w:rFonts w:ascii="Cambria" w:hAnsi="Cambria" w:cs="Arial"/>
          <w:bCs/>
        </w:rPr>
        <w:t>ă</w:t>
      </w:r>
      <w:r w:rsidRPr="00BA5AD0">
        <w:rPr>
          <w:rFonts w:ascii="Cambria" w:hAnsi="Cambria" w:cs="Arial"/>
        </w:rPr>
        <w:t>iesc pe acest teritoriu este cu siguran</w:t>
      </w:r>
      <w:r w:rsidRPr="00BA5AD0">
        <w:rPr>
          <w:rFonts w:ascii="Cambria" w:hAnsi="Cambria" w:cs="Arial"/>
          <w:bCs/>
        </w:rPr>
        <w:t xml:space="preserve">ţă </w:t>
      </w:r>
      <w:r w:rsidRPr="00BA5AD0">
        <w:rPr>
          <w:rFonts w:ascii="Cambria" w:hAnsi="Cambria" w:cs="Arial"/>
        </w:rPr>
        <w:t xml:space="preserve">mai mare decât cel cunoscut în prezent, întrucât inventarele întreprinse în trecut </w:t>
      </w:r>
      <w:r w:rsidRPr="00BA5AD0">
        <w:rPr>
          <w:rFonts w:ascii="Cambria" w:hAnsi="Cambria" w:cs="Arial"/>
          <w:bCs/>
        </w:rPr>
        <w:t>ş</w:t>
      </w:r>
      <w:r w:rsidRPr="00BA5AD0">
        <w:rPr>
          <w:rFonts w:ascii="Cambria" w:hAnsi="Cambria" w:cs="Arial"/>
        </w:rPr>
        <w:t>i dup</w:t>
      </w:r>
      <w:r w:rsidRPr="00BA5AD0">
        <w:rPr>
          <w:rFonts w:ascii="Cambria" w:hAnsi="Cambria" w:cs="Arial"/>
          <w:bCs/>
        </w:rPr>
        <w:t>ă î</w:t>
      </w:r>
      <w:r w:rsidRPr="00BA5AD0">
        <w:rPr>
          <w:rFonts w:ascii="Cambria" w:hAnsi="Cambria" w:cs="Arial"/>
        </w:rPr>
        <w:t>nfiin</w:t>
      </w:r>
      <w:r w:rsidRPr="00BA5AD0">
        <w:rPr>
          <w:rFonts w:ascii="Cambria" w:hAnsi="Cambria" w:cs="Arial"/>
          <w:bCs/>
        </w:rPr>
        <w:t>ţ</w:t>
      </w:r>
      <w:r w:rsidRPr="00BA5AD0">
        <w:rPr>
          <w:rFonts w:ascii="Cambria" w:hAnsi="Cambria" w:cs="Arial"/>
        </w:rPr>
        <w:t xml:space="preserve">area RBDD nu au cuprins toate zonele, nici sub aspect sistematic </w:t>
      </w:r>
      <w:r w:rsidRPr="00BA5AD0">
        <w:rPr>
          <w:rFonts w:ascii="Cambria" w:hAnsi="Cambria" w:cs="Arial"/>
          <w:bCs/>
        </w:rPr>
        <w:t>ş</w:t>
      </w:r>
      <w:r w:rsidRPr="00BA5AD0">
        <w:rPr>
          <w:rFonts w:ascii="Cambria" w:hAnsi="Cambria" w:cs="Arial"/>
        </w:rPr>
        <w:t>i nici teritorial. Pân</w:t>
      </w:r>
      <w:r w:rsidRPr="00BA5AD0">
        <w:rPr>
          <w:rFonts w:ascii="Cambria" w:hAnsi="Cambria" w:cs="Arial"/>
          <w:bCs/>
        </w:rPr>
        <w:t xml:space="preserve">ă </w:t>
      </w:r>
      <w:r w:rsidRPr="00BA5AD0">
        <w:rPr>
          <w:rFonts w:ascii="Cambria" w:hAnsi="Cambria" w:cs="Arial"/>
        </w:rPr>
        <w:t xml:space="preserve">acum au fost inventariate 1 642 specii de plante </w:t>
      </w:r>
      <w:r w:rsidRPr="00BA5AD0">
        <w:rPr>
          <w:rFonts w:ascii="Cambria" w:hAnsi="Cambria" w:cs="Arial"/>
          <w:bCs/>
        </w:rPr>
        <w:t>ş</w:t>
      </w:r>
      <w:r w:rsidRPr="00BA5AD0">
        <w:rPr>
          <w:rFonts w:ascii="Cambria" w:hAnsi="Cambria" w:cs="Arial"/>
        </w:rPr>
        <w:t>i 3 768 specii de animale, dintre care circa 1 530 specii de insecte, 70 specii de melci, 190 specii de pe</w:t>
      </w:r>
      <w:r w:rsidRPr="00BA5AD0">
        <w:rPr>
          <w:rFonts w:ascii="Cambria" w:hAnsi="Cambria" w:cs="Arial"/>
          <w:bCs/>
        </w:rPr>
        <w:t>ş</w:t>
      </w:r>
      <w:r w:rsidRPr="00BA5AD0">
        <w:rPr>
          <w:rFonts w:ascii="Cambria" w:hAnsi="Cambria" w:cs="Arial"/>
        </w:rPr>
        <w:t>ti, 16 specii de reptile, 8 specii de broa</w:t>
      </w:r>
      <w:r w:rsidRPr="00BA5AD0">
        <w:rPr>
          <w:rFonts w:ascii="Cambria" w:hAnsi="Cambria" w:cs="Arial"/>
          <w:bCs/>
        </w:rPr>
        <w:t>ş</w:t>
      </w:r>
      <w:r w:rsidRPr="00BA5AD0">
        <w:rPr>
          <w:rFonts w:ascii="Cambria" w:hAnsi="Cambria" w:cs="Arial"/>
        </w:rPr>
        <w:t>te, 325 specii de p</w:t>
      </w:r>
      <w:r w:rsidRPr="00BA5AD0">
        <w:rPr>
          <w:rFonts w:ascii="Cambria" w:hAnsi="Cambria" w:cs="Arial"/>
          <w:bCs/>
        </w:rPr>
        <w:t>ă</w:t>
      </w:r>
      <w:r w:rsidRPr="00BA5AD0">
        <w:rPr>
          <w:rFonts w:ascii="Cambria" w:hAnsi="Cambria" w:cs="Arial"/>
        </w:rPr>
        <w:t>s</w:t>
      </w:r>
      <w:r w:rsidRPr="00BA5AD0">
        <w:rPr>
          <w:rFonts w:ascii="Cambria" w:hAnsi="Cambria" w:cs="Arial"/>
          <w:bCs/>
        </w:rPr>
        <w:t>ă</w:t>
      </w:r>
      <w:r w:rsidRPr="00BA5AD0">
        <w:rPr>
          <w:rFonts w:ascii="Cambria" w:hAnsi="Cambria" w:cs="Arial"/>
        </w:rPr>
        <w:t xml:space="preserve">ri </w:t>
      </w:r>
      <w:r w:rsidRPr="00BA5AD0">
        <w:rPr>
          <w:rFonts w:ascii="Cambria" w:hAnsi="Cambria" w:cs="Arial"/>
          <w:bCs/>
        </w:rPr>
        <w:t>ş</w:t>
      </w:r>
      <w:r w:rsidRPr="00BA5AD0">
        <w:rPr>
          <w:rFonts w:ascii="Cambria" w:hAnsi="Cambria" w:cs="Arial"/>
        </w:rPr>
        <w:t xml:space="preserve">i 34 specii de mamifere. Amintim dintre plante – endemitele Centaurea pontica </w:t>
      </w:r>
      <w:r w:rsidRPr="00BA5AD0">
        <w:rPr>
          <w:rFonts w:ascii="Cambria" w:hAnsi="Cambria" w:cs="Arial"/>
          <w:bCs/>
        </w:rPr>
        <w:t>ş</w:t>
      </w:r>
      <w:r w:rsidRPr="00BA5AD0">
        <w:rPr>
          <w:rFonts w:ascii="Cambria" w:hAnsi="Cambria" w:cs="Arial"/>
        </w:rPr>
        <w:t>i Centaurea jankae, orhideele (Orchis elegans, Platantera bifolia, Anacamptis pyramidalis), liana greceasc</w:t>
      </w:r>
      <w:r w:rsidRPr="00BA5AD0">
        <w:rPr>
          <w:rFonts w:ascii="Cambria" w:hAnsi="Cambria" w:cs="Arial"/>
          <w:bCs/>
        </w:rPr>
        <w:t>ă</w:t>
      </w:r>
      <w:r w:rsidRPr="00BA5AD0">
        <w:rPr>
          <w:rFonts w:ascii="Cambria" w:hAnsi="Cambria" w:cs="Arial"/>
        </w:rPr>
        <w:t xml:space="preserve"> (Periploca graeca), volbura de nisip (Convolvulus persicus), dintre insecte fluturii iris (Apatura metis, Rhiparioides metelkana, Catocala elocata, Arctia villica, Thersamonia dispar), dintre coleoptere - nasicornul (Oryctes nasicornis), mantodeul Empusa fasciata </w:t>
      </w:r>
      <w:r w:rsidRPr="00BA5AD0">
        <w:rPr>
          <w:rFonts w:ascii="Cambria" w:hAnsi="Cambria" w:cs="Arial"/>
          <w:bCs/>
        </w:rPr>
        <w:t>ş</w:t>
      </w:r>
      <w:r w:rsidRPr="00BA5AD0">
        <w:rPr>
          <w:rFonts w:ascii="Cambria" w:hAnsi="Cambria" w:cs="Arial"/>
        </w:rPr>
        <w:t>i ortopterul Saga pedo. Dintre amfibieni, brot</w:t>
      </w:r>
      <w:r w:rsidRPr="00BA5AD0">
        <w:rPr>
          <w:rFonts w:ascii="Cambria" w:hAnsi="Cambria" w:cs="Arial"/>
          <w:bCs/>
        </w:rPr>
        <w:t>ă</w:t>
      </w:r>
      <w:r w:rsidRPr="00BA5AD0">
        <w:rPr>
          <w:rFonts w:ascii="Cambria" w:hAnsi="Cambria" w:cs="Arial"/>
        </w:rPr>
        <w:t>celul (Hyla arborea) este deosebit de numeros aici. P</w:t>
      </w:r>
      <w:r w:rsidRPr="00BA5AD0">
        <w:rPr>
          <w:rFonts w:ascii="Cambria" w:hAnsi="Cambria" w:cs="Arial"/>
          <w:bCs/>
        </w:rPr>
        <w:t>ă</w:t>
      </w:r>
      <w:r w:rsidRPr="00BA5AD0">
        <w:rPr>
          <w:rFonts w:ascii="Cambria" w:hAnsi="Cambria" w:cs="Arial"/>
        </w:rPr>
        <w:t>s</w:t>
      </w:r>
      <w:r w:rsidRPr="00BA5AD0">
        <w:rPr>
          <w:rFonts w:ascii="Cambria" w:hAnsi="Cambria" w:cs="Arial"/>
          <w:bCs/>
        </w:rPr>
        <w:t>ă</w:t>
      </w:r>
      <w:r w:rsidRPr="00BA5AD0">
        <w:rPr>
          <w:rFonts w:ascii="Cambria" w:hAnsi="Cambria" w:cs="Arial"/>
        </w:rPr>
        <w:t xml:space="preserve">rile sunt bine reprezentate, unele protejate (pelican comun </w:t>
      </w:r>
      <w:r w:rsidRPr="00BA5AD0">
        <w:rPr>
          <w:rFonts w:ascii="Cambria" w:hAnsi="Cambria" w:cs="Arial"/>
          <w:bCs/>
        </w:rPr>
        <w:t>ş</w:t>
      </w:r>
      <w:r w:rsidRPr="00BA5AD0">
        <w:rPr>
          <w:rFonts w:ascii="Cambria" w:hAnsi="Cambria" w:cs="Arial"/>
        </w:rPr>
        <w:t>i pelican cre</w:t>
      </w:r>
      <w:r w:rsidRPr="00BA5AD0">
        <w:rPr>
          <w:rFonts w:ascii="Cambria" w:hAnsi="Cambria" w:cs="Arial"/>
          <w:bCs/>
        </w:rPr>
        <w:t>ţ</w:t>
      </w:r>
      <w:r w:rsidRPr="00BA5AD0">
        <w:rPr>
          <w:rFonts w:ascii="Cambria" w:hAnsi="Cambria" w:cs="Arial"/>
        </w:rPr>
        <w:t>, leb</w:t>
      </w:r>
      <w:r w:rsidRPr="00BA5AD0">
        <w:rPr>
          <w:rFonts w:ascii="Cambria" w:hAnsi="Cambria" w:cs="Arial"/>
          <w:bCs/>
        </w:rPr>
        <w:t>ă</w:t>
      </w:r>
      <w:r w:rsidRPr="00BA5AD0">
        <w:rPr>
          <w:rFonts w:ascii="Cambria" w:hAnsi="Cambria" w:cs="Arial"/>
        </w:rPr>
        <w:t>da cucuiat</w:t>
      </w:r>
      <w:r w:rsidRPr="00BA5AD0">
        <w:rPr>
          <w:rFonts w:ascii="Cambria" w:hAnsi="Cambria" w:cs="Arial"/>
          <w:bCs/>
        </w:rPr>
        <w:t>ă</w:t>
      </w:r>
      <w:r w:rsidRPr="00BA5AD0">
        <w:rPr>
          <w:rFonts w:ascii="Cambria" w:hAnsi="Cambria" w:cs="Arial"/>
        </w:rPr>
        <w:t xml:space="preserve">, egreta mare </w:t>
      </w:r>
      <w:r w:rsidRPr="00BA5AD0">
        <w:rPr>
          <w:rFonts w:ascii="Cambria" w:hAnsi="Cambria" w:cs="Arial"/>
          <w:bCs/>
        </w:rPr>
        <w:t>ş</w:t>
      </w:r>
      <w:r w:rsidRPr="00BA5AD0">
        <w:rPr>
          <w:rFonts w:ascii="Cambria" w:hAnsi="Cambria" w:cs="Arial"/>
        </w:rPr>
        <w:t>i egreta mic</w:t>
      </w:r>
      <w:r w:rsidRPr="00BA5AD0">
        <w:rPr>
          <w:rFonts w:ascii="Cambria" w:hAnsi="Cambria" w:cs="Arial"/>
          <w:bCs/>
        </w:rPr>
        <w:t>ă</w:t>
      </w:r>
      <w:r w:rsidRPr="00BA5AD0">
        <w:rPr>
          <w:rFonts w:ascii="Cambria" w:hAnsi="Cambria" w:cs="Arial"/>
        </w:rPr>
        <w:t>, stârcul galben, stârcul lop</w:t>
      </w:r>
      <w:r w:rsidRPr="00BA5AD0">
        <w:rPr>
          <w:rFonts w:ascii="Cambria" w:hAnsi="Cambria" w:cs="Arial"/>
          <w:bCs/>
        </w:rPr>
        <w:t>ă</w:t>
      </w:r>
      <w:r w:rsidRPr="00BA5AD0">
        <w:rPr>
          <w:rFonts w:ascii="Cambria" w:hAnsi="Cambria" w:cs="Arial"/>
        </w:rPr>
        <w:t>tar, avozeta, piciorongul, ra</w:t>
      </w:r>
      <w:r w:rsidRPr="00BA5AD0">
        <w:rPr>
          <w:rFonts w:ascii="Cambria" w:hAnsi="Cambria" w:cs="Arial"/>
          <w:bCs/>
        </w:rPr>
        <w:t>ţ</w:t>
      </w:r>
      <w:r w:rsidRPr="00BA5AD0">
        <w:rPr>
          <w:rFonts w:ascii="Cambria" w:hAnsi="Cambria" w:cs="Arial"/>
        </w:rPr>
        <w:t>a cu peruc</w:t>
      </w:r>
      <w:r w:rsidRPr="00BA5AD0">
        <w:rPr>
          <w:rFonts w:ascii="Cambria" w:hAnsi="Cambria" w:cs="Arial"/>
          <w:bCs/>
        </w:rPr>
        <w:t>ă</w:t>
      </w:r>
      <w:r w:rsidRPr="00BA5AD0">
        <w:rPr>
          <w:rFonts w:ascii="Cambria" w:hAnsi="Cambria" w:cs="Arial"/>
        </w:rPr>
        <w:t>, gâsca cu gât ro</w:t>
      </w:r>
      <w:r w:rsidRPr="00BA5AD0">
        <w:rPr>
          <w:rFonts w:ascii="Cambria" w:hAnsi="Cambria" w:cs="Arial"/>
          <w:bCs/>
        </w:rPr>
        <w:t>ş</w:t>
      </w:r>
      <w:r w:rsidRPr="00BA5AD0">
        <w:rPr>
          <w:rFonts w:ascii="Cambria" w:hAnsi="Cambria" w:cs="Arial"/>
        </w:rPr>
        <w:t xml:space="preserve">u </w:t>
      </w:r>
      <w:r w:rsidRPr="00BA5AD0">
        <w:rPr>
          <w:rFonts w:ascii="Cambria" w:hAnsi="Cambria" w:cs="Arial"/>
          <w:bCs/>
        </w:rPr>
        <w:t>ş</w:t>
      </w:r>
      <w:r w:rsidRPr="00BA5AD0">
        <w:rPr>
          <w:rFonts w:ascii="Cambria" w:hAnsi="Cambria" w:cs="Arial"/>
        </w:rPr>
        <w:t>i multe altele). Majoritatea sunt cuib</w:t>
      </w:r>
      <w:r w:rsidRPr="00BA5AD0">
        <w:rPr>
          <w:rFonts w:ascii="Cambria" w:hAnsi="Cambria" w:cs="Arial"/>
          <w:bCs/>
        </w:rPr>
        <w:t>ă</w:t>
      </w:r>
      <w:r w:rsidRPr="00BA5AD0">
        <w:rPr>
          <w:rFonts w:ascii="Cambria" w:hAnsi="Cambria" w:cs="Arial"/>
        </w:rPr>
        <w:t>ritoare în zon</w:t>
      </w:r>
      <w:r w:rsidRPr="00BA5AD0">
        <w:rPr>
          <w:rFonts w:ascii="Cambria" w:hAnsi="Cambria" w:cs="Arial"/>
          <w:bCs/>
        </w:rPr>
        <w:t>ă</w:t>
      </w:r>
      <w:r w:rsidRPr="00BA5AD0">
        <w:rPr>
          <w:rFonts w:ascii="Cambria" w:hAnsi="Cambria" w:cs="Arial"/>
        </w:rPr>
        <w:t xml:space="preserve">. Comparativ cu flora regiunii  continentale limitrofe (Dobrogea), care cuprinde peste 1 900 specii de cormofite (reprezentând peste 50 % din flora întregii </w:t>
      </w:r>
      <w:r w:rsidRPr="00BA5AD0">
        <w:rPr>
          <w:rFonts w:ascii="Cambria" w:hAnsi="Cambria" w:cs="Arial"/>
          <w:bCs/>
        </w:rPr>
        <w:t>ţă</w:t>
      </w:r>
      <w:r w:rsidRPr="00BA5AD0">
        <w:rPr>
          <w:rFonts w:ascii="Cambria" w:hAnsi="Cambria" w:cs="Arial"/>
        </w:rPr>
        <w:t>ri), flora Deltei Dun</w:t>
      </w:r>
      <w:r w:rsidRPr="00BA5AD0">
        <w:rPr>
          <w:rFonts w:ascii="Cambria" w:hAnsi="Cambria" w:cs="Arial"/>
          <w:bCs/>
        </w:rPr>
        <w:t>ă</w:t>
      </w:r>
      <w:r w:rsidRPr="00BA5AD0">
        <w:rPr>
          <w:rFonts w:ascii="Cambria" w:hAnsi="Cambria" w:cs="Arial"/>
        </w:rPr>
        <w:t xml:space="preserve">rii </w:t>
      </w:r>
      <w:r w:rsidRPr="00BA5AD0">
        <w:rPr>
          <w:rFonts w:ascii="Cambria" w:hAnsi="Cambria" w:cs="Arial"/>
          <w:bCs/>
        </w:rPr>
        <w:t>ş</w:t>
      </w:r>
      <w:r w:rsidRPr="00BA5AD0">
        <w:rPr>
          <w:rFonts w:ascii="Cambria" w:hAnsi="Cambria" w:cs="Arial"/>
        </w:rPr>
        <w:t>i a Complexului lagunar Razim – Sinoie este mai s</w:t>
      </w:r>
      <w:r w:rsidRPr="00BA5AD0">
        <w:rPr>
          <w:rFonts w:ascii="Cambria" w:hAnsi="Cambria" w:cs="Arial"/>
          <w:bCs/>
        </w:rPr>
        <w:t>ă</w:t>
      </w:r>
      <w:r w:rsidRPr="00BA5AD0">
        <w:rPr>
          <w:rFonts w:ascii="Cambria" w:hAnsi="Cambria" w:cs="Arial"/>
        </w:rPr>
        <w:t>rac</w:t>
      </w:r>
      <w:r w:rsidRPr="00BA5AD0">
        <w:rPr>
          <w:rFonts w:ascii="Cambria" w:hAnsi="Cambria" w:cs="Arial"/>
          <w:bCs/>
        </w:rPr>
        <w:t>ă</w:t>
      </w:r>
      <w:r w:rsidRPr="00BA5AD0">
        <w:rPr>
          <w:rFonts w:ascii="Cambria" w:hAnsi="Cambria" w:cs="Arial"/>
        </w:rPr>
        <w:t xml:space="preserve">  (779 specii), cuprinzând în majoritatea lor taxoni cu areal larg: elemente eurasiatice – cca 30 %; continental-eurasiatice – cca 15 %; cosmopolite – cca 10 %).</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 xml:space="preserve">Majoritatea speciilor sunt hidrofile (acvatice), higrofile (palustre), psamofile (adaptate la zone nisipoase) </w:t>
      </w:r>
      <w:r w:rsidRPr="00BA5AD0">
        <w:rPr>
          <w:rFonts w:ascii="Cambria" w:hAnsi="Cambria" w:cs="Arial"/>
          <w:bCs/>
        </w:rPr>
        <w:t>ş</w:t>
      </w:r>
      <w:r w:rsidRPr="00BA5AD0">
        <w:rPr>
          <w:rFonts w:ascii="Cambria" w:hAnsi="Cambria" w:cs="Arial"/>
        </w:rPr>
        <w:t>i halofile (de s</w:t>
      </w:r>
      <w:r w:rsidRPr="00BA5AD0">
        <w:rPr>
          <w:rFonts w:ascii="Cambria" w:hAnsi="Cambria" w:cs="Arial"/>
          <w:bCs/>
        </w:rPr>
        <w:t>ă</w:t>
      </w:r>
      <w:r w:rsidRPr="00BA5AD0">
        <w:rPr>
          <w:rFonts w:ascii="Cambria" w:hAnsi="Cambria" w:cs="Arial"/>
        </w:rPr>
        <w:t>r</w:t>
      </w:r>
      <w:r w:rsidRPr="00BA5AD0">
        <w:rPr>
          <w:rFonts w:ascii="Cambria" w:hAnsi="Cambria" w:cs="Arial"/>
          <w:bCs/>
        </w:rPr>
        <w:t>ă</w:t>
      </w:r>
      <w:r w:rsidRPr="00BA5AD0">
        <w:rPr>
          <w:rFonts w:ascii="Cambria" w:hAnsi="Cambria" w:cs="Arial"/>
        </w:rPr>
        <w:t>tur</w:t>
      </w:r>
      <w:r w:rsidRPr="00BA5AD0">
        <w:rPr>
          <w:rFonts w:ascii="Cambria" w:hAnsi="Cambria" w:cs="Arial"/>
          <w:bCs/>
        </w:rPr>
        <w:t>ă</w:t>
      </w:r>
      <w:r w:rsidRPr="00BA5AD0">
        <w:rPr>
          <w:rFonts w:ascii="Cambria" w:hAnsi="Cambria" w:cs="Arial"/>
        </w:rPr>
        <w:t xml:space="preserve">). </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Comparând num</w:t>
      </w:r>
      <w:r w:rsidRPr="00BA5AD0">
        <w:rPr>
          <w:rFonts w:ascii="Cambria" w:hAnsi="Cambria" w:cs="Arial"/>
          <w:bCs/>
        </w:rPr>
        <w:t>ă</w:t>
      </w:r>
      <w:r w:rsidRPr="00BA5AD0">
        <w:rPr>
          <w:rFonts w:ascii="Cambria" w:hAnsi="Cambria" w:cs="Arial"/>
        </w:rPr>
        <w:t>rul de specii din diferite familii de angiosperme observate în Delta Dun</w:t>
      </w:r>
      <w:r w:rsidRPr="00BA5AD0">
        <w:rPr>
          <w:rFonts w:ascii="Cambria" w:hAnsi="Cambria" w:cs="Arial"/>
          <w:bCs/>
        </w:rPr>
        <w:t>ă</w:t>
      </w:r>
      <w:r w:rsidRPr="00BA5AD0">
        <w:rPr>
          <w:rFonts w:ascii="Cambria" w:hAnsi="Cambria" w:cs="Arial"/>
        </w:rPr>
        <w:t>rii, se constat</w:t>
      </w:r>
      <w:r w:rsidRPr="00BA5AD0">
        <w:rPr>
          <w:rFonts w:ascii="Cambria" w:hAnsi="Cambria" w:cs="Arial"/>
          <w:bCs/>
        </w:rPr>
        <w:t xml:space="preserve">ă </w:t>
      </w:r>
      <w:r w:rsidRPr="00BA5AD0">
        <w:rPr>
          <w:rFonts w:ascii="Cambria" w:hAnsi="Cambria" w:cs="Arial"/>
        </w:rPr>
        <w:t>c</w:t>
      </w:r>
      <w:r w:rsidRPr="00BA5AD0">
        <w:rPr>
          <w:rFonts w:ascii="Cambria" w:hAnsi="Cambria" w:cs="Arial"/>
          <w:bCs/>
        </w:rPr>
        <w:t xml:space="preserve">ă </w:t>
      </w:r>
      <w:r w:rsidRPr="00BA5AD0">
        <w:rPr>
          <w:rFonts w:ascii="Cambria" w:hAnsi="Cambria" w:cs="Arial"/>
        </w:rPr>
        <w:t>num</w:t>
      </w:r>
      <w:r w:rsidRPr="00BA5AD0">
        <w:rPr>
          <w:rFonts w:ascii="Cambria" w:hAnsi="Cambria" w:cs="Arial"/>
          <w:bCs/>
        </w:rPr>
        <w:t>ă</w:t>
      </w:r>
      <w:r w:rsidRPr="00BA5AD0">
        <w:rPr>
          <w:rFonts w:ascii="Cambria" w:hAnsi="Cambria" w:cs="Arial"/>
        </w:rPr>
        <w:t>rul speciilor semnalate de literatura de specialitate (total 995 specii) este mai mare decât cel al taxonilor observa</w:t>
      </w:r>
      <w:r w:rsidRPr="00BA5AD0">
        <w:rPr>
          <w:rFonts w:ascii="Cambria" w:hAnsi="Cambria" w:cs="Arial"/>
          <w:bCs/>
        </w:rPr>
        <w:t>ţ</w:t>
      </w:r>
      <w:r w:rsidRPr="00BA5AD0">
        <w:rPr>
          <w:rFonts w:ascii="Cambria" w:hAnsi="Cambria" w:cs="Arial"/>
        </w:rPr>
        <w:t xml:space="preserve">i în perioada 1991 – 1996 (total 729 specii). </w:t>
      </w:r>
    </w:p>
    <w:p w:rsidR="00BA5AD0" w:rsidRPr="00BA5AD0" w:rsidRDefault="00BA5AD0" w:rsidP="00BA5AD0">
      <w:pPr>
        <w:pStyle w:val="CharCharCharChar1"/>
        <w:jc w:val="both"/>
        <w:rPr>
          <w:rFonts w:ascii="Cambria" w:hAnsi="Cambria" w:cs="Arial"/>
          <w:bCs/>
        </w:rPr>
      </w:pPr>
      <w:r w:rsidRPr="00BA5AD0">
        <w:rPr>
          <w:rFonts w:ascii="Cambria" w:hAnsi="Cambria" w:cs="Arial"/>
        </w:rPr>
        <w:t xml:space="preserve">Trebuie </w:t>
      </w:r>
      <w:r w:rsidRPr="00BA5AD0">
        <w:rPr>
          <w:rFonts w:ascii="Cambria" w:hAnsi="Cambria" w:cs="Arial"/>
          <w:bCs/>
        </w:rPr>
        <w:t>ţ</w:t>
      </w:r>
      <w:r w:rsidRPr="00BA5AD0">
        <w:rPr>
          <w:rFonts w:ascii="Cambria" w:hAnsi="Cambria" w:cs="Arial"/>
        </w:rPr>
        <w:t>inut cont, îns</w:t>
      </w:r>
      <w:r w:rsidRPr="00BA5AD0">
        <w:rPr>
          <w:rFonts w:ascii="Cambria" w:hAnsi="Cambria" w:cs="Arial"/>
          <w:bCs/>
        </w:rPr>
        <w:t>ă</w:t>
      </w:r>
      <w:r w:rsidRPr="00BA5AD0">
        <w:rPr>
          <w:rFonts w:ascii="Cambria" w:hAnsi="Cambria" w:cs="Arial"/>
        </w:rPr>
        <w:t>, atât de faptul c</w:t>
      </w:r>
      <w:r w:rsidRPr="00BA5AD0">
        <w:rPr>
          <w:rFonts w:ascii="Cambria" w:hAnsi="Cambria" w:cs="Arial"/>
          <w:bCs/>
        </w:rPr>
        <w:t>ă î</w:t>
      </w:r>
      <w:r w:rsidRPr="00BA5AD0">
        <w:rPr>
          <w:rFonts w:ascii="Cambria" w:hAnsi="Cambria" w:cs="Arial"/>
        </w:rPr>
        <w:t>n lista floristic</w:t>
      </w:r>
      <w:r w:rsidRPr="00BA5AD0">
        <w:rPr>
          <w:rFonts w:ascii="Cambria" w:hAnsi="Cambria" w:cs="Arial"/>
          <w:bCs/>
        </w:rPr>
        <w:t xml:space="preserve">ă </w:t>
      </w:r>
      <w:r w:rsidRPr="00BA5AD0">
        <w:rPr>
          <w:rFonts w:ascii="Cambria" w:hAnsi="Cambria" w:cs="Arial"/>
        </w:rPr>
        <w:t>de cca 150 specii sunt citate dup</w:t>
      </w:r>
      <w:r w:rsidRPr="00BA5AD0">
        <w:rPr>
          <w:rFonts w:ascii="Cambria" w:hAnsi="Cambria" w:cs="Arial"/>
          <w:bCs/>
        </w:rPr>
        <w:t xml:space="preserve">ă </w:t>
      </w:r>
      <w:r w:rsidRPr="00BA5AD0">
        <w:rPr>
          <w:rFonts w:ascii="Cambria" w:hAnsi="Cambria" w:cs="Arial"/>
        </w:rPr>
        <w:t>literatura veche  de peste o jum</w:t>
      </w:r>
      <w:r w:rsidRPr="00BA5AD0">
        <w:rPr>
          <w:rFonts w:ascii="Cambria" w:hAnsi="Cambria" w:cs="Arial"/>
          <w:bCs/>
        </w:rPr>
        <w:t>ă</w:t>
      </w:r>
      <w:r w:rsidRPr="00BA5AD0">
        <w:rPr>
          <w:rFonts w:ascii="Cambria" w:hAnsi="Cambria" w:cs="Arial"/>
        </w:rPr>
        <w:t>tate de secol. Dintre ace</w:t>
      </w:r>
      <w:r w:rsidRPr="00BA5AD0">
        <w:rPr>
          <w:rFonts w:ascii="Cambria" w:hAnsi="Cambria" w:cs="Arial"/>
          <w:bCs/>
        </w:rPr>
        <w:t>ş</w:t>
      </w:r>
      <w:r w:rsidRPr="00BA5AD0">
        <w:rPr>
          <w:rFonts w:ascii="Cambria" w:hAnsi="Cambria" w:cs="Arial"/>
        </w:rPr>
        <w:t>ti taxoni nereg</w:t>
      </w:r>
      <w:r w:rsidRPr="00BA5AD0">
        <w:rPr>
          <w:rFonts w:ascii="Cambria" w:hAnsi="Cambria" w:cs="Arial"/>
          <w:bCs/>
        </w:rPr>
        <w:t>ă</w:t>
      </w:r>
      <w:r w:rsidRPr="00BA5AD0">
        <w:rPr>
          <w:rFonts w:ascii="Cambria" w:hAnsi="Cambria" w:cs="Arial"/>
        </w:rPr>
        <w:t>si</w:t>
      </w:r>
      <w:r w:rsidRPr="00BA5AD0">
        <w:rPr>
          <w:rFonts w:ascii="Cambria" w:hAnsi="Cambria" w:cs="Arial"/>
          <w:bCs/>
        </w:rPr>
        <w:t>ţ</w:t>
      </w:r>
      <w:r w:rsidRPr="00BA5AD0">
        <w:rPr>
          <w:rFonts w:ascii="Cambria" w:hAnsi="Cambria" w:cs="Arial"/>
        </w:rPr>
        <w:t>i pe teritoriul deltei fac parte specii de paji</w:t>
      </w:r>
      <w:r w:rsidRPr="00BA5AD0">
        <w:rPr>
          <w:rFonts w:ascii="Cambria" w:hAnsi="Cambria" w:cs="Arial"/>
          <w:bCs/>
        </w:rPr>
        <w:t>ş</w:t>
      </w:r>
      <w:r w:rsidRPr="00BA5AD0">
        <w:rPr>
          <w:rFonts w:ascii="Cambria" w:hAnsi="Cambria" w:cs="Arial"/>
        </w:rPr>
        <w:t>ti umede, de p</w:t>
      </w:r>
      <w:r w:rsidRPr="00BA5AD0">
        <w:rPr>
          <w:rFonts w:ascii="Cambria" w:hAnsi="Cambria" w:cs="Arial"/>
          <w:bCs/>
        </w:rPr>
        <w:t>ă</w:t>
      </w:r>
      <w:r w:rsidRPr="00BA5AD0">
        <w:rPr>
          <w:rFonts w:ascii="Cambria" w:hAnsi="Cambria" w:cs="Arial"/>
        </w:rPr>
        <w:t>dure sau din vecin</w:t>
      </w:r>
      <w:r w:rsidRPr="00BA5AD0">
        <w:rPr>
          <w:rFonts w:ascii="Cambria" w:hAnsi="Cambria" w:cs="Arial"/>
          <w:bCs/>
        </w:rPr>
        <w:t>ă</w:t>
      </w:r>
      <w:r w:rsidRPr="00BA5AD0">
        <w:rPr>
          <w:rFonts w:ascii="Cambria" w:hAnsi="Cambria" w:cs="Arial"/>
        </w:rPr>
        <w:t>tatea p</w:t>
      </w:r>
      <w:r w:rsidRPr="00BA5AD0">
        <w:rPr>
          <w:rFonts w:ascii="Cambria" w:hAnsi="Cambria" w:cs="Arial"/>
          <w:bCs/>
        </w:rPr>
        <w:t>ă</w:t>
      </w:r>
      <w:r w:rsidRPr="00BA5AD0">
        <w:rPr>
          <w:rFonts w:ascii="Cambria" w:hAnsi="Cambria" w:cs="Arial"/>
        </w:rPr>
        <w:t>durii (Orchis morio, Orchis coriophora, Liparis loeselii, Gentiana cruciata etc.) sau specii palustre (Calla palustris, Caldesia parnassifolia, Viola palustris, Menyanthes trifoliata etc.)</w:t>
      </w:r>
    </w:p>
    <w:p w:rsidR="00BA5AD0" w:rsidRPr="00BA5AD0" w:rsidRDefault="00BA5AD0" w:rsidP="00BA5AD0">
      <w:pPr>
        <w:pStyle w:val="CharCharCharChar1"/>
        <w:jc w:val="both"/>
        <w:rPr>
          <w:rFonts w:ascii="Cambria" w:hAnsi="Cambria" w:cs="Arial"/>
          <w:b/>
          <w:bCs/>
          <w:i/>
        </w:rPr>
      </w:pPr>
    </w:p>
    <w:p w:rsidR="00BA5AD0" w:rsidRPr="00BA5AD0" w:rsidRDefault="00BA5AD0" w:rsidP="00780985">
      <w:pPr>
        <w:pStyle w:val="ListParagraph"/>
        <w:numPr>
          <w:ilvl w:val="0"/>
          <w:numId w:val="47"/>
        </w:numPr>
        <w:suppressAutoHyphens w:val="0"/>
        <w:autoSpaceDE w:val="0"/>
        <w:autoSpaceDN w:val="0"/>
        <w:adjustRightInd w:val="0"/>
        <w:spacing w:after="200" w:line="276" w:lineRule="auto"/>
        <w:contextualSpacing/>
        <w:jc w:val="both"/>
        <w:rPr>
          <w:rStyle w:val="sttpunct"/>
          <w:rFonts w:ascii="Cambria" w:hAnsi="Cambria" w:cs="Arial"/>
          <w:i/>
          <w:lang w:val="it-IT"/>
        </w:rPr>
      </w:pPr>
      <w:r w:rsidRPr="00BA5AD0">
        <w:rPr>
          <w:rFonts w:ascii="Cambria" w:hAnsi="Cambria" w:cs="Arial"/>
          <w:b/>
          <w:bCs/>
        </w:rPr>
        <w:t>Rezervatia Biosferei Delta Dunarii</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 xml:space="preserve">Delta Dunării a fost declarată de către Guvernul României în 1990, </w:t>
      </w:r>
      <w:r w:rsidRPr="00BA5AD0">
        <w:rPr>
          <w:rFonts w:ascii="Cambria" w:eastAsia="Arial,Bold" w:hAnsi="Cambria" w:cs="Arial"/>
          <w:b/>
          <w:bCs/>
        </w:rPr>
        <w:t>rezervaţie a biosferei</w:t>
      </w:r>
      <w:r w:rsidRPr="00BA5AD0">
        <w:rPr>
          <w:rFonts w:ascii="Cambria" w:hAnsi="Cambria" w:cs="Arial"/>
        </w:rPr>
        <w:t xml:space="preserve">, hotărâre confirmată, apoi de Parlamentul României, prin </w:t>
      </w:r>
      <w:r w:rsidRPr="00BA5AD0">
        <w:rPr>
          <w:rFonts w:ascii="Cambria" w:hAnsi="Cambria" w:cs="Arial"/>
          <w:b/>
          <w:bCs/>
        </w:rPr>
        <w:t>Legea nr. 82/1993</w:t>
      </w:r>
      <w:r w:rsidRPr="00BA5AD0">
        <w:rPr>
          <w:rFonts w:ascii="Cambria" w:hAnsi="Cambria" w:cs="Arial"/>
        </w:rPr>
        <w:t xml:space="preserve">. Valoarea universală a rezervaţiei a fost recunoscută prin includerea acesteia în reţeaua internaţională a rezervaţiilor biosferei (1990), în cadrul Programului “Omul şi Biosfera” (MAB), lansat de UNESCO în 1970, deoarece Delta Dunării îndeplineşte principalele </w:t>
      </w:r>
      <w:r w:rsidRPr="00BA5AD0">
        <w:rPr>
          <w:rFonts w:ascii="Cambria" w:hAnsi="Cambria" w:cs="Arial"/>
          <w:b/>
          <w:bCs/>
        </w:rPr>
        <w:t xml:space="preserve">caracteristici ale unei </w:t>
      </w:r>
      <w:r w:rsidRPr="00BA5AD0">
        <w:rPr>
          <w:rFonts w:ascii="Cambria" w:eastAsia="Arial,Bold" w:hAnsi="Cambria" w:cs="Arial"/>
          <w:b/>
          <w:bCs/>
        </w:rPr>
        <w:t>rezervaţii a biosferei</w:t>
      </w:r>
      <w:r w:rsidRPr="00BA5AD0">
        <w:rPr>
          <w:rFonts w:ascii="Cambria" w:hAnsi="Cambria" w:cs="Arial"/>
        </w:rPr>
        <w:t>:</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a) conservă exemple de ecosisteme caracteristice şi conţine zone strict protejate, zone de utilizare tradiţională a resurselor, cum sunt, de exemplu resursele piscicole sau stuficole şi zone de tampon pentru a reduce impactul activităţilor umane;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b) este un teritoriu sau o zonă costieră/marină în care oamenii reprezintă o component integrală şi care este administrată pentru obiective mergând de la protecţia completă până la producţia intensivă dar durabilă;</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c) este un centru regional pentru monitoring, cercetare, educare şi instruire asupra ecosistemelor naturale şi administrate;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d) este un loc unde factorii de decizie guvernamentali, oamenii de ştiinţă şi populaţia locală cooperează pentru rezolvarea necesităţilor umane împreună cu conservarea proceselor naturale şi a resurselor biologice.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xml:space="preserve">Rezervaţia biosferei Delta Dunării are o suprafaţă totală de circa </w:t>
      </w:r>
      <w:r w:rsidRPr="00BA5AD0">
        <w:rPr>
          <w:rFonts w:ascii="Cambria" w:hAnsi="Cambria" w:cs="Arial"/>
          <w:b/>
          <w:bCs/>
        </w:rPr>
        <w:t>5800 km</w:t>
      </w:r>
      <w:r w:rsidRPr="00BA5AD0">
        <w:rPr>
          <w:rFonts w:ascii="Cambria" w:hAnsi="Cambria" w:cs="Arial"/>
          <w:b/>
          <w:bCs/>
          <w:vertAlign w:val="superscript"/>
        </w:rPr>
        <w:t>2</w:t>
      </w:r>
      <w:r w:rsidRPr="00BA5AD0">
        <w:rPr>
          <w:rFonts w:ascii="Cambria" w:hAnsi="Cambria" w:cs="Arial"/>
          <w:b/>
          <w:bCs/>
        </w:rPr>
        <w:t xml:space="preserve"> </w:t>
      </w:r>
      <w:r w:rsidRPr="00BA5AD0">
        <w:rPr>
          <w:rFonts w:ascii="Cambria" w:hAnsi="Cambria" w:cs="Arial"/>
        </w:rPr>
        <w:t>poziţia sa geografică fiind delimitată de următoarele coordonate: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- 28</w:t>
      </w:r>
      <w:r w:rsidRPr="00BA5AD0">
        <w:rPr>
          <w:rFonts w:ascii="Cambria" w:hAnsi="Cambria" w:cs="Arial"/>
          <w:vertAlign w:val="superscript"/>
        </w:rPr>
        <w:t>0</w:t>
      </w:r>
      <w:r w:rsidRPr="00BA5AD0">
        <w:rPr>
          <w:rFonts w:ascii="Cambria" w:hAnsi="Cambria" w:cs="Arial"/>
        </w:rPr>
        <w:t xml:space="preserve"> 42’ 45” longitudine estică (Sulina);</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- 45</w:t>
      </w:r>
      <w:r w:rsidRPr="00BA5AD0">
        <w:rPr>
          <w:rFonts w:ascii="Cambria" w:hAnsi="Cambria" w:cs="Arial"/>
          <w:vertAlign w:val="superscript"/>
        </w:rPr>
        <w:t>0</w:t>
      </w:r>
      <w:r w:rsidRPr="00BA5AD0">
        <w:rPr>
          <w:rFonts w:ascii="Cambria" w:hAnsi="Cambria" w:cs="Arial"/>
        </w:rPr>
        <w:t xml:space="preserve"> 27’ latitudine nordică (braţul Chilia, km 43) şi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- 44</w:t>
      </w:r>
      <w:r w:rsidRPr="00BA5AD0">
        <w:rPr>
          <w:rFonts w:ascii="Cambria" w:hAnsi="Cambria" w:cs="Arial"/>
          <w:vertAlign w:val="superscript"/>
        </w:rPr>
        <w:t>0</w:t>
      </w:r>
      <w:r w:rsidRPr="00BA5AD0">
        <w:rPr>
          <w:rFonts w:ascii="Cambria" w:hAnsi="Cambria" w:cs="Arial"/>
        </w:rPr>
        <w:t xml:space="preserve"> 20’40”, latitudine sudică (Capul Midia).</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Aşa cum reiese din coordonatele geografice menţionate, prin rezervaţie trece paralela 45</w:t>
      </w:r>
      <w:r w:rsidRPr="00BA5AD0">
        <w:rPr>
          <w:rFonts w:ascii="Cambria" w:hAnsi="Cambria" w:cs="Arial"/>
          <w:vertAlign w:val="superscript"/>
        </w:rPr>
        <w:t>0</w:t>
      </w:r>
      <w:r w:rsidRPr="00BA5AD0">
        <w:rPr>
          <w:rFonts w:ascii="Cambria" w:hAnsi="Cambria" w:cs="Arial"/>
        </w:rPr>
        <w:t xml:space="preserve"> care marchează jumătatea distanţei dintre Ecuator şi Polul Nord. Această poziţie cu semnificaţii climatice, asociată şi cu caracterul preponderent amfibiu al zonei a avut o mare influenţă, în decursul timpului, asupra traseelor păsărilor migratoare.</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Teritoriul rezervaţiei cuprinde câteva unităţi fizico-geografice deosebite atât din punct de vedere morfologic cât şi genetic:</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Delta Dunării propriu-zisă,</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complexul lagunar Razim Sinoe,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litoralul Mării Negre până la izobata de 20m,</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dunărea maritimă până la Cotul Pisicii şi cu zona inundabilă Isaccea Tulcea precum şi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rPr>
        <w:t>- sărăturile Murighiol Plopu.</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Limita continentală a rezervaţiei este reprezentată de contactul podişului dobrogean cu zonele umede şi palustre.</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b/>
          <w:bCs/>
        </w:rPr>
        <w:t>Delt</w:t>
      </w:r>
      <w:r w:rsidRPr="00BA5AD0">
        <w:rPr>
          <w:rFonts w:ascii="Cambria" w:eastAsia="Arial,Bold" w:hAnsi="Cambria" w:cs="Arial"/>
          <w:b/>
          <w:bCs/>
        </w:rPr>
        <w:t xml:space="preserve">a Dunării propriu zisă </w:t>
      </w:r>
      <w:r w:rsidRPr="00BA5AD0">
        <w:rPr>
          <w:rFonts w:ascii="Cambria" w:hAnsi="Cambria" w:cs="Arial"/>
        </w:rPr>
        <w:t>este cea mai mare componentă a rezervaţiei şi are o suprafaţă totală de cca 4178 km</w:t>
      </w:r>
      <w:r w:rsidRPr="00BA5AD0">
        <w:rPr>
          <w:rFonts w:ascii="Cambria" w:hAnsi="Cambria" w:cs="Arial"/>
          <w:vertAlign w:val="superscript"/>
        </w:rPr>
        <w:t>2</w:t>
      </w:r>
      <w:r w:rsidRPr="00BA5AD0">
        <w:rPr>
          <w:rFonts w:ascii="Cambria" w:hAnsi="Cambria" w:cs="Arial"/>
        </w:rPr>
        <w:t xml:space="preserve"> din care cea mai mare parte se găseşte pe teritoriul României adică 3446km</w:t>
      </w:r>
      <w:r w:rsidRPr="00BA5AD0">
        <w:rPr>
          <w:rFonts w:ascii="Cambria" w:hAnsi="Cambria" w:cs="Arial"/>
          <w:vertAlign w:val="superscript"/>
        </w:rPr>
        <w:t>2</w:t>
      </w:r>
      <w:r w:rsidRPr="00BA5AD0">
        <w:rPr>
          <w:rFonts w:ascii="Cambria" w:hAnsi="Cambria" w:cs="Arial"/>
        </w:rPr>
        <w:t>, reprezentând cca 82% restul de cca 732 km</w:t>
      </w:r>
      <w:r w:rsidRPr="00BA5AD0">
        <w:rPr>
          <w:rFonts w:ascii="Cambria" w:hAnsi="Cambria" w:cs="Arial"/>
          <w:vertAlign w:val="superscript"/>
        </w:rPr>
        <w:t>2</w:t>
      </w:r>
      <w:r w:rsidRPr="00BA5AD0">
        <w:rPr>
          <w:rFonts w:ascii="Cambria" w:hAnsi="Cambria" w:cs="Arial"/>
        </w:rPr>
        <w:t xml:space="preserve"> fiind situată pe partea stângă a braţului Chilia, inclusiv delta secundară a acestuia, în Ucraina.</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Păstrând caracteristica deltelor, Delta Dunării este o regiune plană (câmpie aluvială în formare) cu o înclinare mică de la vest la est (0,006 %) din care apar mai pronunţate câmpul Chiliei – un martor de eroziune din Câmpia Bugeacului, grindul continental Stipoc şi grindurile marine Letea şi Caraorman.</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În raport cu nivelul “0” al Mării Negre, 20,5% din teritoriul deltei se găseşte sub acest reper iar 79,5% deasupra acesteia. Cea mai mare extindere o au suprafeţele situate între 0 şi 1m (54,5%), după care urmează cele între 1 şi 2m (18%). Cele mai ridicate cote se întâlnesc pe grindurile marine (Letea 12,4m, Caraorman 7m) iar adâncimile cele mai mari se întâlnesc pe braţele Dunării (-39m pe Chilia, -34m pe Tulcea, -26m pe Sf. Gheorghe, -18m pe Sulina). În depresiunile lacustre adâncimea nu depăşeşte 3m, cu excepţia lacului Belciug care are 7m. Altitudinea medie a deltei este de 0,52m.</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b/>
          <w:bCs/>
        </w:rPr>
        <w:t xml:space="preserve">Complexul lagunar Razim </w:t>
      </w:r>
      <w:r w:rsidRPr="00BA5AD0">
        <w:rPr>
          <w:rFonts w:ascii="Cambria" w:eastAsia="Arial,Bold" w:hAnsi="Cambria" w:cs="Arial"/>
          <w:b/>
          <w:bCs/>
        </w:rPr>
        <w:t xml:space="preserve">– </w:t>
      </w:r>
      <w:r w:rsidRPr="00BA5AD0">
        <w:rPr>
          <w:rFonts w:ascii="Cambria" w:hAnsi="Cambria" w:cs="Arial"/>
          <w:b/>
          <w:bCs/>
        </w:rPr>
        <w:t>Sinoe</w:t>
      </w:r>
      <w:r w:rsidRPr="00BA5AD0">
        <w:rPr>
          <w:rFonts w:ascii="Cambria" w:hAnsi="Cambria" w:cs="Arial"/>
        </w:rPr>
        <w:t>, a doua componentă a rezervaţiei este situat în sudul Deltei Dunării şi ocupă o suprafaţă totală de cca 1015 km</w:t>
      </w:r>
      <w:r w:rsidRPr="00BA5AD0">
        <w:rPr>
          <w:rFonts w:ascii="Cambria" w:hAnsi="Cambria" w:cs="Arial"/>
          <w:vertAlign w:val="superscript"/>
        </w:rPr>
        <w:t>2</w:t>
      </w:r>
      <w:r w:rsidRPr="00BA5AD0">
        <w:rPr>
          <w:rFonts w:ascii="Cambria" w:hAnsi="Cambria" w:cs="Arial"/>
        </w:rPr>
        <w:t xml:space="preserve"> din care suprafaţa lacurilor este de 863km</w:t>
      </w:r>
      <w:r w:rsidRPr="00BA5AD0">
        <w:rPr>
          <w:rFonts w:ascii="Cambria" w:hAnsi="Cambria" w:cs="Arial"/>
          <w:vertAlign w:val="superscript"/>
        </w:rPr>
        <w:t>2</w:t>
      </w:r>
      <w:r w:rsidRPr="00BA5AD0">
        <w:rPr>
          <w:rFonts w:ascii="Cambria" w:hAnsi="Cambria" w:cs="Arial"/>
        </w:rPr>
        <w:t>. Cea mai mare parte a complexului o constituie zona depresionară ocupată iniţial de apele mării şi care a fost compartimentată ulterior prin formare de cordoane şi grinduri.</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La formarea complexului au contribuit prezenţa Dunării cu cantităţile însemnate de aluviuni şi deplasarea treptată spre est a traseului curenţilor litorali, pe măsura avansării deltei. Aceste procese au scos de sub acţiunea directă a mării, ţărmul vechiului golf Halmyris şi au creat condiţii favorabile formării unor noi ţărmuri ce au închis marele complex lacustru Razim Sinoe. Formarea propriu-zisă a lacurilor a început cu izolarea parţială a lacurilor Zmeica şi Goloviţa de Grindul Lupilor şi totală a lacurilor Tuzla, Nunţaşi de Gridul Saele. Înntr-o etapă următoare s-a format grindul Chituc care a izolat partea sudică a lacului Sinoe. În etapa a treia s-a definitivat izolarea de mare a complexului prin formarea cordonului litoral dintre grindul Chituc şi grindul Perişor.</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În perimetrul complexului se găsesc şi câteva insule, dintre care cea mai importantă este insula Popina cu o suprafaţă de 102,5ha şi o înălţime de 47m.</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În ultimele decenii complexul a suferit transformări foarte mari datorită acţiunii umane. După lucrările hidrotehnice realizate după 1970 complexul lagunar a fost transformat în două unităţi: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b/>
          <w:bCs/>
        </w:rPr>
        <w:t xml:space="preserve">1. </w:t>
      </w:r>
      <w:r w:rsidRPr="00BA5AD0">
        <w:rPr>
          <w:rFonts w:ascii="Cambria" w:hAnsi="Cambria" w:cs="Arial"/>
          <w:i/>
          <w:iCs/>
        </w:rPr>
        <w:t xml:space="preserve">Unitatea Razim </w:t>
      </w:r>
      <w:r w:rsidRPr="00BA5AD0">
        <w:rPr>
          <w:rFonts w:ascii="Cambria" w:hAnsi="Cambria" w:cs="Arial"/>
        </w:rPr>
        <w:t>formată din lacurile Razim, Goloviţa, Zmeica şi Babadag cu cele două lacuri componente Tăuc şi Topraichioi care a fost izolată de influenţa mării şi transformată în rezervor de apă dulce pentru alimentarea sistemelor de irigaţie amenajate în jurul complexului;</w:t>
      </w:r>
    </w:p>
    <w:p w:rsidR="00BA5AD0" w:rsidRPr="00BA5AD0" w:rsidRDefault="00BA5AD0" w:rsidP="00BA5AD0">
      <w:pPr>
        <w:autoSpaceDE w:val="0"/>
        <w:autoSpaceDN w:val="0"/>
        <w:adjustRightInd w:val="0"/>
        <w:ind w:firstLine="720"/>
        <w:jc w:val="both"/>
        <w:rPr>
          <w:rFonts w:ascii="Cambria" w:hAnsi="Cambria" w:cs="Arial"/>
        </w:rPr>
      </w:pPr>
      <w:r w:rsidRPr="00BA5AD0">
        <w:rPr>
          <w:rFonts w:ascii="Cambria" w:hAnsi="Cambria" w:cs="Arial"/>
          <w:b/>
          <w:bCs/>
        </w:rPr>
        <w:t xml:space="preserve">2. </w:t>
      </w:r>
      <w:r w:rsidRPr="00BA5AD0">
        <w:rPr>
          <w:rFonts w:ascii="Cambria" w:hAnsi="Cambria" w:cs="Arial"/>
          <w:i/>
          <w:iCs/>
        </w:rPr>
        <w:t xml:space="preserve">Unitatea Sinoe </w:t>
      </w:r>
      <w:r w:rsidRPr="00BA5AD0">
        <w:rPr>
          <w:rFonts w:ascii="Cambria" w:hAnsi="Cambria" w:cs="Arial"/>
        </w:rPr>
        <w:t>formată din lacurile Sinoe, Nuntaşi şi Tuzla care îşi păstrează legătura cu Marea Neagră printr-un stăvilar, păstrându-şi caracterul uşor salmastru.</w:t>
      </w:r>
    </w:p>
    <w:p w:rsidR="00BA5AD0" w:rsidRPr="00BA5AD0" w:rsidRDefault="00BA5AD0" w:rsidP="00BA5AD0">
      <w:pPr>
        <w:autoSpaceDE w:val="0"/>
        <w:autoSpaceDN w:val="0"/>
        <w:adjustRightInd w:val="0"/>
        <w:jc w:val="both"/>
        <w:rPr>
          <w:rFonts w:ascii="Cambria" w:hAnsi="Cambria" w:cs="Arial"/>
        </w:rPr>
      </w:pPr>
      <w:r w:rsidRPr="00BA5AD0">
        <w:rPr>
          <w:rFonts w:ascii="Cambria" w:hAnsi="Cambria" w:cs="Arial"/>
        </w:rPr>
        <w:t>În perioada 1960-1978 zonele vestice din lacurile Razim şi Goloviţa au fost îndulcite şi amenjate ca bazine piscicole.</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b/>
          <w:bCs/>
        </w:rPr>
        <w:t xml:space="preserve">Dunărea maritimă </w:t>
      </w:r>
      <w:r w:rsidRPr="00BA5AD0">
        <w:rPr>
          <w:rFonts w:ascii="Cambria" w:eastAsia="Arial,Bold" w:hAnsi="Cambria" w:cs="Arial"/>
        </w:rPr>
        <w:t>este o altă componentă a rezervaţiei dispusă între Ceatalul Ismail şi limita vestică a rezervaţiei Cotul Pisicii, între milele Mm 43 - Mm 74, reprezentând de fapt un tronson al Dunării maritime ce se întinde între gura braţului Sulina şi Brăila.</w:t>
      </w:r>
    </w:p>
    <w:p w:rsidR="00BA5AD0" w:rsidRPr="00BA5AD0" w:rsidRDefault="00BA5AD0" w:rsidP="00BA5AD0">
      <w:pPr>
        <w:autoSpaceDE w:val="0"/>
        <w:autoSpaceDN w:val="0"/>
        <w:adjustRightInd w:val="0"/>
        <w:jc w:val="both"/>
        <w:rPr>
          <w:rFonts w:ascii="Cambria" w:eastAsia="Arial,Bold" w:hAnsi="Cambria" w:cs="Arial"/>
        </w:rPr>
      </w:pPr>
      <w:r w:rsidRPr="00BA5AD0">
        <w:rPr>
          <w:rFonts w:ascii="Cambria" w:eastAsia="Arial,Bold" w:hAnsi="Cambria" w:cs="Arial"/>
        </w:rPr>
        <w:t xml:space="preserve">Din punct de vedere geografic Dunărea maritimă are aici o singură matcă care împreună cu lunca inundabilă este situată între horstul dobrogean şi podişul Moldovei. Lăţimea fluviului este mare în această zonă ajungând până la 1000m în dreptul localităţii Isaccea iar pantele sunt mult mai reduse atingând 0,005 – 0,006 </w:t>
      </w:r>
      <w:r w:rsidRPr="00BA5AD0">
        <w:rPr>
          <w:rFonts w:ascii="Cambria" w:eastAsia="Arial,Bold" w:hAnsi="Cambria" w:cs="Arial"/>
          <w:vertAlign w:val="superscript"/>
        </w:rPr>
        <w:t>0</w:t>
      </w:r>
      <w:r w:rsidRPr="00BA5AD0">
        <w:rPr>
          <w:rFonts w:ascii="Cambria" w:eastAsia="Arial,Bold" w:hAnsi="Cambria" w:cs="Arial"/>
        </w:rPr>
        <w:t>/</w:t>
      </w:r>
      <w:r w:rsidRPr="00BA5AD0">
        <w:rPr>
          <w:rFonts w:ascii="Cambria" w:eastAsia="Arial,Bold" w:hAnsi="Cambria" w:cs="Arial"/>
          <w:vertAlign w:val="subscript"/>
        </w:rPr>
        <w:t>00</w:t>
      </w:r>
      <w:r w:rsidRPr="00BA5AD0">
        <w:rPr>
          <w:rFonts w:ascii="Cambria" w:eastAsia="Arial,Bold" w:hAnsi="Cambria" w:cs="Arial"/>
        </w:rPr>
        <w:t>.</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b/>
          <w:bCs/>
        </w:rPr>
        <w:t xml:space="preserve">Zona inundabilă Isaccea –Tulcea </w:t>
      </w:r>
      <w:r w:rsidRPr="00BA5AD0">
        <w:rPr>
          <w:rFonts w:ascii="Cambria" w:eastAsia="Arial,Bold" w:hAnsi="Cambria" w:cs="Arial"/>
        </w:rPr>
        <w:t>este situată în amonte de municipiul Tulcea delimtată de braţul Tulcea, fluviul Dunărea şi dealurile horstului dobrogean. Zona are aspectul unei depresiuni și cotele conturului superioare celor din interior. Suprafaţa totală a complexului este 91,7km</w:t>
      </w:r>
      <w:r w:rsidRPr="00BA5AD0">
        <w:rPr>
          <w:rFonts w:ascii="Cambria" w:eastAsia="Arial,Bold" w:hAnsi="Cambria" w:cs="Arial"/>
          <w:vertAlign w:val="superscript"/>
        </w:rPr>
        <w:t>2</w:t>
      </w:r>
      <w:r w:rsidRPr="00BA5AD0">
        <w:rPr>
          <w:rFonts w:ascii="Cambria" w:eastAsia="Arial,Bold" w:hAnsi="Cambria" w:cs="Arial"/>
        </w:rPr>
        <w:t xml:space="preserve"> şi are o formă alungită cu dimensiunea maximă pe direcţia fluviului Dunărea cca 22 km. Lăţimea zonei este cuprinsă între 2 şi 5,8km.</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b/>
          <w:bCs/>
        </w:rPr>
        <w:t xml:space="preserve">Zona Sărături-Murighiol </w:t>
      </w:r>
      <w:r w:rsidRPr="00BA5AD0">
        <w:rPr>
          <w:rFonts w:ascii="Cambria" w:eastAsia="Arial,Bold" w:hAnsi="Cambria" w:cs="Arial"/>
        </w:rPr>
        <w:t xml:space="preserve">este zona situată între localităţile Murighiol şi Plopu fiind delimitată la est de localitatea Murighiol la sud de şoseaua Plopu Murighiol şi la vest şi nord de dealurile Murighiolului. Lacul Sărături este situat pe terasa Dunării, are o lungime de 2km şi o lăţime maximă de 500m. Apele lacurlui sunt puternic salinizate de tip cloruro-sulfatic caracterizate prin marea bogătie de zooplancton şi fitoplancton. Lacul atrage o avifaună caracteristică, incluzând singura colonie de pescăruşi mediteraneeni </w:t>
      </w:r>
      <w:r w:rsidRPr="00BA5AD0">
        <w:rPr>
          <w:rFonts w:ascii="Cambria" w:eastAsia="Arial,Bold" w:hAnsi="Cambria" w:cs="Arial"/>
          <w:i/>
          <w:iCs/>
        </w:rPr>
        <w:t xml:space="preserve">Larus melanocephalus </w:t>
      </w:r>
      <w:r w:rsidRPr="00BA5AD0">
        <w:rPr>
          <w:rFonts w:ascii="Cambria" w:eastAsia="Arial,Bold" w:hAnsi="Cambria" w:cs="Arial"/>
        </w:rPr>
        <w:t>din zonă.</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rPr>
        <w:t>Unul din motivele pentru care Delta Dunării a devenit rezervaţie a biosferei este acela că, în comparaţie cu alte delte ale Europei şi chiar ale Terrei, a păstrat o biodiversitate mai ridicată, prin aceasta înțelegându-se un număr mare de specii dintr-o mare diversitate de unităţi sistematice. Mai mult decât atât, Delta Dunării frapează prin densitatea ridicată la multe specii, care sunt rare sau lipsesc din alte zone ale continentului, cu toate că din cauza efectelor activităţilor antropice din ultimile decenii şi efectivele acestor specii ca şi habitatele lor au fost grav afectate.</w:t>
      </w:r>
    </w:p>
    <w:p w:rsidR="00BA5AD0" w:rsidRPr="00BA5AD0" w:rsidRDefault="00BA5AD0" w:rsidP="00BA5AD0">
      <w:pPr>
        <w:autoSpaceDE w:val="0"/>
        <w:autoSpaceDN w:val="0"/>
        <w:adjustRightInd w:val="0"/>
        <w:jc w:val="both"/>
        <w:rPr>
          <w:rFonts w:ascii="Cambria" w:eastAsia="Arial,Bold" w:hAnsi="Cambria" w:cs="Arial"/>
        </w:rPr>
      </w:pPr>
      <w:r w:rsidRPr="00BA5AD0">
        <w:rPr>
          <w:rFonts w:ascii="Cambria" w:eastAsia="Arial,Bold" w:hAnsi="Cambria" w:cs="Arial"/>
        </w:rPr>
        <w:t>Începând cu anul 1991 s-a demarat inventarierea florei şi faunei din teritoriul RBDD, acţiune ce continuă şi în prezent, având două obiective majore: cunoaşterea unei importante component a patrimoniului natural într-o rezervaţie a biosferei şi evidenţierea speciilor ce necesită măsuri de protecţie şi conservare.</w:t>
      </w:r>
    </w:p>
    <w:p w:rsidR="00BA5AD0" w:rsidRPr="00BA5AD0" w:rsidRDefault="00BA5AD0" w:rsidP="00BA5AD0">
      <w:pPr>
        <w:autoSpaceDE w:val="0"/>
        <w:autoSpaceDN w:val="0"/>
        <w:adjustRightInd w:val="0"/>
        <w:jc w:val="both"/>
        <w:rPr>
          <w:rFonts w:ascii="Cambria" w:eastAsia="Arial,Bold" w:hAnsi="Cambria" w:cs="Arial"/>
        </w:rPr>
      </w:pPr>
      <w:r w:rsidRPr="00BA5AD0">
        <w:rPr>
          <w:rFonts w:ascii="Cambria" w:eastAsia="Arial,Bold" w:hAnsi="Cambria" w:cs="Arial"/>
        </w:rPr>
        <w:t>Mozaicul de habitate dezvoltate în RBDD este cel mai variat din România şi găzduieşte o mare varietate de comunităţi de plante şi animale al căror număr a fost apreciat la 5.429 de tipuri.</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rPr>
        <w:t>•30 tipuri de ecosisteme,</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rPr>
        <w:t>•5 429 specii, din care</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•1 839 specii de floră</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•alge planctonice (678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•licheni (107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•macromicete (38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•plante vasculare (1016 specii)</w:t>
      </w:r>
    </w:p>
    <w:p w:rsidR="00BA5AD0" w:rsidRPr="00BA5AD0" w:rsidRDefault="00BA5AD0" w:rsidP="00BA5AD0">
      <w:pPr>
        <w:autoSpaceDE w:val="0"/>
        <w:autoSpaceDN w:val="0"/>
        <w:adjustRightInd w:val="0"/>
        <w:ind w:firstLine="720"/>
        <w:jc w:val="both"/>
        <w:rPr>
          <w:rFonts w:ascii="Cambria" w:eastAsia="Arial,Bold" w:hAnsi="Cambria" w:cs="Arial"/>
        </w:rPr>
      </w:pPr>
      <w:r w:rsidRPr="00BA5AD0">
        <w:rPr>
          <w:rFonts w:ascii="Cambria" w:eastAsia="Arial,Bold" w:hAnsi="Cambria" w:cs="Arial"/>
        </w:rPr>
        <w:t>•3 590 specii de faună</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•moluşte (91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•insecte (2 244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•peşti (135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•amfibieni (10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•reptile (11 specii)</w:t>
      </w:r>
    </w:p>
    <w:p w:rsidR="00BA5AD0" w:rsidRPr="00BA5AD0" w:rsidRDefault="00BA5AD0" w:rsidP="00BA5AD0">
      <w:pPr>
        <w:autoSpaceDE w:val="0"/>
        <w:autoSpaceDN w:val="0"/>
        <w:adjustRightInd w:val="0"/>
        <w:ind w:left="720" w:firstLine="720"/>
        <w:jc w:val="both"/>
        <w:rPr>
          <w:rFonts w:ascii="Cambria" w:eastAsia="Arial,Bold" w:hAnsi="Cambria" w:cs="Arial"/>
        </w:rPr>
      </w:pPr>
      <w:r w:rsidRPr="00BA5AD0">
        <w:rPr>
          <w:rFonts w:ascii="Cambria" w:eastAsia="Arial,Bold" w:hAnsi="Cambria" w:cs="Arial"/>
        </w:rPr>
        <w:t>•păsări (331 specii)</w:t>
      </w:r>
    </w:p>
    <w:p w:rsidR="00BA5AD0" w:rsidRPr="00BA5AD0" w:rsidRDefault="00BA5AD0" w:rsidP="00BA5AD0">
      <w:pPr>
        <w:autoSpaceDE w:val="0"/>
        <w:autoSpaceDN w:val="0"/>
        <w:adjustRightInd w:val="0"/>
        <w:ind w:left="720" w:firstLine="720"/>
        <w:jc w:val="both"/>
        <w:rPr>
          <w:rFonts w:ascii="Cambria" w:hAnsi="Cambria" w:cs="Arial"/>
        </w:rPr>
      </w:pPr>
      <w:r w:rsidRPr="00BA5AD0">
        <w:rPr>
          <w:rFonts w:ascii="Cambria" w:hAnsi="Cambria" w:cs="Arial"/>
        </w:rPr>
        <w:t>•mamifere (42 specii)</w:t>
      </w:r>
    </w:p>
    <w:p w:rsidR="00BA5AD0" w:rsidRPr="00BA5AD0" w:rsidRDefault="00BA5AD0" w:rsidP="00BA5AD0">
      <w:pPr>
        <w:autoSpaceDE w:val="0"/>
        <w:autoSpaceDN w:val="0"/>
        <w:adjustRightInd w:val="0"/>
        <w:jc w:val="both"/>
        <w:rPr>
          <w:rStyle w:val="sttpunct"/>
          <w:rFonts w:ascii="Cambria" w:hAnsi="Cambria" w:cs="Arial"/>
          <w:b/>
        </w:rPr>
      </w:pPr>
      <w:r w:rsidRPr="00BA5AD0">
        <w:rPr>
          <w:rFonts w:ascii="Cambria" w:hAnsi="Cambria" w:cs="Arial"/>
        </w:rPr>
        <w:t>Bancă naturală de gene cu valoare inestimabilă pentru patrimoniul natural mondial.</w:t>
      </w:r>
    </w:p>
    <w:p w:rsidR="002042F6" w:rsidRDefault="002042F6">
      <w:pPr>
        <w:ind w:left="360" w:firstLine="360"/>
        <w:rPr>
          <w:rFonts w:ascii="Cambria" w:hAnsi="Cambria" w:cs="Calibri"/>
          <w:sz w:val="28"/>
          <w:szCs w:val="28"/>
        </w:rPr>
      </w:pPr>
    </w:p>
    <w:p w:rsidR="00862004" w:rsidRPr="00BA5AD0" w:rsidRDefault="00862004">
      <w:pPr>
        <w:ind w:left="360" w:firstLine="360"/>
        <w:rPr>
          <w:rFonts w:ascii="Cambria" w:hAnsi="Cambria" w:cs="Calibri"/>
          <w:sz w:val="28"/>
          <w:szCs w:val="28"/>
        </w:rPr>
      </w:pPr>
    </w:p>
    <w:p w:rsidR="002042F6" w:rsidRDefault="002042F6">
      <w:pPr>
        <w:ind w:left="360" w:firstLine="360"/>
        <w:rPr>
          <w:rFonts w:ascii="Calibri" w:hAnsi="Calibri" w:cs="Calibri"/>
          <w:sz w:val="28"/>
          <w:szCs w:val="28"/>
        </w:rPr>
      </w:pPr>
    </w:p>
    <w:p w:rsidR="002042F6" w:rsidRPr="00BA5AD0" w:rsidRDefault="00666490">
      <w:pPr>
        <w:ind w:left="360" w:firstLine="360"/>
        <w:jc w:val="center"/>
        <w:rPr>
          <w:rFonts w:ascii="Cambria" w:hAnsi="Cambria" w:cs="Calibri"/>
          <w:b/>
          <w:bCs/>
          <w:i/>
          <w:iCs/>
          <w:sz w:val="28"/>
          <w:szCs w:val="28"/>
        </w:rPr>
      </w:pPr>
      <w:r w:rsidRPr="00BA5AD0">
        <w:rPr>
          <w:rFonts w:ascii="Cambria" w:hAnsi="Cambria" w:cs="Calibri"/>
          <w:b/>
          <w:bCs/>
          <w:i/>
          <w:iCs/>
          <w:sz w:val="28"/>
          <w:szCs w:val="28"/>
        </w:rPr>
        <w:t>D.Criterii de evaluare a sitului pentru o anumita specie din anexa II (in conformitate cu Sectiunea B din anexa III a Directivei Habitate)</w:t>
      </w:r>
    </w:p>
    <w:p w:rsidR="002042F6" w:rsidRPr="00BA5AD0" w:rsidRDefault="002042F6">
      <w:pPr>
        <w:ind w:left="360" w:firstLine="360"/>
        <w:rPr>
          <w:rFonts w:ascii="Cambria" w:hAnsi="Cambria" w:cs="Calibri"/>
          <w:sz w:val="28"/>
          <w:szCs w:val="28"/>
        </w:rPr>
      </w:pPr>
    </w:p>
    <w:p w:rsidR="002042F6" w:rsidRPr="00BA5AD0" w:rsidRDefault="00666490">
      <w:pPr>
        <w:ind w:left="360" w:firstLine="360"/>
        <w:jc w:val="both"/>
        <w:rPr>
          <w:rFonts w:ascii="Cambria" w:hAnsi="Cambria" w:cs="Calibri"/>
          <w:sz w:val="28"/>
          <w:szCs w:val="28"/>
        </w:rPr>
      </w:pPr>
      <w:r w:rsidRPr="00BA5AD0">
        <w:rPr>
          <w:rFonts w:ascii="Cambria" w:hAnsi="Cambria" w:cs="Calibri"/>
          <w:sz w:val="28"/>
          <w:szCs w:val="28"/>
        </w:rPr>
        <w:t xml:space="preserve">POPULATIE: marimea si densitatea populatiei speciei prezente din sit in raport cu populatiile prezente pe teritoriul national. Acest criteriu are scopul evaluarii marimii relative sau densitatii relative a populatiei in sit cu cea la nivel national. Se foloseste un model progresiv ca cel de mai jos: </w:t>
      </w:r>
    </w:p>
    <w:p w:rsidR="002042F6" w:rsidRPr="00BA5AD0" w:rsidRDefault="00666490" w:rsidP="00780985">
      <w:pPr>
        <w:pStyle w:val="ListBullet"/>
        <w:numPr>
          <w:ilvl w:val="0"/>
          <w:numId w:val="13"/>
        </w:numPr>
        <w:spacing w:line="240" w:lineRule="atLeast"/>
        <w:ind w:firstLine="360"/>
        <w:rPr>
          <w:rFonts w:ascii="Cambria" w:hAnsi="Cambria" w:cs="Calibri"/>
          <w:sz w:val="28"/>
          <w:szCs w:val="28"/>
        </w:rPr>
      </w:pPr>
      <w:r w:rsidRPr="00BA5AD0">
        <w:rPr>
          <w:rFonts w:ascii="Cambria" w:hAnsi="Cambria" w:cs="Calibri"/>
          <w:sz w:val="28"/>
          <w:szCs w:val="28"/>
        </w:rPr>
        <w:t>A: 100  p &gt; 15%</w:t>
      </w:r>
    </w:p>
    <w:p w:rsidR="002042F6" w:rsidRPr="00BA5AD0" w:rsidRDefault="00666490" w:rsidP="00780985">
      <w:pPr>
        <w:pStyle w:val="ListBullet"/>
        <w:numPr>
          <w:ilvl w:val="0"/>
          <w:numId w:val="13"/>
        </w:numPr>
        <w:spacing w:line="240" w:lineRule="atLeast"/>
        <w:ind w:firstLine="360"/>
        <w:rPr>
          <w:rFonts w:ascii="Cambria" w:hAnsi="Cambria" w:cs="Calibri"/>
          <w:sz w:val="28"/>
          <w:szCs w:val="28"/>
        </w:rPr>
      </w:pPr>
      <w:r w:rsidRPr="00BA5AD0">
        <w:rPr>
          <w:rFonts w:ascii="Cambria" w:hAnsi="Cambria" w:cs="Calibri"/>
          <w:sz w:val="28"/>
          <w:szCs w:val="28"/>
        </w:rPr>
        <w:t>B: 15  p &gt; 2%</w:t>
      </w:r>
    </w:p>
    <w:p w:rsidR="002042F6" w:rsidRPr="00BA5AD0" w:rsidRDefault="00666490" w:rsidP="00780985">
      <w:pPr>
        <w:pStyle w:val="ListBullet"/>
        <w:numPr>
          <w:ilvl w:val="0"/>
          <w:numId w:val="13"/>
        </w:numPr>
        <w:spacing w:line="240" w:lineRule="atLeast"/>
        <w:ind w:firstLine="360"/>
        <w:rPr>
          <w:rFonts w:ascii="Cambria" w:hAnsi="Cambria" w:cs="Calibri"/>
          <w:sz w:val="28"/>
          <w:szCs w:val="28"/>
        </w:rPr>
      </w:pPr>
      <w:r w:rsidRPr="00BA5AD0">
        <w:rPr>
          <w:rFonts w:ascii="Cambria" w:hAnsi="Cambria" w:cs="Calibri"/>
          <w:sz w:val="28"/>
          <w:szCs w:val="28"/>
        </w:rPr>
        <w:t>C: 2  p &gt; 0%</w:t>
      </w:r>
    </w:p>
    <w:p w:rsidR="002042F6" w:rsidRPr="00BA5AD0" w:rsidRDefault="00666490" w:rsidP="00780985">
      <w:pPr>
        <w:pStyle w:val="ListBullet"/>
        <w:numPr>
          <w:ilvl w:val="0"/>
          <w:numId w:val="13"/>
        </w:numPr>
        <w:spacing w:line="240" w:lineRule="atLeast"/>
        <w:ind w:firstLine="360"/>
        <w:rPr>
          <w:rFonts w:ascii="Cambria" w:hAnsi="Cambria" w:cs="Calibri"/>
          <w:sz w:val="28"/>
          <w:szCs w:val="28"/>
        </w:rPr>
      </w:pPr>
      <w:r w:rsidRPr="00BA5AD0">
        <w:rPr>
          <w:rFonts w:ascii="Cambria" w:hAnsi="Cambria" w:cs="Calibri"/>
          <w:sz w:val="28"/>
          <w:szCs w:val="28"/>
        </w:rPr>
        <w:t>D: populatie nesemnificativa.</w:t>
      </w:r>
    </w:p>
    <w:p w:rsidR="002042F6" w:rsidRPr="00BA5AD0" w:rsidRDefault="002042F6">
      <w:pPr>
        <w:ind w:left="360" w:firstLine="360"/>
        <w:rPr>
          <w:rFonts w:ascii="Cambria" w:hAnsi="Cambria" w:cs="Calibri"/>
          <w:sz w:val="28"/>
          <w:szCs w:val="28"/>
        </w:rPr>
      </w:pPr>
    </w:p>
    <w:p w:rsidR="002042F6" w:rsidRPr="00BA5AD0" w:rsidRDefault="00666490">
      <w:pPr>
        <w:ind w:left="360" w:firstLine="360"/>
        <w:jc w:val="both"/>
        <w:rPr>
          <w:rFonts w:ascii="Cambria" w:hAnsi="Cambria" w:cs="Calibri"/>
          <w:sz w:val="28"/>
          <w:szCs w:val="28"/>
        </w:rPr>
      </w:pPr>
      <w:r w:rsidRPr="00BA5AD0">
        <w:rPr>
          <w:rFonts w:ascii="Cambria" w:hAnsi="Cambria" w:cs="Calibri"/>
          <w:sz w:val="28"/>
          <w:szCs w:val="28"/>
        </w:rPr>
        <w:t>CONSERVARE: gradul de conservare a trasaturilor habitatului care sunt importante pentru speciile respective si posibilitatile de refacere. Acest criteriu cuprinde doua sub-criterii:</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 xml:space="preserve">i) gradul de conservare a trasaturilor habitatului care sunt importante pentru specie; </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I: elemente in stare excelenta,</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 xml:space="preserve">II: elemente bine conservate, </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III: elemente in stare medie sau partial degradata</w:t>
      </w:r>
    </w:p>
    <w:p w:rsidR="002042F6" w:rsidRPr="00BA5AD0" w:rsidRDefault="00666490" w:rsidP="00780985">
      <w:pPr>
        <w:pStyle w:val="ListBullet"/>
        <w:numPr>
          <w:ilvl w:val="0"/>
          <w:numId w:val="13"/>
        </w:numPr>
        <w:spacing w:line="240" w:lineRule="atLeast"/>
        <w:ind w:firstLine="360"/>
        <w:rPr>
          <w:rFonts w:ascii="Cambria" w:hAnsi="Cambria" w:cs="Calibri"/>
          <w:sz w:val="28"/>
          <w:szCs w:val="28"/>
        </w:rPr>
      </w:pPr>
      <w:r w:rsidRPr="00BA5AD0">
        <w:rPr>
          <w:rFonts w:ascii="Cambria" w:hAnsi="Cambria" w:cs="Calibri"/>
          <w:sz w:val="28"/>
          <w:szCs w:val="28"/>
        </w:rPr>
        <w:t>ii) posibilitatile de refacere.</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I: refacere usoara</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II: refacere posibila cu efort mediu,</w:t>
      </w:r>
    </w:p>
    <w:p w:rsidR="002042F6" w:rsidRPr="00BA5AD0" w:rsidRDefault="00666490" w:rsidP="00780985">
      <w:pPr>
        <w:pStyle w:val="ListBullet"/>
        <w:numPr>
          <w:ilvl w:val="0"/>
          <w:numId w:val="13"/>
        </w:numPr>
        <w:tabs>
          <w:tab w:val="left" w:pos="360"/>
          <w:tab w:val="left" w:pos="720"/>
        </w:tabs>
        <w:spacing w:line="240" w:lineRule="atLeast"/>
        <w:ind w:firstLine="360"/>
        <w:rPr>
          <w:rFonts w:ascii="Cambria" w:hAnsi="Cambria" w:cs="Calibri"/>
          <w:sz w:val="28"/>
          <w:szCs w:val="28"/>
        </w:rPr>
      </w:pPr>
      <w:r w:rsidRPr="00BA5AD0">
        <w:rPr>
          <w:rFonts w:ascii="Cambria" w:hAnsi="Cambria" w:cs="Calibri"/>
          <w:sz w:val="28"/>
          <w:szCs w:val="28"/>
        </w:rPr>
        <w:t>III: refacere dificila sau imposibila.</w:t>
      </w:r>
    </w:p>
    <w:p w:rsidR="002042F6" w:rsidRPr="00BA5AD0" w:rsidRDefault="002042F6">
      <w:pPr>
        <w:ind w:left="360" w:firstLine="360"/>
        <w:rPr>
          <w:rFonts w:ascii="Cambria" w:hAnsi="Cambria" w:cs="Calibri"/>
          <w:sz w:val="28"/>
          <w:szCs w:val="28"/>
        </w:rPr>
      </w:pPr>
    </w:p>
    <w:p w:rsidR="002042F6" w:rsidRPr="00BA5AD0" w:rsidRDefault="00666490">
      <w:pPr>
        <w:ind w:left="360" w:firstLine="360"/>
        <w:rPr>
          <w:rFonts w:ascii="Cambria" w:hAnsi="Cambria" w:cs="Calibri"/>
          <w:sz w:val="28"/>
          <w:szCs w:val="28"/>
        </w:rPr>
      </w:pPr>
      <w:r w:rsidRPr="00BA5AD0">
        <w:rPr>
          <w:rFonts w:ascii="Cambria" w:hAnsi="Cambria" w:cs="Calibri"/>
          <w:sz w:val="28"/>
          <w:szCs w:val="28"/>
        </w:rPr>
        <w:t>Sinteza aplicata la clasificarea dupa cele doua sub-criterii</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A: conservare excelenta = elemente in stare excelenta (i I), indiferent de clasificarea posibilitatii de refacere,</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B: conservare buna = elemente bine conservate b (i II), indiferent de clasificarea posibilitatii de refacere, = elemente in stare medie sau partial degradata (i III) si usor de refacut (ii I),</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C: conservare medie sau redusa = toate celelalte combinatii.</w:t>
      </w:r>
    </w:p>
    <w:p w:rsidR="002042F6" w:rsidRPr="00BA5AD0" w:rsidRDefault="002042F6">
      <w:pPr>
        <w:ind w:left="360" w:firstLine="360"/>
        <w:jc w:val="both"/>
        <w:rPr>
          <w:rFonts w:ascii="Cambria" w:hAnsi="Cambria" w:cs="Calibri"/>
          <w:sz w:val="28"/>
          <w:szCs w:val="28"/>
        </w:rPr>
      </w:pPr>
    </w:p>
    <w:p w:rsidR="002042F6" w:rsidRPr="00BA5AD0" w:rsidRDefault="00666490">
      <w:pPr>
        <w:ind w:left="360" w:firstLine="360"/>
        <w:jc w:val="both"/>
        <w:rPr>
          <w:rFonts w:ascii="Cambria" w:hAnsi="Cambria" w:cs="Calibri"/>
          <w:sz w:val="28"/>
          <w:szCs w:val="28"/>
        </w:rPr>
      </w:pPr>
      <w:r w:rsidRPr="00BA5AD0">
        <w:rPr>
          <w:rFonts w:ascii="Cambria" w:hAnsi="Cambria" w:cs="Calibri"/>
          <w:sz w:val="28"/>
          <w:szCs w:val="28"/>
        </w:rPr>
        <w:t>IZOLARE: gradul de izolare a populatiei prezente in sit fata de aria de raspandire normala a speciei:</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A: populatie (aproape) izolata,</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B: populatie ne-izolata, dar la limita ariei de distributie,</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C: populatie ne-izolata cu o arie de raspandire extinsa.</w:t>
      </w:r>
    </w:p>
    <w:p w:rsidR="002042F6" w:rsidRPr="00BA5AD0" w:rsidRDefault="002042F6">
      <w:pPr>
        <w:ind w:left="360" w:firstLine="360"/>
        <w:jc w:val="both"/>
        <w:rPr>
          <w:rFonts w:ascii="Cambria" w:hAnsi="Cambria" w:cs="Calibri"/>
          <w:sz w:val="28"/>
          <w:szCs w:val="28"/>
        </w:rPr>
      </w:pPr>
    </w:p>
    <w:p w:rsidR="002042F6" w:rsidRPr="00BA5AD0" w:rsidRDefault="00666490">
      <w:pPr>
        <w:ind w:left="360" w:firstLine="360"/>
        <w:jc w:val="both"/>
        <w:rPr>
          <w:rFonts w:ascii="Cambria" w:hAnsi="Cambria" w:cs="Calibri"/>
          <w:sz w:val="28"/>
          <w:szCs w:val="28"/>
        </w:rPr>
      </w:pPr>
      <w:r w:rsidRPr="00BA5AD0">
        <w:rPr>
          <w:rFonts w:ascii="Cambria" w:hAnsi="Cambria" w:cs="Calibri"/>
          <w:sz w:val="28"/>
          <w:szCs w:val="28"/>
        </w:rPr>
        <w:t>GLOBAL: evaluarea globala a valorii sitului pentru conservarea speciei respective.</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A: valoare excelenta</w:t>
      </w:r>
    </w:p>
    <w:p w:rsidR="002042F6" w:rsidRPr="00BA5AD0" w:rsidRDefault="00666490" w:rsidP="00780985">
      <w:pPr>
        <w:pStyle w:val="ListBullet"/>
        <w:numPr>
          <w:ilvl w:val="0"/>
          <w:numId w:val="13"/>
        </w:numPr>
        <w:spacing w:line="240" w:lineRule="atLeast"/>
        <w:ind w:firstLine="360"/>
        <w:jc w:val="both"/>
        <w:rPr>
          <w:rFonts w:ascii="Cambria" w:hAnsi="Cambria" w:cs="Calibri"/>
          <w:sz w:val="28"/>
          <w:szCs w:val="28"/>
        </w:rPr>
      </w:pPr>
      <w:r w:rsidRPr="00BA5AD0">
        <w:rPr>
          <w:rFonts w:ascii="Cambria" w:hAnsi="Cambria" w:cs="Calibri"/>
          <w:sz w:val="28"/>
          <w:szCs w:val="28"/>
        </w:rPr>
        <w:t>B: valoare buna,</w:t>
      </w:r>
    </w:p>
    <w:p w:rsidR="002042F6" w:rsidRDefault="002042F6">
      <w:pPr>
        <w:spacing w:line="300" w:lineRule="atLeast"/>
        <w:ind w:left="360" w:firstLine="360"/>
        <w:jc w:val="both"/>
        <w:textAlignment w:val="baseline"/>
        <w:rPr>
          <w:rFonts w:ascii="Calibri" w:hAnsi="Calibri" w:cs="Calibri"/>
          <w:sz w:val="28"/>
          <w:szCs w:val="28"/>
        </w:rPr>
      </w:pPr>
    </w:p>
    <w:p w:rsidR="002042F6" w:rsidRDefault="002042F6">
      <w:pPr>
        <w:spacing w:line="300" w:lineRule="atLeast"/>
        <w:ind w:left="360" w:firstLine="360"/>
        <w:jc w:val="both"/>
        <w:textAlignment w:val="baseline"/>
        <w:rPr>
          <w:rFonts w:ascii="Arial" w:hAnsi="Arial" w:cs="Arial"/>
        </w:rPr>
      </w:pPr>
    </w:p>
    <w:p w:rsidR="002042F6" w:rsidRPr="00BA5AD0" w:rsidRDefault="00666490">
      <w:pPr>
        <w:ind w:firstLine="1134"/>
        <w:jc w:val="both"/>
        <w:rPr>
          <w:rFonts w:ascii="Cambria" w:hAnsi="Cambria" w:cs="Calibri"/>
          <w:sz w:val="28"/>
          <w:szCs w:val="28"/>
        </w:rPr>
      </w:pPr>
      <w:r w:rsidRPr="00BA5AD0">
        <w:rPr>
          <w:rFonts w:ascii="Cambria" w:hAnsi="Cambria" w:cs="Calibri"/>
          <w:sz w:val="28"/>
          <w:szCs w:val="28"/>
        </w:rPr>
        <w:t xml:space="preserve">Pe amplasamentul </w:t>
      </w:r>
      <w:r w:rsidR="00BA5AD0" w:rsidRPr="00BA5AD0">
        <w:rPr>
          <w:rFonts w:ascii="Cambria" w:hAnsi="Cambria" w:cs="Calibri"/>
          <w:sz w:val="28"/>
          <w:szCs w:val="28"/>
        </w:rPr>
        <w:t xml:space="preserve">Complexului zootehnic de crestere a porcilor nr. 1 – km 4 </w:t>
      </w:r>
      <w:r w:rsidRPr="00BA5AD0">
        <w:rPr>
          <w:rFonts w:ascii="Cambria" w:hAnsi="Cambria" w:cs="Calibri"/>
          <w:sz w:val="28"/>
          <w:szCs w:val="28"/>
        </w:rPr>
        <w:t xml:space="preserve"> s-au identificat specii de plante / habitate naturale , zona fiind puternic antropizata ( constructii si platforme betonate ) . </w:t>
      </w:r>
    </w:p>
    <w:p w:rsidR="002042F6" w:rsidRPr="00BA5AD0" w:rsidRDefault="00666490">
      <w:pPr>
        <w:ind w:firstLine="1134"/>
        <w:jc w:val="both"/>
        <w:rPr>
          <w:rFonts w:ascii="Cambria" w:hAnsi="Cambria" w:cs="Calibri"/>
          <w:sz w:val="28"/>
          <w:szCs w:val="28"/>
        </w:rPr>
      </w:pPr>
      <w:r w:rsidRPr="00BA5AD0">
        <w:rPr>
          <w:rFonts w:ascii="Cambria" w:hAnsi="Cambria" w:cs="Calibri"/>
          <w:sz w:val="28"/>
          <w:szCs w:val="28"/>
        </w:rPr>
        <w:t xml:space="preserve">De-a lungul canalului de desecare apare vegetatie spontana cu stuf </w:t>
      </w:r>
      <w:r w:rsidRPr="00BA5AD0">
        <w:rPr>
          <w:rFonts w:ascii="Cambria" w:hAnsi="Cambria" w:cs="Calibri"/>
          <w:sz w:val="28"/>
          <w:szCs w:val="28"/>
          <w:shd w:val="clear" w:color="auto" w:fill="FFFFFF"/>
        </w:rPr>
        <w:t>(</w:t>
      </w:r>
      <w:r w:rsidRPr="00BA5AD0">
        <w:rPr>
          <w:rStyle w:val="Accentuat1"/>
          <w:rFonts w:ascii="Cambria" w:hAnsi="Cambria" w:cs="Calibri"/>
          <w:sz w:val="28"/>
          <w:szCs w:val="28"/>
          <w:shd w:val="clear" w:color="auto" w:fill="FFFFFF"/>
        </w:rPr>
        <w:t>Phragmites australis</w:t>
      </w:r>
      <w:r w:rsidRPr="00BA5AD0">
        <w:rPr>
          <w:rFonts w:ascii="Cambria" w:hAnsi="Cambria" w:cs="Calibri"/>
          <w:sz w:val="28"/>
          <w:szCs w:val="28"/>
          <w:shd w:val="clear" w:color="auto" w:fill="FFFFFF"/>
        </w:rPr>
        <w:t>). Terenurile agricole sunt cultivate cu cereale ( grau , orz ) .</w:t>
      </w:r>
    </w:p>
    <w:p w:rsidR="002042F6" w:rsidRDefault="002042F6">
      <w:pPr>
        <w:ind w:left="1980"/>
        <w:jc w:val="both"/>
        <w:rPr>
          <w:rFonts w:ascii="Calibri" w:hAnsi="Calibri" w:cs="Calibri"/>
          <w:sz w:val="28"/>
          <w:szCs w:val="28"/>
        </w:rPr>
      </w:pPr>
    </w:p>
    <w:p w:rsidR="002042F6" w:rsidRPr="00BA5AD0" w:rsidRDefault="00666490">
      <w:pPr>
        <w:ind w:firstLine="720"/>
        <w:jc w:val="both"/>
        <w:rPr>
          <w:rFonts w:ascii="Cambria" w:hAnsi="Cambria" w:cs="Calibri"/>
          <w:sz w:val="28"/>
          <w:szCs w:val="28"/>
        </w:rPr>
      </w:pPr>
      <w:r w:rsidRPr="00BA5AD0">
        <w:rPr>
          <w:rFonts w:ascii="Cambria" w:hAnsi="Cambria" w:cs="Calibri"/>
          <w:sz w:val="28"/>
          <w:szCs w:val="28"/>
        </w:rPr>
        <w:t>Biodiversitatea din zona Zaghen CARNIPROD SRL TULCEA este relativ săracă, fiind reprezentată, în special, prin specii cu efective relativ reduse. Motivul prezenţei acestei biodiversităţi scăzute - teritoriu relativ restrâns, puţine tipuri de habitate/ecosisteme, fapt ce nu permite dezvoltarea unei mari diversităţi floristice si faunistice .</w:t>
      </w:r>
    </w:p>
    <w:p w:rsidR="002042F6" w:rsidRDefault="002042F6">
      <w:pPr>
        <w:ind w:firstLine="720"/>
        <w:jc w:val="both"/>
        <w:rPr>
          <w:rFonts w:ascii="Calibri" w:hAnsi="Calibri" w:cs="Calibri"/>
          <w:sz w:val="28"/>
          <w:szCs w:val="28"/>
        </w:rPr>
      </w:pPr>
    </w:p>
    <w:p w:rsidR="002042F6" w:rsidRPr="00E61537" w:rsidRDefault="002042F6">
      <w:pPr>
        <w:ind w:left="1980"/>
        <w:jc w:val="both"/>
        <w:rPr>
          <w:rFonts w:ascii="Cambria" w:hAnsi="Cambria" w:cs="Calibri"/>
          <w:sz w:val="28"/>
          <w:szCs w:val="28"/>
        </w:rPr>
      </w:pPr>
    </w:p>
    <w:p w:rsidR="002042F6" w:rsidRPr="00E61537" w:rsidRDefault="00666490" w:rsidP="00780985">
      <w:pPr>
        <w:numPr>
          <w:ilvl w:val="2"/>
          <w:numId w:val="10"/>
        </w:numPr>
        <w:ind w:left="0" w:firstLine="0"/>
        <w:jc w:val="both"/>
        <w:rPr>
          <w:rFonts w:ascii="Cambria" w:hAnsi="Cambria" w:cs="Calibri"/>
          <w:b/>
          <w:bCs/>
          <w:sz w:val="28"/>
          <w:szCs w:val="28"/>
        </w:rPr>
      </w:pPr>
      <w:r w:rsidRPr="00E61537">
        <w:rPr>
          <w:rFonts w:ascii="Cambria" w:hAnsi="Cambria" w:cs="Calibri"/>
          <w:b/>
          <w:bCs/>
          <w:sz w:val="28"/>
          <w:szCs w:val="28"/>
        </w:rPr>
        <w:t>Date generale despre ROSPA0031 Delta Dunarii si Complexul Razim-Sinoe</w:t>
      </w:r>
    </w:p>
    <w:p w:rsidR="002042F6" w:rsidRPr="00E61537" w:rsidRDefault="002042F6">
      <w:pPr>
        <w:ind w:firstLine="720"/>
        <w:jc w:val="both"/>
        <w:rPr>
          <w:rFonts w:ascii="Cambria" w:hAnsi="Cambria" w:cs="Calibri"/>
          <w:sz w:val="28"/>
          <w:szCs w:val="28"/>
        </w:rPr>
      </w:pPr>
    </w:p>
    <w:p w:rsidR="00E61537" w:rsidRPr="00E61537" w:rsidRDefault="00E61537" w:rsidP="00E61537">
      <w:pPr>
        <w:ind w:firstLine="567"/>
        <w:jc w:val="both"/>
        <w:rPr>
          <w:rFonts w:ascii="Cambria" w:hAnsi="Cambria" w:cs="Arial"/>
        </w:rPr>
      </w:pPr>
      <w:r w:rsidRPr="00E61537">
        <w:rPr>
          <w:rFonts w:ascii="Cambria" w:hAnsi="Cambria" w:cs="Arial"/>
        </w:rPr>
        <w:t xml:space="preserve">Situl de protectie speciala </w:t>
      </w:r>
      <w:r w:rsidRPr="00E61537">
        <w:rPr>
          <w:rFonts w:ascii="Cambria" w:hAnsi="Cambria" w:cs="Arial"/>
          <w:i/>
        </w:rPr>
        <w:t xml:space="preserve">ROSPA 0031 Delta Dunarii si Complexul Razim – Sinoie </w:t>
      </w:r>
      <w:r w:rsidRPr="00E61537">
        <w:rPr>
          <w:rFonts w:ascii="Cambria" w:hAnsi="Cambria" w:cs="Arial"/>
        </w:rPr>
        <w:t>se intinde pe o suprafata de 508.302 ha in cadrul regiunii biogeografice pontice si stepice, cu o altitudine medie de 4 m (variind intre 0 si 137 m). Acest sit cuprinde mai multe clase de habitate dupa cum urmeaza:</w:t>
      </w:r>
    </w:p>
    <w:p w:rsidR="00E61537" w:rsidRPr="00E61537" w:rsidRDefault="00E61537" w:rsidP="00E61537">
      <w:pPr>
        <w:jc w:val="both"/>
        <w:rPr>
          <w:rFonts w:ascii="Cambria" w:hAnsi="Cambria" w:cs="Arial"/>
          <w:sz w:val="20"/>
          <w:szCs w:val="20"/>
        </w:rPr>
      </w:pPr>
      <w:r w:rsidRPr="00E61537">
        <w:rPr>
          <w:rFonts w:ascii="Cambria" w:hAnsi="Cambria" w:cs="Arial"/>
          <w:sz w:val="20"/>
          <w:szCs w:val="20"/>
        </w:rPr>
        <w:t xml:space="preserve">Tabel nr. </w:t>
      </w:r>
      <w:r w:rsidR="00DE1C37">
        <w:rPr>
          <w:rFonts w:ascii="Cambria" w:hAnsi="Cambria" w:cs="Arial"/>
          <w:sz w:val="20"/>
          <w:szCs w:val="20"/>
        </w:rPr>
        <w:t>31</w:t>
      </w:r>
      <w:r w:rsidRPr="00E61537">
        <w:rPr>
          <w:rFonts w:ascii="Cambria" w:hAnsi="Cambria" w:cs="Arial"/>
          <w:sz w:val="20"/>
          <w:szCs w:val="20"/>
        </w:rPr>
        <w:t xml:space="preserve"> : Caracteristici generale ale sitului ROSPA 0031</w:t>
      </w:r>
    </w:p>
    <w:tbl>
      <w:tblPr>
        <w:tblStyle w:val="TableGrid21"/>
        <w:tblW w:w="0" w:type="auto"/>
        <w:jc w:val="center"/>
        <w:tblLook w:val="04A0" w:firstRow="1" w:lastRow="0" w:firstColumn="1" w:lastColumn="0" w:noHBand="0" w:noVBand="1"/>
      </w:tblPr>
      <w:tblGrid>
        <w:gridCol w:w="895"/>
        <w:gridCol w:w="5310"/>
        <w:gridCol w:w="3150"/>
      </w:tblGrid>
      <w:tr w:rsidR="00E61537" w:rsidRPr="00E61537" w:rsidTr="00E61537">
        <w:trPr>
          <w:jc w:val="center"/>
        </w:trPr>
        <w:tc>
          <w:tcPr>
            <w:tcW w:w="9355" w:type="dxa"/>
            <w:gridSpan w:val="3"/>
          </w:tcPr>
          <w:p w:rsidR="00E61537" w:rsidRPr="00E61537" w:rsidRDefault="00E61537" w:rsidP="00E61537">
            <w:pPr>
              <w:rPr>
                <w:rFonts w:ascii="Cambria" w:eastAsia="Calibri" w:hAnsi="Cambria"/>
                <w:b/>
                <w:bCs/>
                <w:sz w:val="20"/>
                <w:szCs w:val="20"/>
              </w:rPr>
            </w:pP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i/>
                <w:iCs/>
                <w:sz w:val="20"/>
                <w:szCs w:val="20"/>
              </w:rPr>
              <w:t>Cod</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i/>
                <w:iCs/>
                <w:sz w:val="20"/>
                <w:szCs w:val="20"/>
              </w:rPr>
              <w:t>Clase habitate</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i/>
                <w:iCs/>
                <w:sz w:val="20"/>
                <w:szCs w:val="20"/>
              </w:rPr>
              <w:t>Acoperire (%)</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N02</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Estuare, lagune</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13.21</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bCs/>
                <w:sz w:val="20"/>
                <w:szCs w:val="20"/>
              </w:rPr>
            </w:pPr>
            <w:r w:rsidRPr="00E61537">
              <w:rPr>
                <w:rFonts w:ascii="Cambria" w:eastAsia="Calibri" w:hAnsi="Cambria" w:cs="Arial"/>
                <w:bCs/>
                <w:sz w:val="20"/>
                <w:szCs w:val="20"/>
              </w:rPr>
              <w:t>N03</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Mlaştini sărăturate</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1.07</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N04</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Plaje de nisip</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1.20</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N06</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Râuri, lacuri</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11.49</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N07</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Mlaştini, turbării</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43.94</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N09</w:t>
            </w:r>
          </w:p>
        </w:tc>
        <w:tc>
          <w:tcPr>
            <w:tcW w:w="531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Pajişti naturale, stepe</w:t>
            </w:r>
          </w:p>
        </w:tc>
        <w:tc>
          <w:tcPr>
            <w:tcW w:w="3150" w:type="dxa"/>
          </w:tcPr>
          <w:p w:rsidR="00E61537" w:rsidRPr="00E61537" w:rsidRDefault="00E61537" w:rsidP="00E61537">
            <w:pPr>
              <w:jc w:val="center"/>
              <w:rPr>
                <w:rFonts w:ascii="Cambria" w:eastAsia="Calibri" w:hAnsi="Cambria"/>
                <w:b/>
                <w:bCs/>
                <w:sz w:val="20"/>
                <w:szCs w:val="20"/>
              </w:rPr>
            </w:pPr>
            <w:r w:rsidRPr="00E61537">
              <w:rPr>
                <w:rFonts w:ascii="Cambria" w:eastAsia="Calibri" w:hAnsi="Cambria" w:cs="Arial"/>
                <w:sz w:val="20"/>
                <w:szCs w:val="20"/>
              </w:rPr>
              <w:t>3.97</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N12</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Culturi (teren arabil)</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18.02</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N14</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Păşuni</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0.79</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N15</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Alte terenuri arabile</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0.18</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N16</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Păduri de foioase</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4.23</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N21</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Vii şi livezi</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0.13</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N23</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Alte terenuri artificiale (localităţi, mine..)</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0.80</w:t>
            </w:r>
          </w:p>
        </w:tc>
      </w:tr>
      <w:tr w:rsidR="00E61537" w:rsidRPr="00E61537" w:rsidTr="00E61537">
        <w:tblPrEx>
          <w:jc w:val="left"/>
        </w:tblPrEx>
        <w:tc>
          <w:tcPr>
            <w:tcW w:w="895"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N26</w:t>
            </w:r>
          </w:p>
        </w:tc>
        <w:tc>
          <w:tcPr>
            <w:tcW w:w="531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Habitate de păduri (păduri în tranziţie)</w:t>
            </w:r>
          </w:p>
        </w:tc>
        <w:tc>
          <w:tcPr>
            <w:tcW w:w="3150" w:type="dxa"/>
          </w:tcPr>
          <w:p w:rsidR="00E61537" w:rsidRPr="00E61537" w:rsidRDefault="00E61537" w:rsidP="00E61537">
            <w:pPr>
              <w:jc w:val="center"/>
              <w:rPr>
                <w:rFonts w:ascii="Cambria" w:eastAsia="Calibri" w:hAnsi="Cambria" w:cs="Arial"/>
                <w:sz w:val="20"/>
                <w:szCs w:val="20"/>
              </w:rPr>
            </w:pPr>
            <w:r w:rsidRPr="00E61537">
              <w:rPr>
                <w:rFonts w:ascii="Cambria" w:eastAsia="Calibri" w:hAnsi="Cambria" w:cs="Arial"/>
                <w:sz w:val="20"/>
                <w:szCs w:val="20"/>
              </w:rPr>
              <w:t>0.90</w:t>
            </w:r>
          </w:p>
        </w:tc>
      </w:tr>
    </w:tbl>
    <w:p w:rsidR="00E61537" w:rsidRPr="00E61537" w:rsidRDefault="00E61537" w:rsidP="00E61537">
      <w:pPr>
        <w:ind w:left="1416" w:firstLine="708"/>
        <w:jc w:val="center"/>
        <w:rPr>
          <w:rFonts w:ascii="Cambria" w:hAnsi="Cambria" w:cs="Arial"/>
        </w:rPr>
      </w:pPr>
      <w:r w:rsidRPr="00E61537">
        <w:rPr>
          <w:rFonts w:ascii="Cambria" w:hAnsi="Cambria" w:cs="Arial"/>
          <w:b/>
        </w:rPr>
        <w:t>Total acoperire</w:t>
      </w:r>
      <w:r w:rsidRPr="00E61537">
        <w:rPr>
          <w:rFonts w:ascii="Cambria" w:hAnsi="Cambria" w:cs="Arial"/>
        </w:rPr>
        <w:tab/>
      </w:r>
      <w:r w:rsidRPr="00E61537">
        <w:rPr>
          <w:rFonts w:ascii="Cambria" w:hAnsi="Cambria" w:cs="Arial"/>
        </w:rPr>
        <w:tab/>
      </w:r>
      <w:r w:rsidRPr="00E61537">
        <w:rPr>
          <w:rFonts w:ascii="Cambria" w:hAnsi="Cambria" w:cs="Arial"/>
        </w:rPr>
        <w:tab/>
        <w:t xml:space="preserve">        </w:t>
      </w:r>
      <w:r w:rsidRPr="00E61537">
        <w:rPr>
          <w:rFonts w:ascii="Cambria" w:hAnsi="Cambria" w:cs="Arial"/>
          <w:b/>
        </w:rPr>
        <w:t>99.93</w:t>
      </w:r>
    </w:p>
    <w:p w:rsidR="00E61537" w:rsidRPr="00E61537" w:rsidRDefault="00E61537" w:rsidP="00E61537">
      <w:pPr>
        <w:pStyle w:val="BalloonText"/>
        <w:autoSpaceDE w:val="0"/>
        <w:autoSpaceDN w:val="0"/>
        <w:adjustRightInd w:val="0"/>
        <w:ind w:left="786"/>
        <w:jc w:val="both"/>
        <w:rPr>
          <w:rFonts w:ascii="Cambria" w:hAnsi="Cambria" w:cs="Arial"/>
          <w:sz w:val="24"/>
          <w:szCs w:val="24"/>
          <w:lang w:val="pt-BR"/>
        </w:rPr>
      </w:pPr>
      <w:r w:rsidRPr="00E61537">
        <w:rPr>
          <w:rFonts w:ascii="Cambria" w:hAnsi="Cambria" w:cs="Arial"/>
          <w:sz w:val="24"/>
          <w:szCs w:val="24"/>
          <w:lang w:val="pt-BR"/>
        </w:rPr>
        <w:t>Acest sit gazduieste efective importante ale unor specii de pasari protejate. Conform datelor avem urmatoarele categorii:</w:t>
      </w:r>
    </w:p>
    <w:p w:rsidR="00E61537" w:rsidRPr="00E61537" w:rsidRDefault="00E61537" w:rsidP="00E61537">
      <w:pPr>
        <w:pStyle w:val="BalloonText"/>
        <w:autoSpaceDE w:val="0"/>
        <w:autoSpaceDN w:val="0"/>
        <w:adjustRightInd w:val="0"/>
        <w:ind w:left="786"/>
        <w:jc w:val="both"/>
        <w:rPr>
          <w:rFonts w:ascii="Cambria" w:hAnsi="Cambria" w:cs="Arial"/>
          <w:sz w:val="24"/>
          <w:szCs w:val="24"/>
          <w:lang w:val="pt-BR"/>
        </w:rPr>
      </w:pPr>
      <w:r w:rsidRPr="00E61537">
        <w:rPr>
          <w:rFonts w:ascii="Cambria" w:hAnsi="Cambria" w:cs="Arial"/>
          <w:sz w:val="24"/>
          <w:szCs w:val="24"/>
          <w:lang w:val="pt-BR"/>
        </w:rPr>
        <w:t>a) numar de specii din anexa 1 a Directivei Pasari: 97;</w:t>
      </w:r>
    </w:p>
    <w:p w:rsidR="00E61537" w:rsidRPr="00E61537" w:rsidRDefault="00E61537" w:rsidP="00E61537">
      <w:pPr>
        <w:pStyle w:val="BalloonText"/>
        <w:autoSpaceDE w:val="0"/>
        <w:autoSpaceDN w:val="0"/>
        <w:adjustRightInd w:val="0"/>
        <w:ind w:left="786"/>
        <w:jc w:val="both"/>
        <w:rPr>
          <w:rFonts w:ascii="Cambria" w:hAnsi="Cambria" w:cs="Arial"/>
          <w:sz w:val="24"/>
          <w:szCs w:val="24"/>
          <w:lang w:val="it-IT"/>
        </w:rPr>
      </w:pPr>
      <w:r w:rsidRPr="00E61537">
        <w:rPr>
          <w:rFonts w:ascii="Cambria" w:hAnsi="Cambria" w:cs="Arial"/>
          <w:sz w:val="24"/>
          <w:szCs w:val="24"/>
          <w:lang w:val="it-IT"/>
        </w:rPr>
        <w:t>b) numar de alte specii migratoare, listate in anexele Conventiei asupra speciilor migratoare (Bonn): 151;</w:t>
      </w:r>
    </w:p>
    <w:p w:rsidR="00E61537" w:rsidRPr="00E61537" w:rsidRDefault="00E61537" w:rsidP="00E61537">
      <w:pPr>
        <w:pStyle w:val="BalloonText"/>
        <w:autoSpaceDE w:val="0"/>
        <w:autoSpaceDN w:val="0"/>
        <w:adjustRightInd w:val="0"/>
        <w:ind w:left="786"/>
        <w:jc w:val="both"/>
        <w:rPr>
          <w:rFonts w:ascii="Cambria" w:hAnsi="Cambria" w:cs="Arial"/>
          <w:sz w:val="24"/>
          <w:szCs w:val="24"/>
          <w:lang w:val="it-IT"/>
        </w:rPr>
      </w:pPr>
      <w:r w:rsidRPr="00E61537">
        <w:rPr>
          <w:rFonts w:ascii="Cambria" w:hAnsi="Cambria" w:cs="Arial"/>
          <w:sz w:val="24"/>
          <w:szCs w:val="24"/>
          <w:lang w:val="it-IT"/>
        </w:rPr>
        <w:t>c) numar de specii periclitate la nivel global: 17.</w:t>
      </w:r>
    </w:p>
    <w:p w:rsidR="00E61537" w:rsidRPr="00E61537" w:rsidRDefault="00E61537" w:rsidP="00E61537">
      <w:pPr>
        <w:pStyle w:val="BalloonText"/>
        <w:autoSpaceDE w:val="0"/>
        <w:autoSpaceDN w:val="0"/>
        <w:adjustRightInd w:val="0"/>
        <w:ind w:left="786"/>
        <w:jc w:val="both"/>
        <w:rPr>
          <w:rFonts w:ascii="Cambria" w:hAnsi="Cambria" w:cs="Arial"/>
          <w:sz w:val="24"/>
          <w:szCs w:val="24"/>
          <w:lang w:val="it-IT"/>
        </w:rPr>
      </w:pPr>
    </w:p>
    <w:p w:rsidR="00E61537" w:rsidRDefault="00E61537" w:rsidP="00E61537">
      <w:pPr>
        <w:pStyle w:val="BalloonText"/>
        <w:autoSpaceDE w:val="0"/>
        <w:autoSpaceDN w:val="0"/>
        <w:adjustRightInd w:val="0"/>
        <w:ind w:firstLine="567"/>
        <w:jc w:val="both"/>
        <w:rPr>
          <w:rFonts w:ascii="Cambria" w:hAnsi="Cambria" w:cs="Arial"/>
          <w:sz w:val="24"/>
          <w:szCs w:val="24"/>
          <w:lang w:val="it-IT"/>
        </w:rPr>
      </w:pPr>
      <w:r w:rsidRPr="00E61537">
        <w:rPr>
          <w:rFonts w:ascii="Cambria" w:hAnsi="Cambria" w:cs="Arial"/>
          <w:sz w:val="24"/>
          <w:szCs w:val="24"/>
          <w:lang w:val="it-IT"/>
        </w:rPr>
        <w:t xml:space="preserve">Conform Formularului standard Natura 2000 situl ROSPA 0031 Delta Dunarii si Complexul Razim-Sinoe a fost declarat pentru urmatoarele specii de pasari </w:t>
      </w:r>
      <w:r w:rsidR="00DE1C37">
        <w:rPr>
          <w:rFonts w:ascii="Cambria" w:hAnsi="Cambria" w:cs="Arial"/>
          <w:sz w:val="24"/>
          <w:szCs w:val="24"/>
          <w:lang w:val="it-IT"/>
        </w:rPr>
        <w:t xml:space="preserve">( tabel 32 ) </w:t>
      </w:r>
      <w:r w:rsidRPr="00E61537">
        <w:rPr>
          <w:rFonts w:ascii="Cambria" w:hAnsi="Cambria" w:cs="Arial"/>
          <w:sz w:val="24"/>
          <w:szCs w:val="24"/>
          <w:lang w:val="it-IT"/>
        </w:rPr>
        <w:t>:</w:t>
      </w:r>
    </w:p>
    <w:p w:rsidR="00E61537" w:rsidRPr="00C6417E" w:rsidRDefault="00E61537" w:rsidP="00E61537">
      <w:pPr>
        <w:pStyle w:val="BodyText"/>
        <w:spacing w:before="1"/>
        <w:rPr>
          <w:b/>
          <w:color w:val="FF0000"/>
          <w:sz w:val="11"/>
        </w:rPr>
      </w:pPr>
    </w:p>
    <w:tbl>
      <w:tblPr>
        <w:tblStyle w:val="TableGrid1"/>
        <w:tblW w:w="11052" w:type="dxa"/>
        <w:tblLayout w:type="fixed"/>
        <w:tblLook w:val="01E0" w:firstRow="1" w:lastRow="1" w:firstColumn="1" w:lastColumn="1" w:noHBand="0" w:noVBand="0"/>
      </w:tblPr>
      <w:tblGrid>
        <w:gridCol w:w="507"/>
        <w:gridCol w:w="748"/>
        <w:gridCol w:w="1717"/>
        <w:gridCol w:w="567"/>
        <w:gridCol w:w="567"/>
        <w:gridCol w:w="580"/>
        <w:gridCol w:w="696"/>
        <w:gridCol w:w="567"/>
        <w:gridCol w:w="709"/>
        <w:gridCol w:w="708"/>
        <w:gridCol w:w="709"/>
        <w:gridCol w:w="592"/>
        <w:gridCol w:w="863"/>
        <w:gridCol w:w="647"/>
        <w:gridCol w:w="875"/>
      </w:tblGrid>
      <w:tr w:rsidR="00E61537" w:rsidRPr="00E61537" w:rsidTr="00E61537">
        <w:trPr>
          <w:trHeight w:val="340"/>
        </w:trPr>
        <w:tc>
          <w:tcPr>
            <w:tcW w:w="4106" w:type="dxa"/>
            <w:gridSpan w:val="5"/>
          </w:tcPr>
          <w:p w:rsidR="00E61537" w:rsidRPr="00E61537" w:rsidRDefault="00E61537" w:rsidP="00E61537">
            <w:pPr>
              <w:pStyle w:val="TableParagraph"/>
              <w:spacing w:before="24"/>
              <w:ind w:left="1814" w:right="1801" w:hanging="646"/>
              <w:jc w:val="center"/>
              <w:rPr>
                <w:rFonts w:ascii="Cambria" w:hAnsi="Cambria"/>
                <w:b/>
                <w:sz w:val="18"/>
              </w:rPr>
            </w:pPr>
            <w:r w:rsidRPr="00E61537">
              <w:rPr>
                <w:rFonts w:ascii="Cambria" w:hAnsi="Cambria"/>
                <w:b/>
                <w:sz w:val="18"/>
              </w:rPr>
              <w:t>Specie</w:t>
            </w:r>
          </w:p>
        </w:tc>
        <w:tc>
          <w:tcPr>
            <w:tcW w:w="3969" w:type="dxa"/>
            <w:gridSpan w:val="6"/>
          </w:tcPr>
          <w:p w:rsidR="00E61537" w:rsidRPr="00E61537" w:rsidRDefault="00E61537" w:rsidP="00E61537">
            <w:pPr>
              <w:pStyle w:val="TableParagraph"/>
              <w:spacing w:before="24"/>
              <w:ind w:left="1424" w:right="1401" w:hanging="545"/>
              <w:jc w:val="center"/>
              <w:rPr>
                <w:rFonts w:ascii="Cambria" w:hAnsi="Cambria"/>
                <w:b/>
                <w:sz w:val="18"/>
              </w:rPr>
            </w:pPr>
            <w:r w:rsidRPr="00E61537">
              <w:rPr>
                <w:rFonts w:ascii="Cambria" w:hAnsi="Cambria"/>
                <w:b/>
                <w:sz w:val="18"/>
              </w:rPr>
              <w:t>Populatie</w:t>
            </w:r>
          </w:p>
        </w:tc>
        <w:tc>
          <w:tcPr>
            <w:tcW w:w="2977" w:type="dxa"/>
            <w:gridSpan w:val="4"/>
          </w:tcPr>
          <w:p w:rsidR="00E61537" w:rsidRPr="00E61537" w:rsidRDefault="00E61537" w:rsidP="00E61537">
            <w:pPr>
              <w:pStyle w:val="TableParagraph"/>
              <w:spacing w:before="24"/>
              <w:ind w:left="1308" w:right="1277"/>
              <w:jc w:val="center"/>
              <w:rPr>
                <w:rFonts w:ascii="Cambria" w:hAnsi="Cambria"/>
                <w:b/>
                <w:sz w:val="18"/>
              </w:rPr>
            </w:pPr>
            <w:r w:rsidRPr="00E61537">
              <w:rPr>
                <w:rFonts w:ascii="Cambria" w:hAnsi="Cambria"/>
                <w:b/>
                <w:sz w:val="18"/>
              </w:rPr>
              <w:t>Sit</w:t>
            </w:r>
          </w:p>
        </w:tc>
      </w:tr>
      <w:tr w:rsidR="00E61537" w:rsidRPr="00E61537" w:rsidTr="000A012B">
        <w:trPr>
          <w:trHeight w:val="340"/>
        </w:trPr>
        <w:tc>
          <w:tcPr>
            <w:tcW w:w="507" w:type="dxa"/>
            <w:vMerge w:val="restart"/>
            <w:textDirection w:val="btLr"/>
          </w:tcPr>
          <w:p w:rsidR="00E61537" w:rsidRPr="00E61537" w:rsidRDefault="00E61537" w:rsidP="00E61537">
            <w:pPr>
              <w:pStyle w:val="TableParagraph"/>
              <w:spacing w:before="4"/>
              <w:ind w:left="36" w:right="113"/>
              <w:rPr>
                <w:rFonts w:ascii="Cambria" w:hAnsi="Cambria"/>
                <w:b/>
                <w:sz w:val="18"/>
              </w:rPr>
            </w:pPr>
            <w:r w:rsidRPr="00E61537">
              <w:rPr>
                <w:rFonts w:ascii="Cambria" w:hAnsi="Cambria"/>
                <w:b/>
                <w:sz w:val="18"/>
              </w:rPr>
              <w:t>Grup</w:t>
            </w:r>
          </w:p>
        </w:tc>
        <w:tc>
          <w:tcPr>
            <w:tcW w:w="748" w:type="dxa"/>
            <w:vMerge w:val="restart"/>
            <w:textDirection w:val="btLr"/>
          </w:tcPr>
          <w:p w:rsidR="00E61537" w:rsidRPr="00E61537" w:rsidRDefault="00E61537" w:rsidP="00E61537">
            <w:pPr>
              <w:pStyle w:val="TableParagraph"/>
              <w:spacing w:before="24"/>
              <w:ind w:left="79" w:right="113"/>
              <w:rPr>
                <w:rFonts w:ascii="Cambria" w:hAnsi="Cambria"/>
                <w:b/>
                <w:sz w:val="18"/>
              </w:rPr>
            </w:pPr>
            <w:r w:rsidRPr="00E61537">
              <w:rPr>
                <w:rFonts w:ascii="Cambria" w:hAnsi="Cambria"/>
                <w:b/>
                <w:sz w:val="18"/>
              </w:rPr>
              <w:t>Cod</w:t>
            </w:r>
          </w:p>
        </w:tc>
        <w:tc>
          <w:tcPr>
            <w:tcW w:w="1717" w:type="dxa"/>
            <w:vMerge w:val="restart"/>
          </w:tcPr>
          <w:p w:rsidR="00E61537" w:rsidRPr="00E61537" w:rsidRDefault="00E61537" w:rsidP="00E61537">
            <w:pPr>
              <w:pStyle w:val="TableParagraph"/>
              <w:spacing w:before="24"/>
              <w:ind w:left="363"/>
              <w:rPr>
                <w:rFonts w:ascii="Cambria" w:hAnsi="Cambria"/>
                <w:b/>
                <w:sz w:val="18"/>
              </w:rPr>
            </w:pPr>
            <w:r w:rsidRPr="00E61537">
              <w:rPr>
                <w:rFonts w:ascii="Cambria" w:hAnsi="Cambria"/>
                <w:b/>
                <w:sz w:val="18"/>
              </w:rPr>
              <w:t>Denumire ştiinţificǎ</w:t>
            </w:r>
          </w:p>
        </w:tc>
        <w:tc>
          <w:tcPr>
            <w:tcW w:w="567" w:type="dxa"/>
            <w:vMerge w:val="restart"/>
          </w:tcPr>
          <w:p w:rsidR="00E61537" w:rsidRPr="00E61537" w:rsidRDefault="00E61537" w:rsidP="00E61537">
            <w:pPr>
              <w:pStyle w:val="TableParagraph"/>
              <w:spacing w:before="24"/>
              <w:ind w:left="14"/>
              <w:jc w:val="center"/>
              <w:rPr>
                <w:rFonts w:ascii="Cambria" w:hAnsi="Cambria"/>
                <w:b/>
                <w:sz w:val="18"/>
              </w:rPr>
            </w:pPr>
            <w:r w:rsidRPr="00E61537">
              <w:rPr>
                <w:rFonts w:ascii="Cambria" w:hAnsi="Cambria"/>
                <w:b/>
                <w:sz w:val="18"/>
              </w:rPr>
              <w:t>S</w:t>
            </w:r>
          </w:p>
        </w:tc>
        <w:tc>
          <w:tcPr>
            <w:tcW w:w="567" w:type="dxa"/>
            <w:vMerge w:val="restart"/>
          </w:tcPr>
          <w:p w:rsidR="00E61537" w:rsidRPr="00E61537" w:rsidRDefault="00E61537" w:rsidP="00E61537">
            <w:pPr>
              <w:pStyle w:val="TableParagraph"/>
              <w:spacing w:before="24"/>
              <w:ind w:left="29"/>
              <w:rPr>
                <w:rFonts w:ascii="Cambria" w:hAnsi="Cambria"/>
                <w:b/>
                <w:sz w:val="18"/>
              </w:rPr>
            </w:pPr>
            <w:r w:rsidRPr="00E61537">
              <w:rPr>
                <w:rFonts w:ascii="Cambria" w:hAnsi="Cambria"/>
                <w:b/>
                <w:sz w:val="18"/>
              </w:rPr>
              <w:t>NP</w:t>
            </w:r>
          </w:p>
        </w:tc>
        <w:tc>
          <w:tcPr>
            <w:tcW w:w="580" w:type="dxa"/>
            <w:vMerge w:val="restart"/>
          </w:tcPr>
          <w:p w:rsidR="00E61537" w:rsidRPr="00E61537" w:rsidRDefault="00E61537" w:rsidP="00E61537">
            <w:pPr>
              <w:pStyle w:val="TableParagraph"/>
              <w:spacing w:before="24"/>
              <w:ind w:left="81"/>
              <w:rPr>
                <w:rFonts w:ascii="Cambria" w:hAnsi="Cambria"/>
                <w:b/>
                <w:sz w:val="18"/>
              </w:rPr>
            </w:pPr>
            <w:r w:rsidRPr="00E61537">
              <w:rPr>
                <w:rFonts w:ascii="Cambria" w:hAnsi="Cambria"/>
                <w:b/>
                <w:sz w:val="18"/>
              </w:rPr>
              <w:t>Tip</w:t>
            </w:r>
          </w:p>
        </w:tc>
        <w:tc>
          <w:tcPr>
            <w:tcW w:w="1263" w:type="dxa"/>
            <w:gridSpan w:val="2"/>
          </w:tcPr>
          <w:p w:rsidR="00E61537" w:rsidRPr="00E61537" w:rsidRDefault="00E61537" w:rsidP="00E61537">
            <w:pPr>
              <w:pStyle w:val="TableParagraph"/>
              <w:spacing w:before="24"/>
              <w:ind w:left="201"/>
              <w:rPr>
                <w:rFonts w:ascii="Cambria" w:hAnsi="Cambria"/>
                <w:b/>
                <w:sz w:val="18"/>
              </w:rPr>
            </w:pPr>
            <w:r w:rsidRPr="00E61537">
              <w:rPr>
                <w:rFonts w:ascii="Cambria" w:hAnsi="Cambria"/>
                <w:b/>
                <w:sz w:val="18"/>
              </w:rPr>
              <w:t>Marime</w:t>
            </w:r>
          </w:p>
        </w:tc>
        <w:tc>
          <w:tcPr>
            <w:tcW w:w="709" w:type="dxa"/>
            <w:vMerge w:val="restart"/>
          </w:tcPr>
          <w:p w:rsidR="00E61537" w:rsidRPr="00E61537" w:rsidRDefault="00E61537" w:rsidP="00E61537">
            <w:pPr>
              <w:pStyle w:val="TableParagraph"/>
              <w:spacing w:before="24"/>
              <w:ind w:left="23"/>
              <w:jc w:val="center"/>
              <w:rPr>
                <w:rFonts w:ascii="Cambria" w:hAnsi="Cambria"/>
                <w:b/>
                <w:sz w:val="18"/>
              </w:rPr>
            </w:pPr>
            <w:r w:rsidRPr="00E61537">
              <w:rPr>
                <w:rFonts w:ascii="Cambria" w:hAnsi="Cambria"/>
                <w:b/>
                <w:sz w:val="18"/>
              </w:rPr>
              <w:t>Unit.</w:t>
            </w:r>
          </w:p>
          <w:p w:rsidR="00E61537" w:rsidRPr="00E61537" w:rsidRDefault="00E61537" w:rsidP="00E61537">
            <w:pPr>
              <w:pStyle w:val="TableParagraph"/>
              <w:spacing w:before="153"/>
              <w:ind w:left="24"/>
              <w:jc w:val="center"/>
              <w:rPr>
                <w:rFonts w:ascii="Cambria" w:hAnsi="Cambria"/>
                <w:b/>
                <w:sz w:val="18"/>
              </w:rPr>
            </w:pPr>
            <w:r w:rsidRPr="00E61537">
              <w:rPr>
                <w:rFonts w:ascii="Cambria" w:hAnsi="Cambria"/>
                <w:b/>
                <w:sz w:val="18"/>
              </w:rPr>
              <w:t>masura</w:t>
            </w:r>
          </w:p>
        </w:tc>
        <w:tc>
          <w:tcPr>
            <w:tcW w:w="708" w:type="dxa"/>
          </w:tcPr>
          <w:p w:rsidR="00E61537" w:rsidRPr="00E61537" w:rsidRDefault="00E61537" w:rsidP="00E61537">
            <w:pPr>
              <w:pStyle w:val="TableParagraph"/>
              <w:spacing w:before="24"/>
              <w:ind w:left="20" w:right="42"/>
              <w:jc w:val="center"/>
              <w:rPr>
                <w:rFonts w:ascii="Cambria" w:hAnsi="Cambria"/>
                <w:b/>
                <w:sz w:val="18"/>
              </w:rPr>
            </w:pPr>
            <w:r w:rsidRPr="00E61537">
              <w:rPr>
                <w:rFonts w:ascii="Cambria" w:hAnsi="Cambria"/>
                <w:b/>
                <w:sz w:val="18"/>
              </w:rPr>
              <w:t>Categ.</w:t>
            </w:r>
          </w:p>
        </w:tc>
        <w:tc>
          <w:tcPr>
            <w:tcW w:w="709" w:type="dxa"/>
            <w:vMerge w:val="restart"/>
            <w:textDirection w:val="btLr"/>
          </w:tcPr>
          <w:p w:rsidR="00E61537" w:rsidRPr="00E61537" w:rsidRDefault="00E61537" w:rsidP="00E61537">
            <w:pPr>
              <w:pStyle w:val="TableParagraph"/>
              <w:spacing w:before="24"/>
              <w:ind w:left="126" w:right="113"/>
              <w:rPr>
                <w:rFonts w:ascii="Cambria" w:hAnsi="Cambria"/>
                <w:b/>
                <w:sz w:val="18"/>
              </w:rPr>
            </w:pPr>
            <w:r w:rsidRPr="00E61537">
              <w:rPr>
                <w:rFonts w:ascii="Cambria" w:hAnsi="Cambria"/>
                <w:b/>
                <w:sz w:val="18"/>
              </w:rPr>
              <w:t>Calit.</w:t>
            </w:r>
          </w:p>
          <w:p w:rsidR="00E61537" w:rsidRPr="00E61537" w:rsidRDefault="00E61537" w:rsidP="00E61537">
            <w:pPr>
              <w:pStyle w:val="TableParagraph"/>
              <w:spacing w:before="153"/>
              <w:ind w:left="161" w:right="113"/>
              <w:rPr>
                <w:rFonts w:ascii="Cambria" w:hAnsi="Cambria"/>
                <w:b/>
                <w:sz w:val="18"/>
              </w:rPr>
            </w:pPr>
            <w:r w:rsidRPr="00E61537">
              <w:rPr>
                <w:rFonts w:ascii="Cambria" w:hAnsi="Cambria"/>
                <w:b/>
                <w:sz w:val="18"/>
              </w:rPr>
              <w:t>date</w:t>
            </w:r>
          </w:p>
        </w:tc>
        <w:tc>
          <w:tcPr>
            <w:tcW w:w="592" w:type="dxa"/>
          </w:tcPr>
          <w:p w:rsidR="00E61537" w:rsidRPr="00E61537" w:rsidRDefault="00E61537" w:rsidP="00E61537">
            <w:pPr>
              <w:pStyle w:val="TableParagraph"/>
              <w:spacing w:before="24"/>
              <w:ind w:left="29" w:right="-15"/>
              <w:jc w:val="center"/>
              <w:rPr>
                <w:rFonts w:ascii="Cambria" w:hAnsi="Cambria"/>
                <w:b/>
                <w:sz w:val="18"/>
              </w:rPr>
            </w:pPr>
            <w:r w:rsidRPr="00E61537">
              <w:rPr>
                <w:rFonts w:ascii="Cambria" w:hAnsi="Cambria"/>
                <w:b/>
                <w:sz w:val="18"/>
              </w:rPr>
              <w:t>AIBICID</w:t>
            </w:r>
          </w:p>
        </w:tc>
        <w:tc>
          <w:tcPr>
            <w:tcW w:w="2385" w:type="dxa"/>
            <w:gridSpan w:val="3"/>
          </w:tcPr>
          <w:p w:rsidR="00E61537" w:rsidRPr="00E61537" w:rsidRDefault="00E61537" w:rsidP="00E61537">
            <w:pPr>
              <w:pStyle w:val="TableParagraph"/>
              <w:spacing w:before="24"/>
              <w:ind w:left="819" w:right="787"/>
              <w:jc w:val="center"/>
              <w:rPr>
                <w:rFonts w:ascii="Cambria" w:hAnsi="Cambria"/>
                <w:b/>
                <w:sz w:val="18"/>
              </w:rPr>
            </w:pPr>
            <w:r w:rsidRPr="00E61537">
              <w:rPr>
                <w:rFonts w:ascii="Cambria" w:hAnsi="Cambria"/>
                <w:b/>
                <w:sz w:val="18"/>
              </w:rPr>
              <w:t>AIBIC</w:t>
            </w:r>
          </w:p>
        </w:tc>
      </w:tr>
      <w:tr w:rsidR="00E61537" w:rsidRPr="00E61537" w:rsidTr="000A012B">
        <w:trPr>
          <w:trHeight w:val="343"/>
        </w:trPr>
        <w:tc>
          <w:tcPr>
            <w:tcW w:w="507" w:type="dxa"/>
            <w:vMerge/>
          </w:tcPr>
          <w:p w:rsidR="00E61537" w:rsidRPr="00E61537" w:rsidRDefault="00E61537" w:rsidP="00E61537">
            <w:pPr>
              <w:rPr>
                <w:rFonts w:ascii="Cambria" w:hAnsi="Cambria"/>
                <w:sz w:val="2"/>
                <w:szCs w:val="2"/>
              </w:rPr>
            </w:pPr>
          </w:p>
        </w:tc>
        <w:tc>
          <w:tcPr>
            <w:tcW w:w="748" w:type="dxa"/>
            <w:vMerge/>
          </w:tcPr>
          <w:p w:rsidR="00E61537" w:rsidRPr="00E61537" w:rsidRDefault="00E61537" w:rsidP="00E61537">
            <w:pPr>
              <w:rPr>
                <w:rFonts w:ascii="Cambria" w:hAnsi="Cambria"/>
                <w:sz w:val="2"/>
                <w:szCs w:val="2"/>
              </w:rPr>
            </w:pPr>
          </w:p>
        </w:tc>
        <w:tc>
          <w:tcPr>
            <w:tcW w:w="1717" w:type="dxa"/>
            <w:vMerge/>
          </w:tcPr>
          <w:p w:rsidR="00E61537" w:rsidRPr="00E61537" w:rsidRDefault="00E61537" w:rsidP="00E61537">
            <w:pPr>
              <w:rPr>
                <w:rFonts w:ascii="Cambria" w:hAnsi="Cambria"/>
                <w:sz w:val="2"/>
                <w:szCs w:val="2"/>
              </w:rPr>
            </w:pPr>
          </w:p>
        </w:tc>
        <w:tc>
          <w:tcPr>
            <w:tcW w:w="567" w:type="dxa"/>
            <w:vMerge/>
          </w:tcPr>
          <w:p w:rsidR="00E61537" w:rsidRPr="00E61537" w:rsidRDefault="00E61537" w:rsidP="00E61537">
            <w:pPr>
              <w:rPr>
                <w:rFonts w:ascii="Cambria" w:hAnsi="Cambria"/>
                <w:sz w:val="2"/>
                <w:szCs w:val="2"/>
              </w:rPr>
            </w:pPr>
          </w:p>
        </w:tc>
        <w:tc>
          <w:tcPr>
            <w:tcW w:w="567" w:type="dxa"/>
            <w:vMerge/>
          </w:tcPr>
          <w:p w:rsidR="00E61537" w:rsidRPr="00E61537" w:rsidRDefault="00E61537" w:rsidP="00E61537">
            <w:pPr>
              <w:rPr>
                <w:rFonts w:ascii="Cambria" w:hAnsi="Cambria"/>
                <w:sz w:val="2"/>
                <w:szCs w:val="2"/>
              </w:rPr>
            </w:pPr>
          </w:p>
        </w:tc>
        <w:tc>
          <w:tcPr>
            <w:tcW w:w="580" w:type="dxa"/>
            <w:vMerge/>
          </w:tcPr>
          <w:p w:rsidR="00E61537" w:rsidRPr="00E61537" w:rsidRDefault="00E61537" w:rsidP="00E61537">
            <w:pPr>
              <w:rPr>
                <w:rFonts w:ascii="Cambria" w:hAnsi="Cambria"/>
                <w:sz w:val="2"/>
                <w:szCs w:val="2"/>
              </w:rPr>
            </w:pPr>
          </w:p>
        </w:tc>
        <w:tc>
          <w:tcPr>
            <w:tcW w:w="696" w:type="dxa"/>
          </w:tcPr>
          <w:p w:rsidR="00E61537" w:rsidRPr="00E61537" w:rsidRDefault="00E61537" w:rsidP="00E61537">
            <w:pPr>
              <w:pStyle w:val="TableParagraph"/>
              <w:spacing w:before="24"/>
              <w:ind w:left="53"/>
              <w:rPr>
                <w:rFonts w:ascii="Cambria" w:hAnsi="Cambria"/>
                <w:b/>
                <w:sz w:val="18"/>
              </w:rPr>
            </w:pPr>
            <w:r w:rsidRPr="00E61537">
              <w:rPr>
                <w:rFonts w:ascii="Cambria" w:hAnsi="Cambria"/>
                <w:b/>
                <w:sz w:val="18"/>
              </w:rPr>
              <w:t>Min.</w:t>
            </w:r>
          </w:p>
        </w:tc>
        <w:tc>
          <w:tcPr>
            <w:tcW w:w="567" w:type="dxa"/>
          </w:tcPr>
          <w:p w:rsidR="00E61537" w:rsidRPr="00E61537" w:rsidRDefault="00E61537" w:rsidP="00E61537">
            <w:pPr>
              <w:pStyle w:val="TableParagraph"/>
              <w:spacing w:before="24"/>
              <w:ind w:left="20"/>
              <w:jc w:val="center"/>
              <w:rPr>
                <w:rFonts w:ascii="Cambria" w:hAnsi="Cambria"/>
                <w:b/>
                <w:sz w:val="18"/>
              </w:rPr>
            </w:pPr>
            <w:r w:rsidRPr="00E61537">
              <w:rPr>
                <w:rFonts w:ascii="Cambria" w:hAnsi="Cambria"/>
                <w:b/>
                <w:sz w:val="18"/>
              </w:rPr>
              <w:t>Max.</w:t>
            </w:r>
          </w:p>
        </w:tc>
        <w:tc>
          <w:tcPr>
            <w:tcW w:w="709" w:type="dxa"/>
            <w:vMerge/>
          </w:tcPr>
          <w:p w:rsidR="00E61537" w:rsidRPr="00E61537" w:rsidRDefault="00E61537" w:rsidP="00E61537">
            <w:pPr>
              <w:rPr>
                <w:rFonts w:ascii="Cambria" w:hAnsi="Cambria"/>
                <w:sz w:val="2"/>
                <w:szCs w:val="2"/>
              </w:rPr>
            </w:pPr>
          </w:p>
        </w:tc>
        <w:tc>
          <w:tcPr>
            <w:tcW w:w="708" w:type="dxa"/>
          </w:tcPr>
          <w:p w:rsidR="00E61537" w:rsidRPr="00E61537" w:rsidRDefault="00E61537" w:rsidP="00E61537">
            <w:pPr>
              <w:pStyle w:val="TableParagraph"/>
              <w:spacing w:before="24"/>
              <w:ind w:left="69" w:right="42"/>
              <w:jc w:val="center"/>
              <w:rPr>
                <w:rFonts w:ascii="Cambria" w:hAnsi="Cambria"/>
                <w:b/>
                <w:sz w:val="18"/>
              </w:rPr>
            </w:pPr>
            <w:r w:rsidRPr="00E61537">
              <w:rPr>
                <w:rFonts w:ascii="Cambria" w:hAnsi="Cambria"/>
                <w:b/>
                <w:sz w:val="18"/>
              </w:rPr>
              <w:t>CIRIVIP</w:t>
            </w:r>
          </w:p>
        </w:tc>
        <w:tc>
          <w:tcPr>
            <w:tcW w:w="709" w:type="dxa"/>
            <w:vMerge/>
          </w:tcPr>
          <w:p w:rsidR="00E61537" w:rsidRPr="00E61537" w:rsidRDefault="00E61537" w:rsidP="00E61537">
            <w:pPr>
              <w:rPr>
                <w:rFonts w:ascii="Cambria" w:hAnsi="Cambria"/>
                <w:sz w:val="2"/>
                <w:szCs w:val="2"/>
              </w:rPr>
            </w:pPr>
          </w:p>
        </w:tc>
        <w:tc>
          <w:tcPr>
            <w:tcW w:w="592" w:type="dxa"/>
          </w:tcPr>
          <w:p w:rsidR="00E61537" w:rsidRPr="00E61537" w:rsidRDefault="00E61537" w:rsidP="00E61537">
            <w:pPr>
              <w:pStyle w:val="TableParagraph"/>
              <w:spacing w:before="24"/>
              <w:ind w:left="29"/>
              <w:jc w:val="center"/>
              <w:rPr>
                <w:rFonts w:ascii="Cambria" w:hAnsi="Cambria"/>
                <w:b/>
                <w:sz w:val="18"/>
              </w:rPr>
            </w:pPr>
            <w:r w:rsidRPr="00E61537">
              <w:rPr>
                <w:rFonts w:ascii="Cambria" w:hAnsi="Cambria"/>
                <w:b/>
                <w:sz w:val="18"/>
              </w:rPr>
              <w:t>Pop.</w:t>
            </w:r>
          </w:p>
        </w:tc>
        <w:tc>
          <w:tcPr>
            <w:tcW w:w="863" w:type="dxa"/>
          </w:tcPr>
          <w:p w:rsidR="00E61537" w:rsidRPr="00E61537" w:rsidRDefault="00E61537" w:rsidP="00E61537">
            <w:pPr>
              <w:pStyle w:val="TableParagraph"/>
              <w:spacing w:before="24"/>
              <w:ind w:left="31"/>
              <w:jc w:val="center"/>
              <w:rPr>
                <w:rFonts w:ascii="Cambria" w:hAnsi="Cambria"/>
                <w:b/>
                <w:sz w:val="18"/>
              </w:rPr>
            </w:pPr>
            <w:r w:rsidRPr="00E61537">
              <w:rPr>
                <w:rFonts w:ascii="Cambria" w:hAnsi="Cambria"/>
                <w:b/>
                <w:sz w:val="18"/>
              </w:rPr>
              <w:t>Conserv.</w:t>
            </w:r>
          </w:p>
        </w:tc>
        <w:tc>
          <w:tcPr>
            <w:tcW w:w="647" w:type="dxa"/>
          </w:tcPr>
          <w:p w:rsidR="00E61537" w:rsidRPr="00E61537" w:rsidRDefault="00E61537" w:rsidP="00E61537">
            <w:pPr>
              <w:pStyle w:val="TableParagraph"/>
              <w:spacing w:before="24"/>
              <w:ind w:left="32"/>
              <w:jc w:val="center"/>
              <w:rPr>
                <w:rFonts w:ascii="Cambria" w:hAnsi="Cambria"/>
                <w:b/>
                <w:sz w:val="18"/>
              </w:rPr>
            </w:pPr>
            <w:r w:rsidRPr="00E61537">
              <w:rPr>
                <w:rFonts w:ascii="Cambria" w:hAnsi="Cambria"/>
                <w:b/>
                <w:sz w:val="18"/>
              </w:rPr>
              <w:t>Izolare</w:t>
            </w:r>
          </w:p>
        </w:tc>
        <w:tc>
          <w:tcPr>
            <w:tcW w:w="875" w:type="dxa"/>
          </w:tcPr>
          <w:p w:rsidR="00E61537" w:rsidRPr="00E61537" w:rsidRDefault="00E61537" w:rsidP="00E61537">
            <w:pPr>
              <w:pStyle w:val="TableParagraph"/>
              <w:spacing w:before="24"/>
              <w:ind w:left="35"/>
              <w:jc w:val="center"/>
              <w:rPr>
                <w:rFonts w:ascii="Cambria" w:hAnsi="Cambria"/>
                <w:b/>
                <w:sz w:val="18"/>
              </w:rPr>
            </w:pPr>
            <w:r w:rsidRPr="00E61537">
              <w:rPr>
                <w:rFonts w:ascii="Cambria" w:hAnsi="Cambria"/>
                <w:b/>
                <w:sz w:val="18"/>
              </w:rPr>
              <w:t>Global</w:t>
            </w:r>
          </w:p>
        </w:tc>
      </w:tr>
      <w:tr w:rsidR="00E61537" w:rsidRPr="00E61537" w:rsidTr="000A012B">
        <w:trPr>
          <w:trHeight w:val="251"/>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A402</w:t>
            </w:r>
          </w:p>
        </w:tc>
        <w:tc>
          <w:tcPr>
            <w:tcW w:w="1717" w:type="dxa"/>
          </w:tcPr>
          <w:p w:rsidR="00E61537" w:rsidRPr="00E61537" w:rsidRDefault="00E61537" w:rsidP="00E61537">
            <w:pPr>
              <w:pStyle w:val="TableParagraph"/>
              <w:spacing w:before="3"/>
              <w:ind w:left="34"/>
              <w:rPr>
                <w:rFonts w:ascii="Cambria" w:hAnsi="Cambria"/>
                <w:sz w:val="18"/>
              </w:rPr>
            </w:pPr>
            <w:r w:rsidRPr="00E61537">
              <w:rPr>
                <w:rFonts w:ascii="Cambria" w:hAnsi="Cambria"/>
                <w:sz w:val="18"/>
              </w:rPr>
              <w:t>Accipiter brevipes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before="3"/>
              <w:ind w:left="17"/>
              <w:jc w:val="center"/>
              <w:rPr>
                <w:rFonts w:ascii="Cambria" w:hAnsi="Cambria"/>
                <w:sz w:val="18"/>
              </w:rPr>
            </w:pPr>
            <w:r w:rsidRPr="00E61537">
              <w:rPr>
                <w:rFonts w:ascii="Cambria" w:hAnsi="Cambria"/>
                <w:sz w:val="18"/>
              </w:rPr>
              <w:t>3</w:t>
            </w:r>
          </w:p>
        </w:tc>
        <w:tc>
          <w:tcPr>
            <w:tcW w:w="567" w:type="dxa"/>
          </w:tcPr>
          <w:p w:rsidR="00E61537" w:rsidRPr="00E61537" w:rsidRDefault="00E61537" w:rsidP="00E61537">
            <w:pPr>
              <w:pStyle w:val="TableParagraph"/>
              <w:spacing w:before="3"/>
              <w:ind w:left="20"/>
              <w:jc w:val="center"/>
              <w:rPr>
                <w:rFonts w:ascii="Cambria" w:hAnsi="Cambria"/>
                <w:sz w:val="18"/>
              </w:rPr>
            </w:pPr>
            <w:r w:rsidRPr="00E61537">
              <w:rPr>
                <w:rFonts w:ascii="Cambria" w:hAnsi="Cambria"/>
                <w:sz w:val="18"/>
              </w:rPr>
              <w:t>5</w:t>
            </w:r>
          </w:p>
        </w:tc>
        <w:tc>
          <w:tcPr>
            <w:tcW w:w="709" w:type="dxa"/>
          </w:tcPr>
          <w:p w:rsidR="00E61537" w:rsidRPr="00E61537" w:rsidRDefault="00E61537" w:rsidP="00E61537">
            <w:pPr>
              <w:pStyle w:val="TableParagraph"/>
              <w:spacing w:before="3"/>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8"/>
              <w:jc w:val="center"/>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A086</w:t>
            </w:r>
          </w:p>
        </w:tc>
        <w:tc>
          <w:tcPr>
            <w:tcW w:w="1717" w:type="dxa"/>
          </w:tcPr>
          <w:p w:rsidR="00E61537" w:rsidRPr="00E61537" w:rsidRDefault="00E61537" w:rsidP="00E61537">
            <w:pPr>
              <w:pStyle w:val="TableParagraph"/>
              <w:spacing w:before="4"/>
              <w:ind w:left="34"/>
              <w:rPr>
                <w:rFonts w:ascii="Cambria" w:hAnsi="Cambria"/>
                <w:sz w:val="18"/>
              </w:rPr>
            </w:pPr>
            <w:r w:rsidRPr="00E61537">
              <w:rPr>
                <w:rFonts w:ascii="Cambria" w:hAnsi="Cambria"/>
                <w:sz w:val="18"/>
              </w:rPr>
              <w:t>Accipiter nisus()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28"/>
              <w:jc w:val="center"/>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A298</w:t>
            </w:r>
          </w:p>
        </w:tc>
        <w:tc>
          <w:tcPr>
            <w:tcW w:w="1717" w:type="dxa"/>
          </w:tcPr>
          <w:p w:rsidR="00E61537" w:rsidRPr="00E61537" w:rsidRDefault="00E61537" w:rsidP="00E61537">
            <w:pPr>
              <w:pStyle w:val="TableParagraph"/>
              <w:spacing w:before="12" w:line="200" w:lineRule="exact"/>
              <w:ind w:left="34" w:right="222"/>
              <w:rPr>
                <w:rFonts w:ascii="Cambria" w:hAnsi="Cambria"/>
                <w:sz w:val="18"/>
              </w:rPr>
            </w:pPr>
            <w:r w:rsidRPr="00E61537">
              <w:rPr>
                <w:rFonts w:ascii="Cambria" w:hAnsi="Cambria"/>
                <w:sz w:val="18"/>
              </w:rPr>
              <w:t>Acrocephalus arundinaceus(Lǎcar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30"/>
              <w:jc w:val="center"/>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244"/>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A293</w:t>
            </w:r>
          </w:p>
        </w:tc>
        <w:tc>
          <w:tcPr>
            <w:tcW w:w="1717" w:type="dxa"/>
          </w:tcPr>
          <w:p w:rsidR="00E61537" w:rsidRPr="00E61537" w:rsidRDefault="00E61537" w:rsidP="00E61537">
            <w:pPr>
              <w:pStyle w:val="TableParagraph"/>
              <w:spacing w:line="198" w:lineRule="exact"/>
              <w:ind w:left="34"/>
              <w:rPr>
                <w:rFonts w:ascii="Cambria" w:hAnsi="Cambria"/>
                <w:sz w:val="18"/>
              </w:rPr>
            </w:pPr>
            <w:r w:rsidRPr="00E61537">
              <w:rPr>
                <w:rFonts w:ascii="Cambria" w:hAnsi="Cambria"/>
                <w:sz w:val="18"/>
              </w:rPr>
              <w:t>Acrocephalus melanopogon</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8" w:lineRule="exact"/>
              <w:ind w:left="83"/>
              <w:rPr>
                <w:rFonts w:ascii="Cambria" w:hAnsi="Cambria"/>
                <w:sz w:val="18"/>
              </w:rPr>
            </w:pPr>
            <w:r w:rsidRPr="00E61537">
              <w:rPr>
                <w:rFonts w:ascii="Cambria" w:hAnsi="Cambria"/>
                <w:sz w:val="18"/>
              </w:rPr>
              <w:t>400</w:t>
            </w:r>
          </w:p>
        </w:tc>
        <w:tc>
          <w:tcPr>
            <w:tcW w:w="567" w:type="dxa"/>
          </w:tcPr>
          <w:p w:rsidR="00E61537" w:rsidRPr="00E61537" w:rsidRDefault="00E61537" w:rsidP="00E61537">
            <w:pPr>
              <w:pStyle w:val="TableParagraph"/>
              <w:spacing w:line="198" w:lineRule="exact"/>
              <w:ind w:left="21"/>
              <w:jc w:val="center"/>
              <w:rPr>
                <w:rFonts w:ascii="Cambria" w:hAnsi="Cambria"/>
                <w:sz w:val="18"/>
              </w:rPr>
            </w:pPr>
            <w:r w:rsidRPr="00E61537">
              <w:rPr>
                <w:rFonts w:ascii="Cambria" w:hAnsi="Cambria"/>
                <w:sz w:val="18"/>
              </w:rPr>
              <w:t>1000</w:t>
            </w:r>
          </w:p>
        </w:tc>
        <w:tc>
          <w:tcPr>
            <w:tcW w:w="709" w:type="dxa"/>
          </w:tcPr>
          <w:p w:rsidR="00E61537" w:rsidRPr="00E61537" w:rsidRDefault="00E61537" w:rsidP="00E61537">
            <w:pPr>
              <w:pStyle w:val="TableParagraph"/>
              <w:spacing w:line="198"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8" w:lineRule="exact"/>
              <w:ind w:left="30"/>
              <w:jc w:val="center"/>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A</w:t>
            </w:r>
          </w:p>
        </w:tc>
        <w:tc>
          <w:tcPr>
            <w:tcW w:w="647"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8"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A296</w:t>
            </w:r>
          </w:p>
        </w:tc>
        <w:tc>
          <w:tcPr>
            <w:tcW w:w="1717" w:type="dxa"/>
          </w:tcPr>
          <w:p w:rsidR="00E61537" w:rsidRPr="00E61537" w:rsidRDefault="00E61537" w:rsidP="00E61537">
            <w:pPr>
              <w:pStyle w:val="TableParagraph"/>
              <w:spacing w:before="13" w:line="200" w:lineRule="exact"/>
              <w:ind w:left="34" w:right="12"/>
              <w:rPr>
                <w:rFonts w:ascii="Cambria" w:hAnsi="Cambria"/>
                <w:sz w:val="18"/>
              </w:rPr>
            </w:pPr>
            <w:r w:rsidRPr="00E61537">
              <w:rPr>
                <w:rFonts w:ascii="Cambria" w:hAnsi="Cambria"/>
                <w:sz w:val="18"/>
              </w:rPr>
              <w:t>Acrocephalus palustris(Lǎcar de mlastinǎ)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4"/>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28"/>
              <w:jc w:val="center"/>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4"/>
              <w:ind w:left="36"/>
              <w:jc w:val="center"/>
              <w:rPr>
                <w:rFonts w:ascii="Cambria" w:hAnsi="Cambria"/>
                <w:sz w:val="18"/>
              </w:rPr>
            </w:pPr>
            <w:r w:rsidRPr="00E61537">
              <w:rPr>
                <w:rFonts w:ascii="Cambria" w:hAnsi="Cambria"/>
                <w:sz w:val="18"/>
              </w:rPr>
              <w:t>B</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A295</w:t>
            </w:r>
          </w:p>
        </w:tc>
        <w:tc>
          <w:tcPr>
            <w:tcW w:w="1717" w:type="dxa"/>
          </w:tcPr>
          <w:p w:rsidR="00E61537" w:rsidRPr="00E61537" w:rsidRDefault="00E61537" w:rsidP="00E61537">
            <w:pPr>
              <w:pStyle w:val="TableParagraph"/>
              <w:spacing w:before="1" w:line="200" w:lineRule="exact"/>
              <w:ind w:left="34" w:right="162"/>
              <w:rPr>
                <w:rFonts w:ascii="Cambria" w:hAnsi="Cambria"/>
                <w:sz w:val="18"/>
              </w:rPr>
            </w:pPr>
            <w:r w:rsidRPr="00E61537">
              <w:rPr>
                <w:rFonts w:ascii="Cambria" w:hAnsi="Cambria"/>
                <w:sz w:val="18"/>
              </w:rPr>
              <w:t>Acrocephalus schoenobaenus(Lǎcar mic)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
              <w:jc w:val="center"/>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A297</w:t>
            </w:r>
          </w:p>
        </w:tc>
        <w:tc>
          <w:tcPr>
            <w:tcW w:w="1717" w:type="dxa"/>
          </w:tcPr>
          <w:p w:rsidR="00E61537" w:rsidRPr="00E61537" w:rsidRDefault="00E61537" w:rsidP="00E61537">
            <w:pPr>
              <w:pStyle w:val="TableParagraph"/>
              <w:spacing w:before="12" w:line="200" w:lineRule="exact"/>
              <w:ind w:left="34" w:right="313"/>
              <w:rPr>
                <w:rFonts w:ascii="Cambria" w:hAnsi="Cambria"/>
                <w:sz w:val="18"/>
              </w:rPr>
            </w:pPr>
            <w:r w:rsidRPr="00E61537">
              <w:rPr>
                <w:rFonts w:ascii="Cambria" w:hAnsi="Cambria"/>
                <w:sz w:val="18"/>
              </w:rPr>
              <w:t>Acrocephalus scirpaceus(Lǎcar de stuf)</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30"/>
              <w:jc w:val="center"/>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A297</w:t>
            </w:r>
          </w:p>
        </w:tc>
        <w:tc>
          <w:tcPr>
            <w:tcW w:w="1717" w:type="dxa"/>
          </w:tcPr>
          <w:p w:rsidR="00E61537" w:rsidRPr="00E61537" w:rsidRDefault="00E61537" w:rsidP="00E61537">
            <w:pPr>
              <w:pStyle w:val="TableParagraph"/>
              <w:spacing w:line="200" w:lineRule="exact"/>
              <w:ind w:left="34" w:right="313"/>
              <w:rPr>
                <w:rFonts w:ascii="Cambria" w:hAnsi="Cambria"/>
                <w:sz w:val="18"/>
              </w:rPr>
            </w:pPr>
            <w:r w:rsidRPr="00E61537">
              <w:rPr>
                <w:rFonts w:ascii="Cambria" w:hAnsi="Cambria"/>
                <w:sz w:val="18"/>
              </w:rPr>
              <w:t>Acrocephalus scirpaceus(Lǎcar de stuf)</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
              <w:jc w:val="center"/>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38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A168</w:t>
            </w:r>
          </w:p>
        </w:tc>
        <w:tc>
          <w:tcPr>
            <w:tcW w:w="1717" w:type="dxa"/>
          </w:tcPr>
          <w:p w:rsidR="00E61537" w:rsidRPr="00E61537" w:rsidRDefault="00E61537" w:rsidP="00E61537">
            <w:pPr>
              <w:pStyle w:val="TableParagraph"/>
              <w:spacing w:before="1" w:line="200" w:lineRule="exact"/>
              <w:ind w:left="34" w:right="223"/>
              <w:rPr>
                <w:rFonts w:ascii="Cambria" w:hAnsi="Cambria"/>
                <w:sz w:val="18"/>
              </w:rPr>
            </w:pPr>
            <w:r w:rsidRPr="00E61537">
              <w:rPr>
                <w:rFonts w:ascii="Cambria" w:hAnsi="Cambria"/>
                <w:sz w:val="18"/>
              </w:rPr>
              <w:t>Actitis hypoleucos(Fluierar de munte)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400</w:t>
            </w:r>
          </w:p>
        </w:tc>
        <w:tc>
          <w:tcPr>
            <w:tcW w:w="567" w:type="dxa"/>
          </w:tcPr>
          <w:p w:rsidR="00E61537" w:rsidRPr="00E61537" w:rsidRDefault="00E61537" w:rsidP="00E61537">
            <w:pPr>
              <w:pStyle w:val="TableParagraph"/>
              <w:spacing w:line="199" w:lineRule="exact"/>
              <w:ind w:left="21"/>
              <w:jc w:val="center"/>
              <w:rPr>
                <w:rFonts w:ascii="Cambria" w:hAnsi="Cambria"/>
                <w:sz w:val="18"/>
              </w:rPr>
            </w:pPr>
            <w:r w:rsidRPr="00E61537">
              <w:rPr>
                <w:rFonts w:ascii="Cambria" w:hAnsi="Cambria"/>
                <w:sz w:val="18"/>
              </w:rPr>
              <w:t>700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8"/>
              <w:jc w:val="center"/>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A247</w:t>
            </w:r>
          </w:p>
        </w:tc>
        <w:tc>
          <w:tcPr>
            <w:tcW w:w="1717" w:type="dxa"/>
          </w:tcPr>
          <w:p w:rsidR="00E61537" w:rsidRPr="00E61537" w:rsidRDefault="00E61537" w:rsidP="00E61537">
            <w:pPr>
              <w:pStyle w:val="TableParagraph"/>
              <w:spacing w:line="200" w:lineRule="exact"/>
              <w:ind w:left="34" w:right="42"/>
              <w:rPr>
                <w:rFonts w:ascii="Cambria" w:hAnsi="Cambria"/>
                <w:sz w:val="18"/>
              </w:rPr>
            </w:pPr>
            <w:r w:rsidRPr="00E61537">
              <w:rPr>
                <w:rFonts w:ascii="Cambria" w:hAnsi="Cambria"/>
                <w:sz w:val="18"/>
              </w:rPr>
              <w:t>Alauda arvensis(Ciocârlie de câmp)</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8"/>
              <w:jc w:val="center"/>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A229</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Alcedo atthis</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1500</w:t>
            </w:r>
          </w:p>
        </w:tc>
        <w:tc>
          <w:tcPr>
            <w:tcW w:w="567" w:type="dxa"/>
          </w:tcPr>
          <w:p w:rsidR="00E61537" w:rsidRPr="00E61537" w:rsidRDefault="00E61537" w:rsidP="00E61537">
            <w:pPr>
              <w:pStyle w:val="TableParagraph"/>
              <w:spacing w:line="199" w:lineRule="exact"/>
              <w:ind w:left="21"/>
              <w:jc w:val="center"/>
              <w:rPr>
                <w:rFonts w:ascii="Cambria" w:hAnsi="Cambria"/>
                <w:sz w:val="18"/>
              </w:rPr>
            </w:pPr>
            <w:r w:rsidRPr="00E61537">
              <w:rPr>
                <w:rFonts w:ascii="Cambria" w:hAnsi="Cambria"/>
                <w:sz w:val="18"/>
              </w:rPr>
              <w:t>1700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30"/>
              <w:jc w:val="center"/>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A054</w:t>
            </w:r>
          </w:p>
        </w:tc>
        <w:tc>
          <w:tcPr>
            <w:tcW w:w="1717" w:type="dxa"/>
          </w:tcPr>
          <w:p w:rsidR="00E61537" w:rsidRPr="00E61537" w:rsidRDefault="000A012B" w:rsidP="00E61537">
            <w:pPr>
              <w:pStyle w:val="TableParagraph"/>
              <w:spacing w:before="4"/>
              <w:ind w:left="34"/>
              <w:rPr>
                <w:rFonts w:ascii="Cambria" w:hAnsi="Cambria"/>
                <w:sz w:val="18"/>
              </w:rPr>
            </w:pPr>
            <w:r>
              <w:rPr>
                <w:rFonts w:ascii="Cambria" w:hAnsi="Cambria"/>
                <w:sz w:val="18"/>
              </w:rPr>
              <w:t>Anas acuta(Rat</w:t>
            </w:r>
            <w:r w:rsidR="00E61537" w:rsidRPr="00E61537">
              <w:rPr>
                <w:rFonts w:ascii="Cambria" w:hAnsi="Cambria"/>
                <w:sz w:val="18"/>
              </w:rPr>
              <w:t>ǎ suliIar)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before="4"/>
              <w:ind w:left="32"/>
              <w:rPr>
                <w:rFonts w:ascii="Cambria" w:hAnsi="Cambria"/>
                <w:sz w:val="18"/>
              </w:rPr>
            </w:pPr>
            <w:r w:rsidRPr="00E61537">
              <w:rPr>
                <w:rFonts w:ascii="Cambria" w:hAnsi="Cambria"/>
                <w:sz w:val="18"/>
              </w:rPr>
              <w:t>1200</w:t>
            </w:r>
          </w:p>
        </w:tc>
        <w:tc>
          <w:tcPr>
            <w:tcW w:w="567" w:type="dxa"/>
          </w:tcPr>
          <w:p w:rsidR="00E61537" w:rsidRPr="00E61537" w:rsidRDefault="00E61537" w:rsidP="00E61537">
            <w:pPr>
              <w:pStyle w:val="TableParagraph"/>
              <w:spacing w:before="4"/>
              <w:ind w:left="21"/>
              <w:jc w:val="center"/>
              <w:rPr>
                <w:rFonts w:ascii="Cambria" w:hAnsi="Cambria"/>
                <w:sz w:val="18"/>
              </w:rPr>
            </w:pPr>
            <w:r w:rsidRPr="00E61537">
              <w:rPr>
                <w:rFonts w:ascii="Cambria" w:hAnsi="Cambria"/>
                <w:sz w:val="18"/>
              </w:rPr>
              <w:t>7000</w:t>
            </w:r>
          </w:p>
        </w:tc>
        <w:tc>
          <w:tcPr>
            <w:tcW w:w="709" w:type="dxa"/>
          </w:tcPr>
          <w:p w:rsidR="00E61537" w:rsidRPr="00E61537" w:rsidRDefault="00E61537" w:rsidP="00E61537">
            <w:pPr>
              <w:pStyle w:val="TableParagraph"/>
              <w:spacing w:before="4"/>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30"/>
              <w:jc w:val="center"/>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tabs>
                <w:tab w:val="left" w:pos="492"/>
              </w:tabs>
              <w:spacing w:before="4"/>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A056</w:t>
            </w:r>
          </w:p>
        </w:tc>
        <w:tc>
          <w:tcPr>
            <w:tcW w:w="1717" w:type="dxa"/>
          </w:tcPr>
          <w:p w:rsidR="00E61537" w:rsidRPr="00E61537" w:rsidRDefault="000A012B" w:rsidP="00E61537">
            <w:pPr>
              <w:pStyle w:val="TableParagraph"/>
              <w:spacing w:line="201" w:lineRule="exact"/>
              <w:ind w:left="34"/>
              <w:rPr>
                <w:rFonts w:ascii="Cambria" w:hAnsi="Cambria"/>
                <w:sz w:val="18"/>
              </w:rPr>
            </w:pPr>
            <w:r>
              <w:rPr>
                <w:rFonts w:ascii="Cambria" w:hAnsi="Cambria"/>
                <w:sz w:val="18"/>
              </w:rPr>
              <w:t>Anas clypeata(Rat</w:t>
            </w:r>
            <w:r w:rsidR="00E61537" w:rsidRPr="00E61537">
              <w:rPr>
                <w:rFonts w:ascii="Cambria" w:hAnsi="Cambria"/>
                <w:sz w:val="18"/>
              </w:rPr>
              <w:t>ǎ lingurar)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32"/>
              <w:rPr>
                <w:rFonts w:ascii="Cambria" w:hAnsi="Cambria"/>
                <w:sz w:val="18"/>
              </w:rPr>
            </w:pPr>
            <w:r w:rsidRPr="00E61537">
              <w:rPr>
                <w:rFonts w:ascii="Cambria" w:hAnsi="Cambria"/>
                <w:sz w:val="18"/>
              </w:rPr>
              <w:t>9000</w:t>
            </w:r>
          </w:p>
        </w:tc>
        <w:tc>
          <w:tcPr>
            <w:tcW w:w="567" w:type="dxa"/>
          </w:tcPr>
          <w:p w:rsidR="00E61537" w:rsidRPr="00E61537" w:rsidRDefault="00E61537" w:rsidP="00E61537">
            <w:pPr>
              <w:pStyle w:val="TableParagraph"/>
              <w:spacing w:line="201" w:lineRule="exact"/>
              <w:ind w:right="10"/>
              <w:jc w:val="right"/>
              <w:rPr>
                <w:rFonts w:ascii="Cambria" w:hAnsi="Cambria"/>
                <w:sz w:val="18"/>
              </w:rPr>
            </w:pPr>
            <w:r w:rsidRPr="00E61537">
              <w:rPr>
                <w:rFonts w:ascii="Cambria" w:hAnsi="Cambria"/>
                <w:sz w:val="18"/>
              </w:rPr>
              <w:t>10000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A052</w:t>
            </w:r>
          </w:p>
        </w:tc>
        <w:tc>
          <w:tcPr>
            <w:tcW w:w="1717" w:type="dxa"/>
          </w:tcPr>
          <w:p w:rsidR="00E61537" w:rsidRPr="00E61537" w:rsidRDefault="00E61537" w:rsidP="000A012B">
            <w:pPr>
              <w:pStyle w:val="TableParagraph"/>
              <w:spacing w:line="201" w:lineRule="exact"/>
              <w:ind w:left="34"/>
              <w:rPr>
                <w:rFonts w:ascii="Cambria" w:hAnsi="Cambria"/>
                <w:sz w:val="18"/>
              </w:rPr>
            </w:pPr>
            <w:r w:rsidRPr="00E61537">
              <w:rPr>
                <w:rFonts w:ascii="Cambria" w:hAnsi="Cambria"/>
                <w:sz w:val="18"/>
              </w:rPr>
              <w:t>Anas crecca(Ra</w:t>
            </w:r>
            <w:r w:rsidR="000A012B">
              <w:rPr>
                <w:rFonts w:ascii="Cambria" w:hAnsi="Cambria"/>
                <w:sz w:val="18"/>
              </w:rPr>
              <w:t>t</w:t>
            </w:r>
            <w:r w:rsidRPr="00E61537">
              <w:rPr>
                <w:rFonts w:ascii="Cambria" w:hAnsi="Cambria"/>
                <w:sz w:val="18"/>
              </w:rPr>
              <w:t>ǎ piticǎ)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32"/>
              <w:rPr>
                <w:rFonts w:ascii="Cambria" w:hAnsi="Cambria"/>
                <w:sz w:val="18"/>
              </w:rPr>
            </w:pPr>
            <w:r w:rsidRPr="00E61537">
              <w:rPr>
                <w:rFonts w:ascii="Cambria" w:hAnsi="Cambria"/>
                <w:sz w:val="18"/>
              </w:rPr>
              <w:t>9000</w:t>
            </w:r>
          </w:p>
        </w:tc>
        <w:tc>
          <w:tcPr>
            <w:tcW w:w="567" w:type="dxa"/>
          </w:tcPr>
          <w:p w:rsidR="00E61537" w:rsidRPr="00E61537" w:rsidRDefault="00E61537" w:rsidP="00E61537">
            <w:pPr>
              <w:pStyle w:val="TableParagraph"/>
              <w:spacing w:line="201" w:lineRule="exact"/>
              <w:ind w:right="10"/>
              <w:jc w:val="right"/>
              <w:rPr>
                <w:rFonts w:ascii="Cambria" w:hAnsi="Cambria"/>
                <w:sz w:val="18"/>
              </w:rPr>
            </w:pPr>
            <w:r w:rsidRPr="00E61537">
              <w:rPr>
                <w:rFonts w:ascii="Cambria" w:hAnsi="Cambria"/>
                <w:sz w:val="18"/>
              </w:rPr>
              <w:t>20000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A050</w:t>
            </w:r>
          </w:p>
        </w:tc>
        <w:tc>
          <w:tcPr>
            <w:tcW w:w="1717" w:type="dxa"/>
          </w:tcPr>
          <w:p w:rsidR="00E61537" w:rsidRPr="00E61537" w:rsidRDefault="000A012B" w:rsidP="00E61537">
            <w:pPr>
              <w:pStyle w:val="TableParagraph"/>
              <w:spacing w:before="2" w:line="200" w:lineRule="exact"/>
              <w:ind w:left="34" w:right="692"/>
              <w:rPr>
                <w:rFonts w:ascii="Cambria" w:hAnsi="Cambria"/>
                <w:sz w:val="18"/>
              </w:rPr>
            </w:pPr>
            <w:r>
              <w:rPr>
                <w:rFonts w:ascii="Cambria" w:hAnsi="Cambria"/>
                <w:sz w:val="18"/>
              </w:rPr>
              <w:t>Anas penelope(Rat</w:t>
            </w:r>
            <w:r w:rsidR="00E61537" w:rsidRPr="00E61537">
              <w:rPr>
                <w:rFonts w:ascii="Cambria" w:hAnsi="Cambria"/>
                <w:sz w:val="18"/>
              </w:rPr>
              <w:t>ǎ fluierǎtoare)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0" w:lineRule="exact"/>
              <w:ind w:left="32"/>
              <w:rPr>
                <w:rFonts w:ascii="Cambria" w:hAnsi="Cambria"/>
                <w:sz w:val="18"/>
              </w:rPr>
            </w:pPr>
            <w:r w:rsidRPr="00E61537">
              <w:rPr>
                <w:rFonts w:ascii="Cambria" w:hAnsi="Cambria"/>
                <w:sz w:val="18"/>
              </w:rPr>
              <w:t>8000</w:t>
            </w:r>
          </w:p>
        </w:tc>
        <w:tc>
          <w:tcPr>
            <w:tcW w:w="567" w:type="dxa"/>
          </w:tcPr>
          <w:p w:rsidR="00E61537" w:rsidRPr="00E61537" w:rsidRDefault="00E61537" w:rsidP="00E61537">
            <w:pPr>
              <w:pStyle w:val="TableParagraph"/>
              <w:spacing w:line="200" w:lineRule="exact"/>
              <w:ind w:right="10"/>
              <w:jc w:val="right"/>
              <w:rPr>
                <w:rFonts w:ascii="Cambria" w:hAnsi="Cambria"/>
                <w:sz w:val="18"/>
              </w:rPr>
            </w:pPr>
            <w:r w:rsidRPr="00E61537">
              <w:rPr>
                <w:rFonts w:ascii="Cambria" w:hAnsi="Cambria"/>
                <w:sz w:val="18"/>
              </w:rPr>
              <w:t>10000</w:t>
            </w:r>
          </w:p>
        </w:tc>
        <w:tc>
          <w:tcPr>
            <w:tcW w:w="709" w:type="dxa"/>
          </w:tcPr>
          <w:p w:rsidR="00E61537" w:rsidRPr="00E61537" w:rsidRDefault="00E61537" w:rsidP="00E61537">
            <w:pPr>
              <w:pStyle w:val="TableParagraph"/>
              <w:spacing w:line="200"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4"/>
              <w:jc w:val="center"/>
              <w:rPr>
                <w:rFonts w:ascii="Cambria" w:hAnsi="Cambria"/>
                <w:sz w:val="18"/>
              </w:rPr>
            </w:pPr>
            <w:r w:rsidRPr="00E61537">
              <w:rPr>
                <w:rFonts w:ascii="Cambria" w:hAnsi="Cambria"/>
                <w:sz w:val="18"/>
              </w:rPr>
              <w:t>C</w:t>
            </w:r>
          </w:p>
        </w:tc>
      </w:tr>
      <w:tr w:rsidR="00E61537" w:rsidRPr="00E61537" w:rsidTr="000A012B">
        <w:trPr>
          <w:trHeight w:val="39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A053</w:t>
            </w:r>
          </w:p>
        </w:tc>
        <w:tc>
          <w:tcPr>
            <w:tcW w:w="1717" w:type="dxa"/>
          </w:tcPr>
          <w:p w:rsidR="00E61537" w:rsidRPr="00E61537" w:rsidRDefault="000A012B" w:rsidP="00E61537">
            <w:pPr>
              <w:pStyle w:val="TableParagraph"/>
              <w:spacing w:line="200" w:lineRule="exact"/>
              <w:ind w:left="34" w:right="322"/>
              <w:rPr>
                <w:rFonts w:ascii="Cambria" w:hAnsi="Cambria"/>
                <w:sz w:val="18"/>
              </w:rPr>
            </w:pPr>
            <w:r>
              <w:rPr>
                <w:rFonts w:ascii="Cambria" w:hAnsi="Cambria"/>
                <w:sz w:val="18"/>
              </w:rPr>
              <w:t>Anas platyrhynchos(Rat</w:t>
            </w:r>
            <w:r w:rsidR="00E61537" w:rsidRPr="00E61537">
              <w:rPr>
                <w:rFonts w:ascii="Cambria" w:hAnsi="Cambria"/>
                <w:sz w:val="18"/>
              </w:rPr>
              <w:t>ǎ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5" w:lineRule="exact"/>
              <w:ind w:left="18"/>
              <w:jc w:val="center"/>
              <w:rPr>
                <w:rFonts w:ascii="Cambria" w:hAnsi="Cambria"/>
                <w:sz w:val="18"/>
              </w:rPr>
            </w:pPr>
            <w:r w:rsidRPr="00E61537">
              <w:rPr>
                <w:rFonts w:ascii="Cambria" w:hAnsi="Cambria"/>
                <w:sz w:val="18"/>
              </w:rPr>
              <w:t>2000</w:t>
            </w:r>
          </w:p>
          <w:p w:rsidR="00E61537" w:rsidRPr="00E61537" w:rsidRDefault="00E61537" w:rsidP="00E61537">
            <w:pPr>
              <w:pStyle w:val="TableParagraph"/>
              <w:spacing w:line="183"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199" w:lineRule="exact"/>
              <w:ind w:right="10"/>
              <w:jc w:val="right"/>
              <w:rPr>
                <w:rFonts w:ascii="Cambria" w:hAnsi="Cambria"/>
                <w:sz w:val="18"/>
              </w:rPr>
            </w:pPr>
            <w:r w:rsidRPr="00E61537">
              <w:rPr>
                <w:rFonts w:ascii="Cambria" w:hAnsi="Cambria"/>
                <w:sz w:val="18"/>
              </w:rPr>
              <w:t>40000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39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A055</w:t>
            </w:r>
          </w:p>
        </w:tc>
        <w:tc>
          <w:tcPr>
            <w:tcW w:w="1717" w:type="dxa"/>
          </w:tcPr>
          <w:p w:rsidR="00E61537" w:rsidRPr="00E61537" w:rsidRDefault="000A012B" w:rsidP="00E61537">
            <w:pPr>
              <w:pStyle w:val="TableParagraph"/>
              <w:spacing w:before="1" w:line="200" w:lineRule="exact"/>
              <w:ind w:left="34" w:right="432"/>
              <w:rPr>
                <w:rFonts w:ascii="Cambria" w:hAnsi="Cambria"/>
                <w:sz w:val="18"/>
              </w:rPr>
            </w:pPr>
            <w:r>
              <w:rPr>
                <w:rFonts w:ascii="Cambria" w:hAnsi="Cambria"/>
                <w:sz w:val="18"/>
              </w:rPr>
              <w:t>Anas querquedula(Rat</w:t>
            </w:r>
            <w:r w:rsidR="00E61537" w:rsidRPr="00E61537">
              <w:rPr>
                <w:rFonts w:ascii="Cambria" w:hAnsi="Cambria"/>
                <w:sz w:val="18"/>
              </w:rPr>
              <w:t>ǎ cârâitoare)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4500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8000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A051</w:t>
            </w:r>
          </w:p>
        </w:tc>
        <w:tc>
          <w:tcPr>
            <w:tcW w:w="1717" w:type="dxa"/>
          </w:tcPr>
          <w:p w:rsidR="00E61537" w:rsidRPr="00E61537" w:rsidRDefault="00E61537" w:rsidP="000A012B">
            <w:pPr>
              <w:pStyle w:val="TableParagraph"/>
              <w:spacing w:line="199" w:lineRule="exact"/>
              <w:ind w:left="34"/>
              <w:rPr>
                <w:rFonts w:ascii="Cambria" w:hAnsi="Cambria"/>
                <w:sz w:val="18"/>
              </w:rPr>
            </w:pPr>
            <w:r w:rsidRPr="00E61537">
              <w:rPr>
                <w:rFonts w:ascii="Cambria" w:hAnsi="Cambria"/>
                <w:sz w:val="18"/>
              </w:rPr>
              <w:t>Anas strepera(Ra</w:t>
            </w:r>
            <w:r w:rsidR="000A012B">
              <w:rPr>
                <w:rFonts w:ascii="Cambria" w:hAnsi="Cambria"/>
                <w:sz w:val="18"/>
              </w:rPr>
              <w:t>t</w:t>
            </w:r>
            <w:r w:rsidRPr="00E61537">
              <w:rPr>
                <w:rFonts w:ascii="Cambria" w:hAnsi="Cambria"/>
                <w:sz w:val="18"/>
              </w:rPr>
              <w:t>ǎ pestriIǎ)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1300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3000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1"/>
        </w:trPr>
        <w:tc>
          <w:tcPr>
            <w:tcW w:w="507" w:type="dxa"/>
          </w:tcPr>
          <w:p w:rsidR="00E61537" w:rsidRPr="00E61537" w:rsidRDefault="00E61537" w:rsidP="00E61537">
            <w:pPr>
              <w:pStyle w:val="TableParagraph"/>
              <w:spacing w:line="19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6" w:lineRule="exact"/>
              <w:ind w:left="22" w:right="14"/>
              <w:jc w:val="center"/>
              <w:rPr>
                <w:rFonts w:ascii="Cambria" w:hAnsi="Cambria"/>
                <w:sz w:val="18"/>
              </w:rPr>
            </w:pPr>
            <w:r w:rsidRPr="00E61537">
              <w:rPr>
                <w:rFonts w:ascii="Cambria" w:hAnsi="Cambria"/>
                <w:sz w:val="18"/>
              </w:rPr>
              <w:t>A043</w:t>
            </w:r>
          </w:p>
        </w:tc>
        <w:tc>
          <w:tcPr>
            <w:tcW w:w="1717" w:type="dxa"/>
          </w:tcPr>
          <w:p w:rsidR="00E61537" w:rsidRPr="00E61537" w:rsidRDefault="00E61537" w:rsidP="00E61537">
            <w:pPr>
              <w:pStyle w:val="TableParagraph"/>
              <w:spacing w:line="196" w:lineRule="exact"/>
              <w:ind w:left="34"/>
              <w:rPr>
                <w:rFonts w:ascii="Cambria" w:hAnsi="Cambria"/>
                <w:sz w:val="18"/>
              </w:rPr>
            </w:pPr>
            <w:r w:rsidRPr="00E61537">
              <w:rPr>
                <w:rFonts w:ascii="Cambria" w:hAnsi="Cambria"/>
                <w:sz w:val="18"/>
              </w:rPr>
              <w:t>Anser anser(Gâscǎ de varǎ)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6"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6" w:lineRule="exact"/>
              <w:ind w:left="32"/>
              <w:rPr>
                <w:rFonts w:ascii="Cambria" w:hAnsi="Cambria"/>
                <w:sz w:val="18"/>
              </w:rPr>
            </w:pPr>
            <w:r w:rsidRPr="00E61537">
              <w:rPr>
                <w:rFonts w:ascii="Cambria" w:hAnsi="Cambria"/>
                <w:sz w:val="18"/>
              </w:rPr>
              <w:t>6500</w:t>
            </w:r>
          </w:p>
        </w:tc>
        <w:tc>
          <w:tcPr>
            <w:tcW w:w="567" w:type="dxa"/>
          </w:tcPr>
          <w:p w:rsidR="00E61537" w:rsidRPr="00E61537" w:rsidRDefault="00E61537" w:rsidP="00E61537">
            <w:pPr>
              <w:pStyle w:val="TableParagraph"/>
              <w:spacing w:line="196" w:lineRule="exact"/>
              <w:ind w:right="10"/>
              <w:jc w:val="right"/>
              <w:rPr>
                <w:rFonts w:ascii="Cambria" w:hAnsi="Cambria"/>
                <w:sz w:val="18"/>
              </w:rPr>
            </w:pPr>
            <w:r w:rsidRPr="00E61537">
              <w:rPr>
                <w:rFonts w:ascii="Cambria" w:hAnsi="Cambria"/>
                <w:sz w:val="18"/>
              </w:rPr>
              <w:t>15000</w:t>
            </w:r>
          </w:p>
        </w:tc>
        <w:tc>
          <w:tcPr>
            <w:tcW w:w="709" w:type="dxa"/>
          </w:tcPr>
          <w:p w:rsidR="00E61537" w:rsidRPr="00E61537" w:rsidRDefault="00E61537" w:rsidP="00E61537">
            <w:pPr>
              <w:pStyle w:val="TableParagraph"/>
              <w:spacing w:line="19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6"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A042</w:t>
            </w:r>
          </w:p>
        </w:tc>
        <w:tc>
          <w:tcPr>
            <w:tcW w:w="1717" w:type="dxa"/>
          </w:tcPr>
          <w:p w:rsidR="00E61537" w:rsidRPr="00E61537" w:rsidRDefault="00E61537" w:rsidP="00E61537">
            <w:pPr>
              <w:pStyle w:val="TableParagraph"/>
              <w:spacing w:line="202" w:lineRule="exact"/>
              <w:ind w:left="34"/>
              <w:rPr>
                <w:rFonts w:ascii="Cambria" w:hAnsi="Cambria"/>
                <w:sz w:val="18"/>
              </w:rPr>
            </w:pPr>
            <w:r w:rsidRPr="00E61537">
              <w:rPr>
                <w:rFonts w:ascii="Cambria" w:hAnsi="Cambria"/>
                <w:sz w:val="18"/>
              </w:rPr>
              <w:t>Anser erythropus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2" w:lineRule="exact"/>
              <w:ind w:left="133"/>
              <w:rPr>
                <w:rFonts w:ascii="Cambria" w:hAnsi="Cambria"/>
                <w:sz w:val="18"/>
              </w:rPr>
            </w:pPr>
            <w:r w:rsidRPr="00E61537">
              <w:rPr>
                <w:rFonts w:ascii="Cambria" w:hAnsi="Cambria"/>
                <w:sz w:val="18"/>
              </w:rPr>
              <w:t>10</w:t>
            </w:r>
          </w:p>
        </w:tc>
        <w:tc>
          <w:tcPr>
            <w:tcW w:w="567" w:type="dxa"/>
          </w:tcPr>
          <w:p w:rsidR="00E61537" w:rsidRPr="00E61537" w:rsidRDefault="00E61537" w:rsidP="00E61537">
            <w:pPr>
              <w:pStyle w:val="TableParagraph"/>
              <w:spacing w:line="202" w:lineRule="exact"/>
              <w:ind w:left="184"/>
              <w:rPr>
                <w:rFonts w:ascii="Cambria" w:hAnsi="Cambria"/>
                <w:sz w:val="18"/>
              </w:rPr>
            </w:pPr>
            <w:r w:rsidRPr="00E61537">
              <w:rPr>
                <w:rFonts w:ascii="Cambria" w:hAnsi="Cambria"/>
                <w:sz w:val="18"/>
              </w:rPr>
              <w:t>30</w:t>
            </w:r>
          </w:p>
        </w:tc>
        <w:tc>
          <w:tcPr>
            <w:tcW w:w="709" w:type="dxa"/>
          </w:tcPr>
          <w:p w:rsidR="00E61537" w:rsidRPr="00E61537" w:rsidRDefault="00E61537" w:rsidP="00E61537">
            <w:pPr>
              <w:pStyle w:val="TableParagraph"/>
              <w:spacing w:line="202"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A039</w:t>
            </w:r>
          </w:p>
        </w:tc>
        <w:tc>
          <w:tcPr>
            <w:tcW w:w="1717" w:type="dxa"/>
          </w:tcPr>
          <w:p w:rsidR="00E61537" w:rsidRPr="00E61537" w:rsidRDefault="00E61537" w:rsidP="000A012B">
            <w:pPr>
              <w:pStyle w:val="TableParagraph"/>
              <w:spacing w:before="2" w:line="200" w:lineRule="exact"/>
              <w:ind w:left="34" w:right="169"/>
              <w:rPr>
                <w:rFonts w:ascii="Cambria" w:hAnsi="Cambria"/>
                <w:sz w:val="18"/>
              </w:rPr>
            </w:pPr>
            <w:r w:rsidRPr="00E61537">
              <w:rPr>
                <w:rFonts w:ascii="Cambria" w:hAnsi="Cambria"/>
                <w:sz w:val="18"/>
              </w:rPr>
              <w:t>Anser fabalis(Gâsc</w:t>
            </w:r>
            <w:r w:rsidR="000A012B">
              <w:rPr>
                <w:rFonts w:ascii="Cambria" w:hAnsi="Cambria"/>
                <w:sz w:val="18"/>
              </w:rPr>
              <w:t xml:space="preserve">a </w:t>
            </w:r>
            <w:r w:rsidRPr="00E61537">
              <w:rPr>
                <w:rFonts w:ascii="Cambria" w:hAnsi="Cambria"/>
                <w:sz w:val="18"/>
              </w:rPr>
              <w:t xml:space="preserve"> de semǎnǎturǎ)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0" w:lineRule="exact"/>
              <w:ind w:left="133"/>
              <w:rPr>
                <w:rFonts w:ascii="Cambria" w:hAnsi="Cambria"/>
                <w:sz w:val="18"/>
              </w:rPr>
            </w:pPr>
            <w:r w:rsidRPr="00E61537">
              <w:rPr>
                <w:rFonts w:ascii="Cambria" w:hAnsi="Cambria"/>
                <w:sz w:val="18"/>
              </w:rPr>
              <w:t>20</w:t>
            </w:r>
          </w:p>
        </w:tc>
        <w:tc>
          <w:tcPr>
            <w:tcW w:w="567" w:type="dxa"/>
          </w:tcPr>
          <w:p w:rsidR="00E61537" w:rsidRPr="00E61537" w:rsidRDefault="00E61537" w:rsidP="00E61537">
            <w:pPr>
              <w:pStyle w:val="TableParagraph"/>
              <w:spacing w:line="200" w:lineRule="exact"/>
              <w:ind w:left="133"/>
              <w:rPr>
                <w:rFonts w:ascii="Cambria" w:hAnsi="Cambria"/>
                <w:sz w:val="18"/>
              </w:rPr>
            </w:pPr>
            <w:r w:rsidRPr="00E61537">
              <w:rPr>
                <w:rFonts w:ascii="Cambria" w:hAnsi="Cambria"/>
                <w:sz w:val="18"/>
              </w:rPr>
              <w:t>120</w:t>
            </w:r>
          </w:p>
        </w:tc>
        <w:tc>
          <w:tcPr>
            <w:tcW w:w="709" w:type="dxa"/>
          </w:tcPr>
          <w:p w:rsidR="00E61537" w:rsidRPr="00E61537" w:rsidRDefault="00E61537" w:rsidP="00E61537">
            <w:pPr>
              <w:pStyle w:val="TableParagraph"/>
              <w:spacing w:line="200"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4"/>
              <w:jc w:val="center"/>
              <w:rPr>
                <w:rFonts w:ascii="Cambria" w:hAnsi="Cambria"/>
                <w:sz w:val="18"/>
              </w:rPr>
            </w:pPr>
            <w:r w:rsidRPr="00E61537">
              <w:rPr>
                <w:rFonts w:ascii="Cambria" w:hAnsi="Cambria"/>
                <w:sz w:val="18"/>
              </w:rPr>
              <w:t>C</w:t>
            </w: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A255</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Anthus campestris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A258</w:t>
            </w:r>
          </w:p>
        </w:tc>
        <w:tc>
          <w:tcPr>
            <w:tcW w:w="1717" w:type="dxa"/>
          </w:tcPr>
          <w:p w:rsidR="00E61537" w:rsidRPr="00E61537" w:rsidRDefault="00E61537" w:rsidP="000A012B">
            <w:pPr>
              <w:pStyle w:val="TableParagraph"/>
              <w:spacing w:before="3" w:line="200" w:lineRule="exact"/>
              <w:ind w:left="34" w:right="79"/>
              <w:rPr>
                <w:rFonts w:ascii="Cambria" w:hAnsi="Cambria"/>
                <w:sz w:val="18"/>
              </w:rPr>
            </w:pPr>
            <w:r w:rsidRPr="00E61537">
              <w:rPr>
                <w:rFonts w:ascii="Cambria" w:hAnsi="Cambria"/>
                <w:sz w:val="18"/>
              </w:rPr>
              <w:t>Anthus cervinus(Fâsǎ roşiaticǎ)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397"/>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A259</w:t>
            </w:r>
          </w:p>
        </w:tc>
        <w:tc>
          <w:tcPr>
            <w:tcW w:w="1717" w:type="dxa"/>
          </w:tcPr>
          <w:p w:rsidR="00E61537" w:rsidRPr="00E61537" w:rsidRDefault="00E61537" w:rsidP="00E61537">
            <w:pPr>
              <w:pStyle w:val="TableParagraph"/>
              <w:spacing w:line="200" w:lineRule="exact"/>
              <w:ind w:left="34" w:right="242"/>
              <w:rPr>
                <w:rFonts w:ascii="Cambria" w:hAnsi="Cambria"/>
                <w:sz w:val="18"/>
              </w:rPr>
            </w:pPr>
            <w:r w:rsidRPr="00E61537">
              <w:rPr>
                <w:rFonts w:ascii="Cambria" w:hAnsi="Cambria"/>
                <w:sz w:val="18"/>
              </w:rPr>
              <w:t>Anthus spinoletta(Fâsǎ de munte)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8"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A256</w:t>
            </w:r>
          </w:p>
        </w:tc>
        <w:tc>
          <w:tcPr>
            <w:tcW w:w="1717" w:type="dxa"/>
          </w:tcPr>
          <w:p w:rsidR="00E61537" w:rsidRPr="00E61537" w:rsidRDefault="00E61537" w:rsidP="000A012B">
            <w:pPr>
              <w:pStyle w:val="TableParagraph"/>
              <w:spacing w:before="1" w:line="200" w:lineRule="exact"/>
              <w:ind w:left="34" w:right="169"/>
              <w:rPr>
                <w:rFonts w:ascii="Cambria" w:hAnsi="Cambria"/>
                <w:sz w:val="18"/>
              </w:rPr>
            </w:pPr>
            <w:r w:rsidRPr="00E61537">
              <w:rPr>
                <w:rFonts w:ascii="Cambria" w:hAnsi="Cambria"/>
                <w:sz w:val="18"/>
              </w:rPr>
              <w:t>Anthus trivialis(Fâsǎ de 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3"/>
        </w:trPr>
        <w:tc>
          <w:tcPr>
            <w:tcW w:w="507" w:type="dxa"/>
          </w:tcPr>
          <w:p w:rsidR="00E61537" w:rsidRPr="00E61537" w:rsidRDefault="00E61537" w:rsidP="00E61537">
            <w:pPr>
              <w:pStyle w:val="TableParagraph"/>
              <w:spacing w:line="18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88" w:lineRule="exact"/>
              <w:ind w:left="22" w:right="14"/>
              <w:jc w:val="center"/>
              <w:rPr>
                <w:rFonts w:ascii="Cambria" w:hAnsi="Cambria"/>
                <w:sz w:val="18"/>
              </w:rPr>
            </w:pPr>
            <w:r w:rsidRPr="00E61537">
              <w:rPr>
                <w:rFonts w:ascii="Cambria" w:hAnsi="Cambria"/>
                <w:sz w:val="18"/>
              </w:rPr>
              <w:t>A226</w:t>
            </w:r>
          </w:p>
        </w:tc>
        <w:tc>
          <w:tcPr>
            <w:tcW w:w="1717" w:type="dxa"/>
          </w:tcPr>
          <w:p w:rsidR="00E61537" w:rsidRPr="00E61537" w:rsidRDefault="00E61537" w:rsidP="00E61537">
            <w:pPr>
              <w:pStyle w:val="TableParagraph"/>
              <w:spacing w:line="188" w:lineRule="exact"/>
              <w:ind w:left="34"/>
              <w:rPr>
                <w:rFonts w:ascii="Cambria" w:hAnsi="Cambria"/>
                <w:sz w:val="18"/>
              </w:rPr>
            </w:pPr>
            <w:r w:rsidRPr="00E61537">
              <w:rPr>
                <w:rFonts w:ascii="Cambria" w:hAnsi="Cambria"/>
                <w:sz w:val="18"/>
              </w:rPr>
              <w:t>Apus apus(Drepnea neagrǎ)</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8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709" w:type="dxa"/>
          </w:tcPr>
          <w:p w:rsidR="00E61537" w:rsidRPr="00E61537" w:rsidRDefault="00E61537" w:rsidP="00E61537">
            <w:pPr>
              <w:pStyle w:val="TableParagraph"/>
              <w:rPr>
                <w:rFonts w:ascii="Cambria" w:hAnsi="Cambria"/>
                <w:sz w:val="16"/>
              </w:rPr>
            </w:pPr>
          </w:p>
        </w:tc>
        <w:tc>
          <w:tcPr>
            <w:tcW w:w="708" w:type="dxa"/>
          </w:tcPr>
          <w:p w:rsidR="00E61537" w:rsidRPr="00E61537" w:rsidRDefault="00E61537" w:rsidP="00E61537">
            <w:pPr>
              <w:pStyle w:val="TableParagraph"/>
              <w:spacing w:line="188"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88"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6"/>
              </w:rPr>
            </w:pPr>
          </w:p>
        </w:tc>
        <w:tc>
          <w:tcPr>
            <w:tcW w:w="647" w:type="dxa"/>
          </w:tcPr>
          <w:p w:rsidR="00E61537" w:rsidRPr="00E61537" w:rsidRDefault="00E61537" w:rsidP="00E61537">
            <w:pPr>
              <w:pStyle w:val="TableParagraph"/>
              <w:rPr>
                <w:rFonts w:ascii="Cambria" w:hAnsi="Cambria"/>
                <w:sz w:val="16"/>
              </w:rPr>
            </w:pPr>
          </w:p>
        </w:tc>
        <w:tc>
          <w:tcPr>
            <w:tcW w:w="875" w:type="dxa"/>
          </w:tcPr>
          <w:p w:rsidR="00E61537" w:rsidRPr="00E61537" w:rsidRDefault="00E61537" w:rsidP="00E61537">
            <w:pPr>
              <w:pStyle w:val="TableParagraph"/>
              <w:rPr>
                <w:rFonts w:ascii="Cambria" w:hAnsi="Cambria"/>
                <w:sz w:val="16"/>
              </w:rPr>
            </w:pPr>
          </w:p>
        </w:tc>
      </w:tr>
      <w:tr w:rsidR="00E61537" w:rsidRPr="00E61537" w:rsidTr="000A012B">
        <w:trPr>
          <w:trHeight w:val="256"/>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A228</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Apus melba(Drepnea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0"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A090</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Aquila clanga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8</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14</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A404</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Aquila heliaca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line="201" w:lineRule="exact"/>
              <w:ind w:left="20"/>
              <w:jc w:val="center"/>
              <w:rPr>
                <w:rFonts w:ascii="Cambria" w:hAnsi="Cambria"/>
                <w:sz w:val="18"/>
              </w:rPr>
            </w:pPr>
            <w:r w:rsidRPr="00E61537">
              <w:rPr>
                <w:rFonts w:ascii="Cambria" w:hAnsi="Cambria"/>
                <w:sz w:val="18"/>
              </w:rPr>
              <w:t>3</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A089</w:t>
            </w:r>
          </w:p>
        </w:tc>
        <w:tc>
          <w:tcPr>
            <w:tcW w:w="1717" w:type="dxa"/>
          </w:tcPr>
          <w:p w:rsidR="00E61537" w:rsidRPr="00E61537" w:rsidRDefault="00E61537" w:rsidP="00E61537">
            <w:pPr>
              <w:pStyle w:val="TableParagraph"/>
              <w:spacing w:line="202" w:lineRule="exact"/>
              <w:ind w:left="34"/>
              <w:rPr>
                <w:rFonts w:ascii="Cambria" w:hAnsi="Cambria"/>
                <w:sz w:val="18"/>
              </w:rPr>
            </w:pPr>
            <w:r w:rsidRPr="00E61537">
              <w:rPr>
                <w:rFonts w:ascii="Cambria" w:hAnsi="Cambria"/>
                <w:sz w:val="18"/>
              </w:rPr>
              <w:t>Aquila pomarina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2" w:lineRule="exact"/>
              <w:ind w:left="83"/>
              <w:rPr>
                <w:rFonts w:ascii="Cambria" w:hAnsi="Cambria"/>
                <w:sz w:val="18"/>
              </w:rPr>
            </w:pPr>
            <w:r w:rsidRPr="00E61537">
              <w:rPr>
                <w:rFonts w:ascii="Cambria" w:hAnsi="Cambria"/>
                <w:sz w:val="18"/>
              </w:rPr>
              <w:t>200</w:t>
            </w:r>
          </w:p>
        </w:tc>
        <w:tc>
          <w:tcPr>
            <w:tcW w:w="567" w:type="dxa"/>
          </w:tcPr>
          <w:p w:rsidR="00E61537" w:rsidRPr="00E61537" w:rsidRDefault="00E61537" w:rsidP="00E61537">
            <w:pPr>
              <w:pStyle w:val="TableParagraph"/>
              <w:spacing w:line="202" w:lineRule="exact"/>
              <w:ind w:left="133"/>
              <w:rPr>
                <w:rFonts w:ascii="Cambria" w:hAnsi="Cambria"/>
                <w:sz w:val="18"/>
              </w:rPr>
            </w:pPr>
            <w:r w:rsidRPr="00E61537">
              <w:rPr>
                <w:rFonts w:ascii="Cambria" w:hAnsi="Cambria"/>
                <w:sz w:val="18"/>
              </w:rPr>
              <w:t>300</w:t>
            </w:r>
          </w:p>
        </w:tc>
        <w:tc>
          <w:tcPr>
            <w:tcW w:w="709" w:type="dxa"/>
          </w:tcPr>
          <w:p w:rsidR="00E61537" w:rsidRPr="00E61537" w:rsidRDefault="00E61537" w:rsidP="00E61537">
            <w:pPr>
              <w:pStyle w:val="TableParagraph"/>
              <w:spacing w:line="202"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A028</w:t>
            </w:r>
          </w:p>
        </w:tc>
        <w:tc>
          <w:tcPr>
            <w:tcW w:w="1717" w:type="dxa"/>
          </w:tcPr>
          <w:p w:rsidR="00E61537" w:rsidRPr="00E61537" w:rsidRDefault="00E61537" w:rsidP="000A012B">
            <w:pPr>
              <w:pStyle w:val="TableParagraph"/>
              <w:spacing w:before="2" w:line="200" w:lineRule="exact"/>
              <w:ind w:left="34" w:right="79"/>
              <w:rPr>
                <w:rFonts w:ascii="Cambria" w:hAnsi="Cambria"/>
                <w:sz w:val="18"/>
              </w:rPr>
            </w:pPr>
            <w:r w:rsidRPr="00E61537">
              <w:rPr>
                <w:rFonts w:ascii="Cambria" w:hAnsi="Cambria"/>
                <w:sz w:val="18"/>
              </w:rPr>
              <w:t>Ardea cinerea(Stârc cenuşiu)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spacing w:line="200" w:lineRule="exact"/>
              <w:ind w:left="83"/>
              <w:rPr>
                <w:rFonts w:ascii="Cambria" w:hAnsi="Cambria"/>
                <w:sz w:val="18"/>
              </w:rPr>
            </w:pPr>
            <w:r w:rsidRPr="00E61537">
              <w:rPr>
                <w:rFonts w:ascii="Cambria" w:hAnsi="Cambria"/>
                <w:sz w:val="18"/>
              </w:rPr>
              <w:t>600</w:t>
            </w:r>
          </w:p>
        </w:tc>
        <w:tc>
          <w:tcPr>
            <w:tcW w:w="567" w:type="dxa"/>
          </w:tcPr>
          <w:p w:rsidR="00E61537" w:rsidRPr="00E61537" w:rsidRDefault="00E61537" w:rsidP="00E61537">
            <w:pPr>
              <w:pStyle w:val="TableParagraph"/>
              <w:spacing w:line="200" w:lineRule="exact"/>
              <w:ind w:left="133"/>
              <w:rPr>
                <w:rFonts w:ascii="Cambria" w:hAnsi="Cambria"/>
                <w:sz w:val="18"/>
              </w:rPr>
            </w:pPr>
            <w:r w:rsidRPr="00E61537">
              <w:rPr>
                <w:rFonts w:ascii="Cambria" w:hAnsi="Cambria"/>
                <w:sz w:val="18"/>
              </w:rPr>
              <w:t>800</w:t>
            </w:r>
          </w:p>
        </w:tc>
        <w:tc>
          <w:tcPr>
            <w:tcW w:w="709" w:type="dxa"/>
          </w:tcPr>
          <w:p w:rsidR="00E61537" w:rsidRPr="00E61537" w:rsidRDefault="00E61537" w:rsidP="00E61537">
            <w:pPr>
              <w:pStyle w:val="TableParagraph"/>
              <w:spacing w:line="200"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0"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4"/>
              <w:jc w:val="center"/>
              <w:rPr>
                <w:rFonts w:ascii="Cambria" w:hAnsi="Cambria"/>
                <w:sz w:val="18"/>
              </w:rPr>
            </w:pPr>
            <w:r w:rsidRPr="00E61537">
              <w:rPr>
                <w:rFonts w:ascii="Cambria" w:hAnsi="Cambria"/>
                <w:sz w:val="18"/>
              </w:rPr>
              <w:t>C</w:t>
            </w: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A029</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Ardea purpurea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230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450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A024</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Ardeola ralloides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32"/>
              <w:rPr>
                <w:rFonts w:ascii="Cambria" w:hAnsi="Cambria"/>
                <w:sz w:val="18"/>
              </w:rPr>
            </w:pPr>
            <w:r w:rsidRPr="00E61537">
              <w:rPr>
                <w:rFonts w:ascii="Cambria" w:hAnsi="Cambria"/>
                <w:sz w:val="18"/>
              </w:rPr>
              <w:t>3000</w:t>
            </w:r>
          </w:p>
        </w:tc>
        <w:tc>
          <w:tcPr>
            <w:tcW w:w="567" w:type="dxa"/>
          </w:tcPr>
          <w:p w:rsidR="00E61537" w:rsidRPr="00E61537" w:rsidRDefault="00E61537" w:rsidP="00E61537">
            <w:pPr>
              <w:pStyle w:val="TableParagraph"/>
              <w:spacing w:line="201" w:lineRule="exact"/>
              <w:ind w:right="60"/>
              <w:jc w:val="right"/>
              <w:rPr>
                <w:rFonts w:ascii="Cambria" w:hAnsi="Cambria"/>
                <w:sz w:val="18"/>
              </w:rPr>
            </w:pPr>
            <w:r w:rsidRPr="00E61537">
              <w:rPr>
                <w:rFonts w:ascii="Cambria" w:hAnsi="Cambria"/>
                <w:sz w:val="18"/>
              </w:rPr>
              <w:t>4000</w:t>
            </w:r>
          </w:p>
        </w:tc>
        <w:tc>
          <w:tcPr>
            <w:tcW w:w="709" w:type="dxa"/>
          </w:tcPr>
          <w:p w:rsidR="00E61537" w:rsidRPr="00E61537" w:rsidRDefault="00E61537" w:rsidP="00E61537">
            <w:pPr>
              <w:pStyle w:val="TableParagraph"/>
              <w:spacing w:line="201"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A169</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Arenaria interpres(Pietruş)</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133"/>
              <w:rPr>
                <w:rFonts w:ascii="Cambria" w:hAnsi="Cambria"/>
                <w:sz w:val="18"/>
              </w:rPr>
            </w:pPr>
            <w:r w:rsidRPr="00E61537">
              <w:rPr>
                <w:rFonts w:ascii="Cambria" w:hAnsi="Cambria"/>
                <w:sz w:val="18"/>
              </w:rPr>
              <w:t>80</w:t>
            </w:r>
          </w:p>
        </w:tc>
        <w:tc>
          <w:tcPr>
            <w:tcW w:w="567" w:type="dxa"/>
          </w:tcPr>
          <w:p w:rsidR="00E61537" w:rsidRPr="00E61537" w:rsidRDefault="00E61537" w:rsidP="00E61537">
            <w:pPr>
              <w:pStyle w:val="TableParagraph"/>
              <w:spacing w:line="201" w:lineRule="exact"/>
              <w:ind w:left="133"/>
              <w:rPr>
                <w:rFonts w:ascii="Cambria" w:hAnsi="Cambria"/>
                <w:sz w:val="18"/>
              </w:rPr>
            </w:pPr>
            <w:r w:rsidRPr="00E61537">
              <w:rPr>
                <w:rFonts w:ascii="Cambria" w:hAnsi="Cambria"/>
                <w:sz w:val="18"/>
              </w:rPr>
              <w:t>120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A222</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Asio flammeus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0" w:lineRule="exact"/>
              <w:ind w:left="17"/>
              <w:jc w:val="center"/>
              <w:rPr>
                <w:rFonts w:ascii="Cambria" w:hAnsi="Cambria"/>
                <w:sz w:val="18"/>
              </w:rPr>
            </w:pPr>
            <w:r w:rsidRPr="00E61537">
              <w:rPr>
                <w:rFonts w:ascii="Cambria" w:hAnsi="Cambria"/>
                <w:sz w:val="18"/>
              </w:rPr>
              <w:t>8</w:t>
            </w:r>
          </w:p>
        </w:tc>
        <w:tc>
          <w:tcPr>
            <w:tcW w:w="567" w:type="dxa"/>
          </w:tcPr>
          <w:p w:rsidR="00E61537" w:rsidRPr="00E61537" w:rsidRDefault="00E61537" w:rsidP="00E61537">
            <w:pPr>
              <w:pStyle w:val="TableParagraph"/>
              <w:spacing w:line="200" w:lineRule="exact"/>
              <w:ind w:left="184"/>
              <w:rPr>
                <w:rFonts w:ascii="Cambria" w:hAnsi="Cambria"/>
                <w:sz w:val="18"/>
              </w:rPr>
            </w:pPr>
            <w:r w:rsidRPr="00E61537">
              <w:rPr>
                <w:rFonts w:ascii="Cambria" w:hAnsi="Cambria"/>
                <w:sz w:val="18"/>
              </w:rPr>
              <w:t>12</w:t>
            </w:r>
          </w:p>
        </w:tc>
        <w:tc>
          <w:tcPr>
            <w:tcW w:w="709" w:type="dxa"/>
          </w:tcPr>
          <w:p w:rsidR="00E61537" w:rsidRPr="00E61537" w:rsidRDefault="00E61537" w:rsidP="00E61537">
            <w:pPr>
              <w:pStyle w:val="TableParagraph"/>
              <w:spacing w:line="200"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A221</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Asio otus(Ciuf de 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A059</w:t>
            </w:r>
          </w:p>
        </w:tc>
        <w:tc>
          <w:tcPr>
            <w:tcW w:w="1717" w:type="dxa"/>
          </w:tcPr>
          <w:p w:rsidR="00E61537" w:rsidRPr="00E61537" w:rsidRDefault="00E61537" w:rsidP="00E61537">
            <w:pPr>
              <w:pStyle w:val="TableParagraph"/>
              <w:spacing w:before="3" w:line="200" w:lineRule="exact"/>
              <w:ind w:left="34" w:right="262"/>
              <w:rPr>
                <w:rFonts w:ascii="Cambria" w:hAnsi="Cambria"/>
                <w:sz w:val="18"/>
              </w:rPr>
            </w:pPr>
            <w:r w:rsidRPr="00E61537">
              <w:rPr>
                <w:rFonts w:ascii="Cambria" w:hAnsi="Cambria"/>
                <w:sz w:val="18"/>
              </w:rPr>
              <w:t>Aythya ferina(RaIǎ cu cap castaniu)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8" w:lineRule="exact"/>
              <w:ind w:left="18"/>
              <w:jc w:val="center"/>
              <w:rPr>
                <w:rFonts w:ascii="Cambria" w:hAnsi="Cambria"/>
                <w:sz w:val="18"/>
              </w:rPr>
            </w:pPr>
            <w:r w:rsidRPr="00E61537">
              <w:rPr>
                <w:rFonts w:ascii="Cambria" w:hAnsi="Cambria"/>
                <w:sz w:val="18"/>
              </w:rPr>
              <w:t>2400</w:t>
            </w:r>
          </w:p>
          <w:p w:rsidR="00E61537" w:rsidRPr="00E61537" w:rsidRDefault="00E61537" w:rsidP="00E61537">
            <w:pPr>
              <w:pStyle w:val="TableParagraph"/>
              <w:spacing w:line="183"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201" w:lineRule="exact"/>
              <w:ind w:right="10"/>
              <w:jc w:val="right"/>
              <w:rPr>
                <w:rFonts w:ascii="Cambria" w:hAnsi="Cambria"/>
                <w:sz w:val="18"/>
              </w:rPr>
            </w:pPr>
            <w:r w:rsidRPr="00E61537">
              <w:rPr>
                <w:rFonts w:ascii="Cambria" w:hAnsi="Cambria"/>
                <w:sz w:val="18"/>
              </w:rPr>
              <w:t>38000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397"/>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A061</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Aythya fuligula(RaIǎ moIatǎ)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5" w:lineRule="exact"/>
              <w:ind w:left="18"/>
              <w:jc w:val="center"/>
              <w:rPr>
                <w:rFonts w:ascii="Cambria" w:hAnsi="Cambria"/>
                <w:sz w:val="18"/>
              </w:rPr>
            </w:pPr>
            <w:r w:rsidRPr="00E61537">
              <w:rPr>
                <w:rFonts w:ascii="Cambria" w:hAnsi="Cambria"/>
                <w:sz w:val="18"/>
              </w:rPr>
              <w:t>1800</w:t>
            </w:r>
          </w:p>
          <w:p w:rsidR="00E61537" w:rsidRPr="00E61537" w:rsidRDefault="00E61537" w:rsidP="00E61537">
            <w:pPr>
              <w:pStyle w:val="TableParagraph"/>
              <w:spacing w:line="183"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199" w:lineRule="exact"/>
              <w:ind w:right="10"/>
              <w:jc w:val="right"/>
              <w:rPr>
                <w:rFonts w:ascii="Cambria" w:hAnsi="Cambria"/>
                <w:sz w:val="18"/>
              </w:rPr>
            </w:pPr>
            <w:r w:rsidRPr="00E61537">
              <w:rPr>
                <w:rFonts w:ascii="Cambria" w:hAnsi="Cambria"/>
                <w:sz w:val="18"/>
              </w:rPr>
              <w:t>20000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A060</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Aythya nyroca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32"/>
              <w:rPr>
                <w:rFonts w:ascii="Cambria" w:hAnsi="Cambria"/>
                <w:sz w:val="18"/>
              </w:rPr>
            </w:pPr>
            <w:r w:rsidRPr="00E61537">
              <w:rPr>
                <w:rFonts w:ascii="Cambria" w:hAnsi="Cambria"/>
                <w:sz w:val="18"/>
              </w:rPr>
              <w:t>3800</w:t>
            </w:r>
          </w:p>
        </w:tc>
        <w:tc>
          <w:tcPr>
            <w:tcW w:w="567" w:type="dxa"/>
          </w:tcPr>
          <w:p w:rsidR="00E61537" w:rsidRPr="00E61537" w:rsidRDefault="00E61537" w:rsidP="00E61537">
            <w:pPr>
              <w:pStyle w:val="TableParagraph"/>
              <w:spacing w:line="201" w:lineRule="exact"/>
              <w:ind w:right="60"/>
              <w:jc w:val="right"/>
              <w:rPr>
                <w:rFonts w:ascii="Cambria" w:hAnsi="Cambria"/>
                <w:sz w:val="18"/>
              </w:rPr>
            </w:pPr>
            <w:r w:rsidRPr="00E61537">
              <w:rPr>
                <w:rFonts w:ascii="Cambria" w:hAnsi="Cambria"/>
                <w:sz w:val="18"/>
              </w:rPr>
              <w:t>4200</w:t>
            </w:r>
          </w:p>
        </w:tc>
        <w:tc>
          <w:tcPr>
            <w:tcW w:w="709" w:type="dxa"/>
          </w:tcPr>
          <w:p w:rsidR="00E61537" w:rsidRPr="00E61537" w:rsidRDefault="00E61537" w:rsidP="00E61537">
            <w:pPr>
              <w:pStyle w:val="TableParagraph"/>
              <w:spacing w:line="201"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A263</w:t>
            </w:r>
          </w:p>
        </w:tc>
        <w:tc>
          <w:tcPr>
            <w:tcW w:w="1717" w:type="dxa"/>
          </w:tcPr>
          <w:p w:rsidR="000A012B" w:rsidRDefault="00E61537" w:rsidP="000A012B">
            <w:pPr>
              <w:pStyle w:val="TableParagraph"/>
              <w:spacing w:before="2" w:line="200" w:lineRule="exact"/>
              <w:ind w:left="34" w:right="169"/>
              <w:rPr>
                <w:rFonts w:ascii="Cambria" w:hAnsi="Cambria"/>
                <w:sz w:val="18"/>
              </w:rPr>
            </w:pPr>
            <w:r w:rsidRPr="00E61537">
              <w:rPr>
                <w:rFonts w:ascii="Cambria" w:hAnsi="Cambria"/>
                <w:sz w:val="18"/>
              </w:rPr>
              <w:t>Bombycilla garrulus</w:t>
            </w:r>
          </w:p>
          <w:p w:rsidR="00E61537" w:rsidRPr="00E61537" w:rsidRDefault="00E61537" w:rsidP="000A012B">
            <w:pPr>
              <w:pStyle w:val="TableParagraph"/>
              <w:spacing w:before="2" w:line="200" w:lineRule="exact"/>
              <w:ind w:left="34" w:right="169"/>
              <w:rPr>
                <w:rFonts w:ascii="Cambria" w:hAnsi="Cambria"/>
                <w:sz w:val="18"/>
              </w:rPr>
            </w:pPr>
            <w:r w:rsidRPr="00E61537">
              <w:rPr>
                <w:rFonts w:ascii="Cambria" w:hAnsi="Cambria"/>
                <w:sz w:val="18"/>
              </w:rPr>
              <w:t>(Mǎtǎsar)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A021</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Botaurus stellaris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800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1000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A396</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Branta ruficollis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32"/>
              <w:rPr>
                <w:rFonts w:ascii="Cambria" w:hAnsi="Cambria"/>
                <w:sz w:val="18"/>
              </w:rPr>
            </w:pPr>
            <w:r w:rsidRPr="00E61537">
              <w:rPr>
                <w:rFonts w:ascii="Cambria" w:hAnsi="Cambria"/>
                <w:sz w:val="18"/>
              </w:rPr>
              <w:t>7000</w:t>
            </w:r>
          </w:p>
        </w:tc>
        <w:tc>
          <w:tcPr>
            <w:tcW w:w="567" w:type="dxa"/>
          </w:tcPr>
          <w:p w:rsidR="00E61537" w:rsidRPr="00E61537" w:rsidRDefault="00E61537" w:rsidP="00E61537">
            <w:pPr>
              <w:pStyle w:val="TableParagraph"/>
              <w:spacing w:line="201" w:lineRule="exact"/>
              <w:ind w:right="10"/>
              <w:jc w:val="right"/>
              <w:rPr>
                <w:rFonts w:ascii="Cambria" w:hAnsi="Cambria"/>
                <w:sz w:val="18"/>
              </w:rPr>
            </w:pPr>
            <w:r w:rsidRPr="00E61537">
              <w:rPr>
                <w:rFonts w:ascii="Cambria" w:hAnsi="Cambria"/>
                <w:sz w:val="18"/>
              </w:rPr>
              <w:t>24000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A025</w:t>
            </w:r>
          </w:p>
        </w:tc>
        <w:tc>
          <w:tcPr>
            <w:tcW w:w="1717" w:type="dxa"/>
          </w:tcPr>
          <w:p w:rsidR="00E61537" w:rsidRPr="00E61537" w:rsidRDefault="00E61537" w:rsidP="000A012B">
            <w:pPr>
              <w:pStyle w:val="TableParagraph"/>
              <w:spacing w:before="3" w:line="200" w:lineRule="exact"/>
              <w:ind w:left="34" w:right="169"/>
              <w:rPr>
                <w:rFonts w:ascii="Cambria" w:hAnsi="Cambria"/>
                <w:sz w:val="18"/>
              </w:rPr>
            </w:pPr>
            <w:r w:rsidRPr="00E61537">
              <w:rPr>
                <w:rFonts w:ascii="Cambria" w:hAnsi="Cambria"/>
                <w:sz w:val="18"/>
              </w:rPr>
              <w:t>Bubulcus ibis(Stârc de cireadǎ)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2" w:lineRule="exact"/>
              <w:ind w:left="17"/>
              <w:jc w:val="center"/>
              <w:rPr>
                <w:rFonts w:ascii="Cambria" w:hAnsi="Cambria"/>
                <w:sz w:val="18"/>
              </w:rPr>
            </w:pPr>
            <w:r w:rsidRPr="00E61537">
              <w:rPr>
                <w:rFonts w:ascii="Cambria" w:hAnsi="Cambria"/>
                <w:sz w:val="18"/>
              </w:rPr>
              <w:t>2</w:t>
            </w:r>
          </w:p>
        </w:tc>
        <w:tc>
          <w:tcPr>
            <w:tcW w:w="567" w:type="dxa"/>
          </w:tcPr>
          <w:p w:rsidR="00E61537" w:rsidRPr="00E61537" w:rsidRDefault="00E61537" w:rsidP="00E61537">
            <w:pPr>
              <w:pStyle w:val="TableParagraph"/>
              <w:spacing w:line="202" w:lineRule="exact"/>
              <w:ind w:left="20"/>
              <w:jc w:val="center"/>
              <w:rPr>
                <w:rFonts w:ascii="Cambria" w:hAnsi="Cambria"/>
                <w:sz w:val="18"/>
              </w:rPr>
            </w:pPr>
            <w:r w:rsidRPr="00E61537">
              <w:rPr>
                <w:rFonts w:ascii="Cambria" w:hAnsi="Cambria"/>
                <w:sz w:val="18"/>
              </w:rPr>
              <w:t>8</w:t>
            </w:r>
          </w:p>
        </w:tc>
        <w:tc>
          <w:tcPr>
            <w:tcW w:w="709" w:type="dxa"/>
          </w:tcPr>
          <w:p w:rsidR="00E61537" w:rsidRPr="00E61537" w:rsidRDefault="00E61537" w:rsidP="00E61537">
            <w:pPr>
              <w:pStyle w:val="TableParagraph"/>
              <w:spacing w:line="202"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2"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7"/>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A067</w:t>
            </w:r>
          </w:p>
        </w:tc>
        <w:tc>
          <w:tcPr>
            <w:tcW w:w="1717" w:type="dxa"/>
          </w:tcPr>
          <w:p w:rsidR="00E61537" w:rsidRPr="00E61537" w:rsidRDefault="00E61537" w:rsidP="00E61537">
            <w:pPr>
              <w:pStyle w:val="TableParagraph"/>
              <w:spacing w:line="194" w:lineRule="exact"/>
              <w:ind w:left="34"/>
              <w:rPr>
                <w:rFonts w:ascii="Cambria" w:hAnsi="Cambria"/>
                <w:sz w:val="18"/>
              </w:rPr>
            </w:pPr>
            <w:r w:rsidRPr="00E61537">
              <w:rPr>
                <w:rFonts w:ascii="Cambria" w:hAnsi="Cambria"/>
                <w:sz w:val="18"/>
              </w:rPr>
              <w:t>Bucephala clangula(Ra</w:t>
            </w:r>
            <w:r w:rsidR="000A012B">
              <w:rPr>
                <w:rFonts w:ascii="Cambria" w:hAnsi="Cambria"/>
                <w:sz w:val="18"/>
              </w:rPr>
              <w:t>t</w:t>
            </w:r>
            <w:r w:rsidRPr="00E61537">
              <w:rPr>
                <w:rFonts w:ascii="Cambria" w:hAnsi="Cambria"/>
                <w:sz w:val="18"/>
              </w:rPr>
              <w:t>ǎ</w:t>
            </w:r>
          </w:p>
          <w:p w:rsidR="00E61537" w:rsidRPr="00E61537" w:rsidRDefault="00E61537" w:rsidP="00E61537">
            <w:pPr>
              <w:pStyle w:val="TableParagraph"/>
              <w:spacing w:line="183" w:lineRule="exact"/>
              <w:ind w:left="34"/>
              <w:rPr>
                <w:rFonts w:ascii="Cambria" w:hAnsi="Cambria"/>
                <w:sz w:val="18"/>
              </w:rPr>
            </w:pPr>
            <w:r w:rsidRPr="00E61537">
              <w:rPr>
                <w:rFonts w:ascii="Cambria" w:hAnsi="Cambria"/>
                <w:sz w:val="18"/>
              </w:rPr>
              <w:t>sunǎtoare)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8" w:lineRule="exact"/>
              <w:ind w:left="133"/>
              <w:rPr>
                <w:rFonts w:ascii="Cambria" w:hAnsi="Cambria"/>
                <w:sz w:val="18"/>
              </w:rPr>
            </w:pPr>
            <w:r w:rsidRPr="00E61537">
              <w:rPr>
                <w:rFonts w:ascii="Cambria" w:hAnsi="Cambria"/>
                <w:sz w:val="18"/>
              </w:rPr>
              <w:t>30</w:t>
            </w:r>
          </w:p>
        </w:tc>
        <w:tc>
          <w:tcPr>
            <w:tcW w:w="567" w:type="dxa"/>
          </w:tcPr>
          <w:p w:rsidR="00E61537" w:rsidRPr="00E61537" w:rsidRDefault="00E61537" w:rsidP="00E61537">
            <w:pPr>
              <w:pStyle w:val="TableParagraph"/>
              <w:spacing w:line="198" w:lineRule="exact"/>
              <w:ind w:left="184"/>
              <w:rPr>
                <w:rFonts w:ascii="Cambria" w:hAnsi="Cambria"/>
                <w:sz w:val="18"/>
              </w:rPr>
            </w:pPr>
            <w:r w:rsidRPr="00E61537">
              <w:rPr>
                <w:rFonts w:ascii="Cambria" w:hAnsi="Cambria"/>
                <w:sz w:val="18"/>
              </w:rPr>
              <w:t>50</w:t>
            </w:r>
          </w:p>
        </w:tc>
        <w:tc>
          <w:tcPr>
            <w:tcW w:w="709" w:type="dxa"/>
          </w:tcPr>
          <w:p w:rsidR="00E61537" w:rsidRPr="00E61537" w:rsidRDefault="00E61537" w:rsidP="00E61537">
            <w:pPr>
              <w:pStyle w:val="TableParagraph"/>
              <w:spacing w:line="198"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8"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8"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A067</w:t>
            </w:r>
          </w:p>
        </w:tc>
        <w:tc>
          <w:tcPr>
            <w:tcW w:w="1717" w:type="dxa"/>
          </w:tcPr>
          <w:p w:rsidR="00E61537" w:rsidRPr="00E61537" w:rsidRDefault="00E61537" w:rsidP="000A012B">
            <w:pPr>
              <w:pStyle w:val="TableParagraph"/>
              <w:spacing w:before="2" w:line="200" w:lineRule="exact"/>
              <w:ind w:left="34" w:right="322"/>
              <w:rPr>
                <w:rFonts w:ascii="Cambria" w:hAnsi="Cambria"/>
                <w:sz w:val="18"/>
              </w:rPr>
            </w:pPr>
            <w:r w:rsidRPr="00E61537">
              <w:rPr>
                <w:rFonts w:ascii="Cambria" w:hAnsi="Cambria"/>
                <w:sz w:val="18"/>
              </w:rPr>
              <w:t>Bucephala clangula(Ra</w:t>
            </w:r>
            <w:r w:rsidR="000A012B">
              <w:rPr>
                <w:rFonts w:ascii="Cambria" w:hAnsi="Cambria"/>
                <w:sz w:val="18"/>
              </w:rPr>
              <w:t>t</w:t>
            </w:r>
            <w:r w:rsidRPr="00E61537">
              <w:rPr>
                <w:rFonts w:ascii="Cambria" w:hAnsi="Cambria"/>
                <w:sz w:val="18"/>
              </w:rPr>
              <w:t>ǎ sunǎtoare)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0" w:lineRule="exact"/>
              <w:ind w:left="32"/>
              <w:rPr>
                <w:rFonts w:ascii="Cambria" w:hAnsi="Cambria"/>
                <w:sz w:val="18"/>
              </w:rPr>
            </w:pPr>
            <w:r w:rsidRPr="00E61537">
              <w:rPr>
                <w:rFonts w:ascii="Cambria" w:hAnsi="Cambria"/>
                <w:sz w:val="18"/>
              </w:rPr>
              <w:t>1000</w:t>
            </w:r>
          </w:p>
        </w:tc>
        <w:tc>
          <w:tcPr>
            <w:tcW w:w="567" w:type="dxa"/>
          </w:tcPr>
          <w:p w:rsidR="00E61537" w:rsidRPr="00E61537" w:rsidRDefault="00E61537" w:rsidP="00E61537">
            <w:pPr>
              <w:pStyle w:val="TableParagraph"/>
              <w:spacing w:line="200" w:lineRule="exact"/>
              <w:ind w:right="60"/>
              <w:jc w:val="right"/>
              <w:rPr>
                <w:rFonts w:ascii="Cambria" w:hAnsi="Cambria"/>
                <w:sz w:val="18"/>
              </w:rPr>
            </w:pPr>
            <w:r w:rsidRPr="00E61537">
              <w:rPr>
                <w:rFonts w:ascii="Cambria" w:hAnsi="Cambria"/>
                <w:sz w:val="18"/>
              </w:rPr>
              <w:t>1200</w:t>
            </w:r>
          </w:p>
        </w:tc>
        <w:tc>
          <w:tcPr>
            <w:tcW w:w="709" w:type="dxa"/>
          </w:tcPr>
          <w:p w:rsidR="00E61537" w:rsidRPr="00E61537" w:rsidRDefault="00E61537" w:rsidP="00E61537">
            <w:pPr>
              <w:pStyle w:val="TableParagraph"/>
              <w:spacing w:line="200"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6"/>
              <w:jc w:val="center"/>
              <w:rPr>
                <w:rFonts w:ascii="Cambria" w:hAnsi="Cambria"/>
                <w:sz w:val="18"/>
              </w:rPr>
            </w:pPr>
            <w:r w:rsidRPr="00E61537">
              <w:rPr>
                <w:rFonts w:ascii="Cambria" w:hAnsi="Cambria"/>
                <w:sz w:val="18"/>
              </w:rPr>
              <w:t>B</w:t>
            </w: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A133</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Burhinus oedicnemus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44</w:t>
            </w:r>
          </w:p>
        </w:tc>
        <w:tc>
          <w:tcPr>
            <w:tcW w:w="567" w:type="dxa"/>
          </w:tcPr>
          <w:p w:rsidR="00E61537" w:rsidRPr="00E61537" w:rsidRDefault="00E61537" w:rsidP="00E61537">
            <w:pPr>
              <w:pStyle w:val="TableParagraph"/>
              <w:spacing w:line="199" w:lineRule="exact"/>
              <w:ind w:left="184"/>
              <w:rPr>
                <w:rFonts w:ascii="Cambria" w:hAnsi="Cambria"/>
                <w:sz w:val="18"/>
              </w:rPr>
            </w:pPr>
            <w:r w:rsidRPr="00E61537">
              <w:rPr>
                <w:rFonts w:ascii="Cambria" w:hAnsi="Cambria"/>
                <w:sz w:val="18"/>
              </w:rPr>
              <w:t>60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A087</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Buteo buteo(Şorecar comun)</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A088</w:t>
            </w:r>
          </w:p>
        </w:tc>
        <w:tc>
          <w:tcPr>
            <w:tcW w:w="1717" w:type="dxa"/>
          </w:tcPr>
          <w:p w:rsidR="00E61537" w:rsidRPr="00E61537" w:rsidRDefault="00E61537" w:rsidP="000A012B">
            <w:pPr>
              <w:pStyle w:val="TableParagraph"/>
              <w:spacing w:before="2" w:line="200" w:lineRule="exact"/>
              <w:ind w:left="34" w:right="79"/>
              <w:rPr>
                <w:rFonts w:ascii="Cambria" w:hAnsi="Cambria"/>
                <w:sz w:val="18"/>
              </w:rPr>
            </w:pPr>
            <w:r w:rsidRPr="00E61537">
              <w:rPr>
                <w:rFonts w:ascii="Cambria" w:hAnsi="Cambria"/>
                <w:sz w:val="18"/>
              </w:rPr>
              <w:t>Buteo lagopus(Şorecar încǎlIat)</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A403</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Buteo rufinus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4</w:t>
            </w:r>
          </w:p>
        </w:tc>
        <w:tc>
          <w:tcPr>
            <w:tcW w:w="567" w:type="dxa"/>
          </w:tcPr>
          <w:p w:rsidR="00E61537" w:rsidRPr="00E61537" w:rsidRDefault="00E61537" w:rsidP="00E61537">
            <w:pPr>
              <w:pStyle w:val="TableParagraph"/>
              <w:spacing w:line="199" w:lineRule="exact"/>
              <w:ind w:left="20"/>
              <w:jc w:val="center"/>
              <w:rPr>
                <w:rFonts w:ascii="Cambria" w:hAnsi="Cambria"/>
                <w:sz w:val="18"/>
              </w:rPr>
            </w:pPr>
            <w:r w:rsidRPr="00E61537">
              <w:rPr>
                <w:rFonts w:ascii="Cambria" w:hAnsi="Cambria"/>
                <w:sz w:val="18"/>
              </w:rPr>
              <w:t>5</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A144</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Calidris alba(Nisipar)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83"/>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201" w:lineRule="exact"/>
              <w:ind w:left="133"/>
              <w:rPr>
                <w:rFonts w:ascii="Cambria" w:hAnsi="Cambria"/>
                <w:sz w:val="18"/>
              </w:rPr>
            </w:pPr>
            <w:r w:rsidRPr="00E61537">
              <w:rPr>
                <w:rFonts w:ascii="Cambria" w:hAnsi="Cambria"/>
                <w:sz w:val="18"/>
              </w:rPr>
              <w:t>800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A149</w:t>
            </w:r>
          </w:p>
        </w:tc>
        <w:tc>
          <w:tcPr>
            <w:tcW w:w="1717" w:type="dxa"/>
          </w:tcPr>
          <w:p w:rsidR="00E61537" w:rsidRPr="00E61537" w:rsidRDefault="00E61537" w:rsidP="00E61537">
            <w:pPr>
              <w:pStyle w:val="TableParagraph"/>
              <w:spacing w:line="198" w:lineRule="exact"/>
              <w:ind w:left="34"/>
              <w:rPr>
                <w:rFonts w:ascii="Cambria" w:hAnsi="Cambria"/>
                <w:sz w:val="18"/>
              </w:rPr>
            </w:pPr>
            <w:r w:rsidRPr="00E61537">
              <w:rPr>
                <w:rFonts w:ascii="Cambria" w:hAnsi="Cambria"/>
                <w:sz w:val="18"/>
              </w:rPr>
              <w:t>Calidris alpina(Fungaci de</w:t>
            </w:r>
          </w:p>
          <w:p w:rsidR="00E61537" w:rsidRPr="00E61537" w:rsidRDefault="000A012B" w:rsidP="00E61537">
            <w:pPr>
              <w:pStyle w:val="TableParagraph"/>
              <w:spacing w:line="183" w:lineRule="exact"/>
              <w:ind w:left="34"/>
              <w:rPr>
                <w:rFonts w:ascii="Cambria" w:hAnsi="Cambria"/>
                <w:sz w:val="18"/>
              </w:rPr>
            </w:pPr>
            <w:r>
              <w:rPr>
                <w:rFonts w:ascii="Cambria" w:hAnsi="Cambria"/>
                <w:sz w:val="18"/>
              </w:rPr>
              <w:t>t</w:t>
            </w:r>
            <w:r w:rsidR="00E61537" w:rsidRPr="00E61537">
              <w:rPr>
                <w:rFonts w:ascii="Cambria" w:hAnsi="Cambria"/>
                <w:sz w:val="18"/>
              </w:rPr>
              <w:t>ǎrm)</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8" w:lineRule="exact"/>
              <w:ind w:left="18"/>
              <w:jc w:val="center"/>
              <w:rPr>
                <w:rFonts w:ascii="Cambria" w:hAnsi="Cambria"/>
                <w:sz w:val="18"/>
              </w:rPr>
            </w:pPr>
            <w:r w:rsidRPr="00E61537">
              <w:rPr>
                <w:rFonts w:ascii="Cambria" w:hAnsi="Cambria"/>
                <w:sz w:val="18"/>
              </w:rPr>
              <w:t>1000</w:t>
            </w:r>
          </w:p>
          <w:p w:rsidR="00E61537" w:rsidRPr="00E61537" w:rsidRDefault="00E61537" w:rsidP="00E61537">
            <w:pPr>
              <w:pStyle w:val="TableParagraph"/>
              <w:spacing w:line="183"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201" w:lineRule="exact"/>
              <w:ind w:right="10"/>
              <w:jc w:val="right"/>
              <w:rPr>
                <w:rFonts w:ascii="Cambria" w:hAnsi="Cambria"/>
                <w:sz w:val="18"/>
              </w:rPr>
            </w:pPr>
            <w:r w:rsidRPr="00E61537">
              <w:rPr>
                <w:rFonts w:ascii="Cambria" w:hAnsi="Cambria"/>
                <w:sz w:val="18"/>
              </w:rPr>
              <w:t>17000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66"/>
        </w:trPr>
        <w:tc>
          <w:tcPr>
            <w:tcW w:w="507" w:type="dxa"/>
          </w:tcPr>
          <w:p w:rsidR="00E61537" w:rsidRPr="00E61537" w:rsidRDefault="00E61537" w:rsidP="00E61537">
            <w:pPr>
              <w:pStyle w:val="TableParagraph"/>
              <w:spacing w:line="15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58" w:lineRule="exact"/>
              <w:ind w:left="22" w:right="14"/>
              <w:jc w:val="center"/>
              <w:rPr>
                <w:rFonts w:ascii="Cambria" w:hAnsi="Cambria"/>
                <w:sz w:val="18"/>
              </w:rPr>
            </w:pPr>
            <w:r w:rsidRPr="00E61537">
              <w:rPr>
                <w:rFonts w:ascii="Cambria" w:hAnsi="Cambria"/>
                <w:sz w:val="18"/>
              </w:rPr>
              <w:t>A143</w:t>
            </w:r>
          </w:p>
        </w:tc>
        <w:tc>
          <w:tcPr>
            <w:tcW w:w="1717" w:type="dxa"/>
          </w:tcPr>
          <w:p w:rsidR="00E61537" w:rsidRPr="00E61537" w:rsidRDefault="00E61537" w:rsidP="00E61537">
            <w:pPr>
              <w:pStyle w:val="TableParagraph"/>
              <w:spacing w:before="9"/>
              <w:ind w:left="34"/>
              <w:rPr>
                <w:rFonts w:ascii="Cambria" w:hAnsi="Cambria"/>
                <w:sz w:val="18"/>
              </w:rPr>
            </w:pPr>
            <w:r w:rsidRPr="00E61537">
              <w:rPr>
                <w:rFonts w:ascii="Cambria" w:hAnsi="Cambria"/>
                <w:sz w:val="18"/>
              </w:rPr>
              <w:t>Calidris canutus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5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before="9"/>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before="9"/>
              <w:ind w:left="20"/>
              <w:jc w:val="center"/>
              <w:rPr>
                <w:rFonts w:ascii="Cambria" w:hAnsi="Cambria"/>
                <w:sz w:val="18"/>
              </w:rPr>
            </w:pPr>
            <w:r w:rsidRPr="00E61537">
              <w:rPr>
                <w:rFonts w:ascii="Cambria" w:hAnsi="Cambria"/>
                <w:sz w:val="18"/>
              </w:rPr>
              <w:t>5</w:t>
            </w:r>
          </w:p>
        </w:tc>
        <w:tc>
          <w:tcPr>
            <w:tcW w:w="709" w:type="dxa"/>
          </w:tcPr>
          <w:p w:rsidR="00E61537" w:rsidRPr="00E61537" w:rsidRDefault="00E61537" w:rsidP="00E61537">
            <w:pPr>
              <w:pStyle w:val="TableParagraph"/>
              <w:spacing w:before="9"/>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58"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58"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5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58" w:lineRule="exact"/>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line="158"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A147</w:t>
            </w:r>
          </w:p>
        </w:tc>
        <w:tc>
          <w:tcPr>
            <w:tcW w:w="1717" w:type="dxa"/>
          </w:tcPr>
          <w:p w:rsidR="00E61537" w:rsidRPr="00E61537" w:rsidRDefault="00E61537" w:rsidP="00E61537">
            <w:pPr>
              <w:pStyle w:val="TableParagraph"/>
              <w:spacing w:before="8" w:line="200" w:lineRule="exact"/>
              <w:ind w:left="34" w:right="173"/>
              <w:rPr>
                <w:rFonts w:ascii="Cambria" w:hAnsi="Cambria"/>
                <w:sz w:val="18"/>
              </w:rPr>
            </w:pPr>
            <w:r w:rsidRPr="00E61537">
              <w:rPr>
                <w:rFonts w:ascii="Cambria" w:hAnsi="Cambria"/>
                <w:sz w:val="18"/>
              </w:rPr>
              <w:t>Calidris ferruginea(Fungaci roşcat)</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32"/>
              <w:rPr>
                <w:rFonts w:ascii="Cambria" w:hAnsi="Cambria"/>
                <w:sz w:val="18"/>
              </w:rPr>
            </w:pPr>
            <w:r w:rsidRPr="00E61537">
              <w:rPr>
                <w:rFonts w:ascii="Cambria" w:hAnsi="Cambria"/>
                <w:sz w:val="18"/>
              </w:rPr>
              <w:t>8000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9000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A145</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Calidris minuta(Fungaci mic)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2800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3200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A146</w:t>
            </w:r>
          </w:p>
        </w:tc>
        <w:tc>
          <w:tcPr>
            <w:tcW w:w="1717" w:type="dxa"/>
          </w:tcPr>
          <w:p w:rsidR="00E61537" w:rsidRPr="00E61537" w:rsidRDefault="00E61537" w:rsidP="00E61537">
            <w:pPr>
              <w:pStyle w:val="TableParagraph"/>
              <w:spacing w:before="7" w:line="200" w:lineRule="exact"/>
              <w:ind w:left="34" w:right="133"/>
              <w:rPr>
                <w:rFonts w:ascii="Cambria" w:hAnsi="Cambria"/>
                <w:sz w:val="18"/>
              </w:rPr>
            </w:pPr>
            <w:r w:rsidRPr="00E61537">
              <w:rPr>
                <w:rFonts w:ascii="Cambria" w:hAnsi="Cambria"/>
                <w:sz w:val="18"/>
              </w:rPr>
              <w:t>Calidris temminckii(Fungaci pitic)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5" w:lineRule="exact"/>
              <w:ind w:left="83"/>
              <w:rPr>
                <w:rFonts w:ascii="Cambria" w:hAnsi="Cambria"/>
                <w:sz w:val="18"/>
              </w:rPr>
            </w:pPr>
            <w:r w:rsidRPr="00E61537">
              <w:rPr>
                <w:rFonts w:ascii="Cambria" w:hAnsi="Cambria"/>
                <w:sz w:val="18"/>
              </w:rPr>
              <w:t>120</w:t>
            </w:r>
          </w:p>
        </w:tc>
        <w:tc>
          <w:tcPr>
            <w:tcW w:w="567" w:type="dxa"/>
          </w:tcPr>
          <w:p w:rsidR="00E61537" w:rsidRPr="00E61537" w:rsidRDefault="00E61537" w:rsidP="00E61537">
            <w:pPr>
              <w:pStyle w:val="TableParagraph"/>
              <w:spacing w:line="205" w:lineRule="exact"/>
              <w:ind w:left="133"/>
              <w:rPr>
                <w:rFonts w:ascii="Cambria" w:hAnsi="Cambria"/>
                <w:sz w:val="18"/>
              </w:rPr>
            </w:pPr>
            <w:r w:rsidRPr="00E61537">
              <w:rPr>
                <w:rFonts w:ascii="Cambria" w:hAnsi="Cambria"/>
                <w:sz w:val="18"/>
              </w:rPr>
              <w:t>400</w:t>
            </w:r>
          </w:p>
        </w:tc>
        <w:tc>
          <w:tcPr>
            <w:tcW w:w="709" w:type="dxa"/>
          </w:tcPr>
          <w:p w:rsidR="00E61537" w:rsidRPr="00E61537" w:rsidRDefault="00E61537" w:rsidP="00E61537">
            <w:pPr>
              <w:pStyle w:val="TableParagraph"/>
              <w:spacing w:line="205"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5"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4"/>
              <w:jc w:val="center"/>
              <w:rPr>
                <w:rFonts w:ascii="Cambria" w:hAnsi="Cambria"/>
                <w:sz w:val="18"/>
              </w:rPr>
            </w:pPr>
            <w:r w:rsidRPr="00E61537">
              <w:rPr>
                <w:rFonts w:ascii="Cambria" w:hAnsi="Cambria"/>
                <w:sz w:val="18"/>
              </w:rPr>
              <w:t>C</w:t>
            </w: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A366</w:t>
            </w:r>
          </w:p>
        </w:tc>
        <w:tc>
          <w:tcPr>
            <w:tcW w:w="1717" w:type="dxa"/>
          </w:tcPr>
          <w:p w:rsidR="000A012B" w:rsidRDefault="00E61537" w:rsidP="000A012B">
            <w:pPr>
              <w:pStyle w:val="TableParagraph"/>
              <w:spacing w:line="200" w:lineRule="exact"/>
              <w:ind w:left="34" w:right="169"/>
              <w:rPr>
                <w:rFonts w:ascii="Cambria" w:hAnsi="Cambria"/>
                <w:sz w:val="18"/>
              </w:rPr>
            </w:pPr>
            <w:r w:rsidRPr="00E61537">
              <w:rPr>
                <w:rFonts w:ascii="Cambria" w:hAnsi="Cambria"/>
                <w:sz w:val="18"/>
              </w:rPr>
              <w:t>Carduelis cannabina</w:t>
            </w:r>
          </w:p>
          <w:p w:rsidR="00E61537" w:rsidRPr="00E61537" w:rsidRDefault="00E61537" w:rsidP="000A012B">
            <w:pPr>
              <w:pStyle w:val="TableParagraph"/>
              <w:spacing w:line="200" w:lineRule="exact"/>
              <w:ind w:left="34" w:right="169"/>
              <w:rPr>
                <w:rFonts w:ascii="Cambria" w:hAnsi="Cambria"/>
                <w:sz w:val="18"/>
              </w:rPr>
            </w:pPr>
            <w:r w:rsidRPr="00E61537">
              <w:rPr>
                <w:rFonts w:ascii="Cambria" w:hAnsi="Cambria"/>
                <w:sz w:val="18"/>
              </w:rPr>
              <w:t>(Cânepar)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A364</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Carduelis carduelis(Sticlete)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A363</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Carduelis chloris(Florinte)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A368</w:t>
            </w:r>
          </w:p>
        </w:tc>
        <w:tc>
          <w:tcPr>
            <w:tcW w:w="1717" w:type="dxa"/>
          </w:tcPr>
          <w:p w:rsidR="00E61537" w:rsidRPr="00E61537" w:rsidRDefault="000A012B" w:rsidP="00E61537">
            <w:pPr>
              <w:pStyle w:val="TableParagraph"/>
              <w:spacing w:line="206" w:lineRule="exact"/>
              <w:ind w:left="34"/>
              <w:rPr>
                <w:rFonts w:ascii="Cambria" w:hAnsi="Cambria"/>
                <w:sz w:val="18"/>
              </w:rPr>
            </w:pPr>
            <w:r>
              <w:rPr>
                <w:rFonts w:ascii="Cambria" w:hAnsi="Cambria"/>
                <w:sz w:val="18"/>
              </w:rPr>
              <w:t>Carduelis flammea(Inǎrit</w:t>
            </w:r>
            <w:r w:rsidR="00E61537" w:rsidRPr="00E61537">
              <w:rPr>
                <w:rFonts w:ascii="Cambria" w:hAnsi="Cambria"/>
                <w:sz w:val="18"/>
              </w:rPr>
              <w: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A365</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Carduelis spinus(Scatiu)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A371</w:t>
            </w:r>
          </w:p>
        </w:tc>
        <w:tc>
          <w:tcPr>
            <w:tcW w:w="1717" w:type="dxa"/>
          </w:tcPr>
          <w:p w:rsidR="00E61537" w:rsidRPr="00E61537" w:rsidRDefault="00E61537" w:rsidP="00E61537">
            <w:pPr>
              <w:pStyle w:val="TableParagraph"/>
              <w:spacing w:before="7" w:line="200" w:lineRule="exact"/>
              <w:ind w:left="34" w:right="353"/>
              <w:rPr>
                <w:rFonts w:ascii="Cambria" w:hAnsi="Cambria"/>
                <w:sz w:val="18"/>
              </w:rPr>
            </w:pPr>
            <w:r w:rsidRPr="00E61537">
              <w:rPr>
                <w:rFonts w:ascii="Cambria" w:hAnsi="Cambria"/>
                <w:sz w:val="18"/>
              </w:rPr>
              <w:t>Carpodacus erythrinus(Mugurar roşu)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A335</w:t>
            </w:r>
          </w:p>
        </w:tc>
        <w:tc>
          <w:tcPr>
            <w:tcW w:w="1717" w:type="dxa"/>
          </w:tcPr>
          <w:p w:rsidR="00E61537" w:rsidRPr="00E61537" w:rsidRDefault="00E61537" w:rsidP="00E61537">
            <w:pPr>
              <w:pStyle w:val="TableParagraph"/>
              <w:spacing w:line="200" w:lineRule="exact"/>
              <w:ind w:left="34" w:right="222"/>
              <w:rPr>
                <w:rFonts w:ascii="Cambria" w:hAnsi="Cambria"/>
                <w:sz w:val="18"/>
              </w:rPr>
            </w:pPr>
            <w:r w:rsidRPr="00E61537">
              <w:rPr>
                <w:rFonts w:ascii="Cambria" w:hAnsi="Cambria"/>
                <w:sz w:val="18"/>
              </w:rPr>
              <w:t>Certhia brachydactyla(Cojoaicǎ cu degete scurte)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A138</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Charadrius alexandrinus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450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520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A139</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Charadrius morinellus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A196</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Chlidonias hybridus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32"/>
              <w:rPr>
                <w:rFonts w:ascii="Cambria" w:hAnsi="Cambria"/>
                <w:sz w:val="18"/>
              </w:rPr>
            </w:pPr>
            <w:r w:rsidRPr="00E61537">
              <w:rPr>
                <w:rFonts w:ascii="Cambria" w:hAnsi="Cambria"/>
                <w:sz w:val="18"/>
              </w:rPr>
              <w:t>5000</w:t>
            </w:r>
          </w:p>
        </w:tc>
        <w:tc>
          <w:tcPr>
            <w:tcW w:w="567" w:type="dxa"/>
          </w:tcPr>
          <w:p w:rsidR="00E61537" w:rsidRPr="00E61537" w:rsidRDefault="00E61537" w:rsidP="00E61537">
            <w:pPr>
              <w:pStyle w:val="TableParagraph"/>
              <w:spacing w:line="205" w:lineRule="exact"/>
              <w:ind w:right="60"/>
              <w:jc w:val="right"/>
              <w:rPr>
                <w:rFonts w:ascii="Cambria" w:hAnsi="Cambria"/>
                <w:sz w:val="18"/>
              </w:rPr>
            </w:pPr>
            <w:r w:rsidRPr="00E61537">
              <w:rPr>
                <w:rFonts w:ascii="Cambria" w:hAnsi="Cambria"/>
                <w:sz w:val="18"/>
              </w:rPr>
              <w:t>6000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A197</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Chlidonias niger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200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300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A031</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Ciconia ciconia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100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120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A030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Ciconia nigra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500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1000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A080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Circaetus gallicus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A081</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Circus aeruginosus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400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A082</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Circus cyaneus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5" w:lineRule="exact"/>
              <w:ind w:left="83"/>
              <w:rPr>
                <w:rFonts w:ascii="Cambria" w:hAnsi="Cambria"/>
                <w:sz w:val="18"/>
              </w:rPr>
            </w:pPr>
            <w:r w:rsidRPr="00E61537">
              <w:rPr>
                <w:rFonts w:ascii="Cambria" w:hAnsi="Cambria"/>
                <w:sz w:val="18"/>
              </w:rPr>
              <w:t>150</w:t>
            </w:r>
          </w:p>
        </w:tc>
        <w:tc>
          <w:tcPr>
            <w:tcW w:w="567" w:type="dxa"/>
          </w:tcPr>
          <w:p w:rsidR="00E61537" w:rsidRPr="00E61537" w:rsidRDefault="00E61537" w:rsidP="00E61537">
            <w:pPr>
              <w:pStyle w:val="TableParagraph"/>
              <w:spacing w:line="205" w:lineRule="exact"/>
              <w:ind w:left="133"/>
              <w:rPr>
                <w:rFonts w:ascii="Cambria" w:hAnsi="Cambria"/>
                <w:sz w:val="18"/>
              </w:rPr>
            </w:pPr>
            <w:r w:rsidRPr="00E61537">
              <w:rPr>
                <w:rFonts w:ascii="Cambria" w:hAnsi="Cambria"/>
                <w:sz w:val="18"/>
              </w:rPr>
              <w:t>200</w:t>
            </w:r>
          </w:p>
        </w:tc>
        <w:tc>
          <w:tcPr>
            <w:tcW w:w="709" w:type="dxa"/>
          </w:tcPr>
          <w:p w:rsidR="00E61537" w:rsidRPr="00E61537" w:rsidRDefault="00E61537" w:rsidP="00E61537">
            <w:pPr>
              <w:pStyle w:val="TableParagraph"/>
              <w:spacing w:line="205"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A083</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Circus macrourus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50</w:t>
            </w:r>
          </w:p>
        </w:tc>
        <w:tc>
          <w:tcPr>
            <w:tcW w:w="567" w:type="dxa"/>
          </w:tcPr>
          <w:p w:rsidR="00E61537" w:rsidRPr="00E61537" w:rsidRDefault="00E61537" w:rsidP="00E61537">
            <w:pPr>
              <w:pStyle w:val="TableParagraph"/>
              <w:spacing w:line="206" w:lineRule="exact"/>
              <w:ind w:left="184"/>
              <w:rPr>
                <w:rFonts w:ascii="Cambria" w:hAnsi="Cambria"/>
                <w:sz w:val="18"/>
              </w:rPr>
            </w:pPr>
            <w:r w:rsidRPr="00E61537">
              <w:rPr>
                <w:rFonts w:ascii="Cambria" w:hAnsi="Cambria"/>
                <w:sz w:val="18"/>
              </w:rPr>
              <w:t>60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A084</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Circus pygargus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17"/>
              <w:jc w:val="center"/>
              <w:rPr>
                <w:rFonts w:ascii="Cambria" w:hAnsi="Cambria"/>
                <w:sz w:val="18"/>
              </w:rPr>
            </w:pPr>
            <w:r w:rsidRPr="00E61537">
              <w:rPr>
                <w:rFonts w:ascii="Cambria" w:hAnsi="Cambria"/>
                <w:sz w:val="18"/>
              </w:rPr>
              <w:t>3</w:t>
            </w:r>
          </w:p>
        </w:tc>
        <w:tc>
          <w:tcPr>
            <w:tcW w:w="567" w:type="dxa"/>
          </w:tcPr>
          <w:p w:rsidR="00E61537" w:rsidRPr="00E61537" w:rsidRDefault="00E61537" w:rsidP="00E61537">
            <w:pPr>
              <w:pStyle w:val="TableParagraph"/>
              <w:spacing w:line="206" w:lineRule="exact"/>
              <w:ind w:left="20"/>
              <w:jc w:val="center"/>
              <w:rPr>
                <w:rFonts w:ascii="Cambria" w:hAnsi="Cambria"/>
                <w:sz w:val="18"/>
              </w:rPr>
            </w:pPr>
            <w:r w:rsidRPr="00E61537">
              <w:rPr>
                <w:rFonts w:ascii="Cambria" w:hAnsi="Cambria"/>
                <w:sz w:val="18"/>
              </w:rPr>
              <w:t>6</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A207</w:t>
            </w:r>
          </w:p>
        </w:tc>
        <w:tc>
          <w:tcPr>
            <w:tcW w:w="1717" w:type="dxa"/>
          </w:tcPr>
          <w:p w:rsidR="00E61537" w:rsidRPr="00E61537" w:rsidRDefault="00E61537" w:rsidP="00E61537">
            <w:pPr>
              <w:pStyle w:val="TableParagraph"/>
              <w:spacing w:before="7" w:line="200" w:lineRule="exact"/>
              <w:ind w:left="34" w:right="242"/>
              <w:rPr>
                <w:rFonts w:ascii="Cambria" w:hAnsi="Cambria"/>
                <w:sz w:val="18"/>
              </w:rPr>
            </w:pPr>
            <w:r w:rsidRPr="00E61537">
              <w:rPr>
                <w:rFonts w:ascii="Cambria" w:hAnsi="Cambria"/>
                <w:sz w:val="18"/>
              </w:rPr>
              <w:t>Columba oenas(Porumbel de scorburǎ)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0"/>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A231</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Coracias garrulus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500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600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A037</w:t>
            </w:r>
          </w:p>
        </w:tc>
        <w:tc>
          <w:tcPr>
            <w:tcW w:w="1717" w:type="dxa"/>
          </w:tcPr>
          <w:p w:rsidR="00E61537" w:rsidRPr="00E61537" w:rsidRDefault="00E61537" w:rsidP="00F95389">
            <w:pPr>
              <w:pStyle w:val="TableParagraph"/>
              <w:spacing w:before="8" w:line="200" w:lineRule="exact"/>
              <w:ind w:left="34" w:right="79"/>
              <w:rPr>
                <w:rFonts w:ascii="Cambria" w:hAnsi="Cambria"/>
                <w:sz w:val="18"/>
              </w:rPr>
            </w:pPr>
            <w:r w:rsidRPr="00E61537">
              <w:rPr>
                <w:rFonts w:ascii="Cambria" w:hAnsi="Cambria"/>
                <w:sz w:val="18"/>
              </w:rPr>
              <w:t>Cygnus columbianus bewickii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10</w:t>
            </w:r>
          </w:p>
        </w:tc>
        <w:tc>
          <w:tcPr>
            <w:tcW w:w="567" w:type="dxa"/>
          </w:tcPr>
          <w:p w:rsidR="00E61537" w:rsidRPr="00E61537" w:rsidRDefault="00E61537" w:rsidP="00E61537">
            <w:pPr>
              <w:pStyle w:val="TableParagraph"/>
              <w:spacing w:line="206" w:lineRule="exact"/>
              <w:ind w:left="184"/>
              <w:rPr>
                <w:rFonts w:ascii="Cambria" w:hAnsi="Cambria"/>
                <w:sz w:val="18"/>
              </w:rPr>
            </w:pPr>
            <w:r w:rsidRPr="00E61537">
              <w:rPr>
                <w:rFonts w:ascii="Cambria" w:hAnsi="Cambria"/>
                <w:sz w:val="18"/>
              </w:rPr>
              <w:t>40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A038</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Cygnus cygnus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340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1270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600"/>
        </w:trPr>
        <w:tc>
          <w:tcPr>
            <w:tcW w:w="507" w:type="dxa"/>
          </w:tcPr>
          <w:p w:rsidR="00E61537" w:rsidRPr="00E61537" w:rsidRDefault="00E61537" w:rsidP="00E61537">
            <w:pPr>
              <w:pStyle w:val="TableParagraph"/>
              <w:spacing w:line="207"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7" w:lineRule="exact"/>
              <w:ind w:left="22" w:right="14"/>
              <w:jc w:val="center"/>
              <w:rPr>
                <w:rFonts w:ascii="Cambria" w:hAnsi="Cambria"/>
                <w:sz w:val="18"/>
              </w:rPr>
            </w:pPr>
            <w:r w:rsidRPr="00E61537">
              <w:rPr>
                <w:rFonts w:ascii="Cambria" w:hAnsi="Cambria"/>
                <w:sz w:val="18"/>
              </w:rPr>
              <w:t>A036</w:t>
            </w:r>
          </w:p>
        </w:tc>
        <w:tc>
          <w:tcPr>
            <w:tcW w:w="1717" w:type="dxa"/>
          </w:tcPr>
          <w:p w:rsidR="00E61537" w:rsidRPr="00E61537" w:rsidRDefault="00E61537" w:rsidP="00E61537">
            <w:pPr>
              <w:pStyle w:val="TableParagraph"/>
              <w:spacing w:before="8" w:line="200" w:lineRule="exact"/>
              <w:ind w:left="34" w:right="262"/>
              <w:rPr>
                <w:rFonts w:ascii="Cambria" w:hAnsi="Cambria"/>
                <w:sz w:val="18"/>
              </w:rPr>
            </w:pPr>
            <w:r w:rsidRPr="00E61537">
              <w:rPr>
                <w:rFonts w:ascii="Cambria" w:hAnsi="Cambria"/>
                <w:sz w:val="18"/>
              </w:rPr>
              <w:t>Cygnus olor(Lebǎdǎ cucuiatǎ, Lebǎdǎ de varǎ, Lebǎdǎ mutǎ)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7"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7" w:lineRule="exact"/>
              <w:ind w:left="32"/>
              <w:rPr>
                <w:rFonts w:ascii="Cambria" w:hAnsi="Cambria"/>
                <w:sz w:val="18"/>
              </w:rPr>
            </w:pPr>
            <w:r w:rsidRPr="00E61537">
              <w:rPr>
                <w:rFonts w:ascii="Cambria" w:hAnsi="Cambria"/>
                <w:sz w:val="18"/>
              </w:rPr>
              <w:t>3600</w:t>
            </w:r>
          </w:p>
        </w:tc>
        <w:tc>
          <w:tcPr>
            <w:tcW w:w="567" w:type="dxa"/>
          </w:tcPr>
          <w:p w:rsidR="00E61537" w:rsidRPr="00E61537" w:rsidRDefault="00E61537" w:rsidP="00E61537">
            <w:pPr>
              <w:pStyle w:val="TableParagraph"/>
              <w:spacing w:line="207" w:lineRule="exact"/>
              <w:ind w:right="60"/>
              <w:jc w:val="right"/>
              <w:rPr>
                <w:rFonts w:ascii="Cambria" w:hAnsi="Cambria"/>
                <w:sz w:val="18"/>
              </w:rPr>
            </w:pPr>
            <w:r w:rsidRPr="00E61537">
              <w:rPr>
                <w:rFonts w:ascii="Cambria" w:hAnsi="Cambria"/>
                <w:sz w:val="18"/>
              </w:rPr>
              <w:t>5300</w:t>
            </w:r>
          </w:p>
        </w:tc>
        <w:tc>
          <w:tcPr>
            <w:tcW w:w="709" w:type="dxa"/>
          </w:tcPr>
          <w:p w:rsidR="00E61537" w:rsidRPr="00E61537" w:rsidRDefault="00E61537" w:rsidP="00E61537">
            <w:pPr>
              <w:pStyle w:val="TableParagraph"/>
              <w:spacing w:line="207"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7"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7"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7"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7"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7" w:lineRule="exact"/>
              <w:ind w:left="36"/>
              <w:jc w:val="center"/>
              <w:rPr>
                <w:rFonts w:ascii="Cambria" w:hAnsi="Cambria"/>
                <w:sz w:val="18"/>
              </w:rPr>
            </w:pPr>
            <w:r w:rsidRPr="00E61537">
              <w:rPr>
                <w:rFonts w:ascii="Cambria" w:hAnsi="Cambria"/>
                <w:sz w:val="18"/>
              </w:rPr>
              <w:t>A</w:t>
            </w:r>
          </w:p>
        </w:tc>
      </w:tr>
      <w:tr w:rsidR="00E61537" w:rsidRPr="00E61537" w:rsidTr="000A012B">
        <w:trPr>
          <w:trHeight w:val="392"/>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A253</w:t>
            </w:r>
          </w:p>
        </w:tc>
        <w:tc>
          <w:tcPr>
            <w:tcW w:w="1717" w:type="dxa"/>
          </w:tcPr>
          <w:p w:rsidR="00E61537" w:rsidRPr="00E61537" w:rsidRDefault="00E61537" w:rsidP="00E61537">
            <w:pPr>
              <w:pStyle w:val="TableParagraph"/>
              <w:spacing w:line="194" w:lineRule="exact"/>
              <w:ind w:left="34"/>
              <w:rPr>
                <w:rFonts w:ascii="Cambria" w:hAnsi="Cambria"/>
                <w:sz w:val="18"/>
              </w:rPr>
            </w:pPr>
            <w:r w:rsidRPr="00E61537">
              <w:rPr>
                <w:rFonts w:ascii="Cambria" w:hAnsi="Cambria"/>
                <w:sz w:val="18"/>
              </w:rPr>
              <w:t>Delichon urbica(Lǎstun de</w:t>
            </w:r>
          </w:p>
          <w:p w:rsidR="00E61537" w:rsidRPr="00E61537" w:rsidRDefault="00E61537" w:rsidP="00E61537">
            <w:pPr>
              <w:pStyle w:val="TableParagraph"/>
              <w:spacing w:line="178" w:lineRule="exact"/>
              <w:ind w:left="34"/>
              <w:rPr>
                <w:rFonts w:ascii="Cambria" w:hAnsi="Cambria"/>
                <w:sz w:val="18"/>
              </w:rPr>
            </w:pPr>
            <w:r w:rsidRPr="00E61537">
              <w:rPr>
                <w:rFonts w:ascii="Cambria" w:hAnsi="Cambria"/>
                <w:sz w:val="18"/>
              </w:rPr>
              <w:t>casǎ)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1"/>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A238</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Dendrocopos medius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1"/>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A429</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Dendrocopos syriacus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A236</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Dryocopus martius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A027</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Egretta alba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1" w:lineRule="exact"/>
              <w:ind w:left="18"/>
              <w:jc w:val="center"/>
              <w:rPr>
                <w:rFonts w:ascii="Cambria" w:hAnsi="Cambria"/>
                <w:sz w:val="18"/>
              </w:rPr>
            </w:pPr>
            <w:r w:rsidRPr="00E61537">
              <w:rPr>
                <w:rFonts w:ascii="Cambria" w:hAnsi="Cambria"/>
                <w:sz w:val="18"/>
              </w:rPr>
              <w:t>1000</w:t>
            </w:r>
          </w:p>
        </w:tc>
        <w:tc>
          <w:tcPr>
            <w:tcW w:w="567" w:type="dxa"/>
          </w:tcPr>
          <w:p w:rsidR="00E61537" w:rsidRPr="00E61537" w:rsidRDefault="00E61537" w:rsidP="00E61537">
            <w:pPr>
              <w:pStyle w:val="TableParagraph"/>
              <w:spacing w:line="201" w:lineRule="exact"/>
              <w:ind w:right="60"/>
              <w:jc w:val="right"/>
              <w:rPr>
                <w:rFonts w:ascii="Cambria" w:hAnsi="Cambria"/>
                <w:sz w:val="18"/>
              </w:rPr>
            </w:pPr>
            <w:r w:rsidRPr="00E61537">
              <w:rPr>
                <w:rFonts w:ascii="Cambria" w:hAnsi="Cambria"/>
                <w:sz w:val="18"/>
              </w:rPr>
              <w:t>1200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A026</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Egretta garzetta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18"/>
              <w:jc w:val="center"/>
              <w:rPr>
                <w:rFonts w:ascii="Cambria" w:hAnsi="Cambria"/>
                <w:sz w:val="18"/>
              </w:rPr>
            </w:pPr>
            <w:r w:rsidRPr="00E61537">
              <w:rPr>
                <w:rFonts w:ascii="Cambria" w:hAnsi="Cambria"/>
                <w:sz w:val="18"/>
              </w:rPr>
              <w:t>1700</w:t>
            </w:r>
          </w:p>
        </w:tc>
        <w:tc>
          <w:tcPr>
            <w:tcW w:w="567" w:type="dxa"/>
          </w:tcPr>
          <w:p w:rsidR="00E61537" w:rsidRPr="00E61537" w:rsidRDefault="00E61537" w:rsidP="00E61537">
            <w:pPr>
              <w:pStyle w:val="TableParagraph"/>
              <w:spacing w:line="201" w:lineRule="exact"/>
              <w:ind w:right="60"/>
              <w:jc w:val="right"/>
              <w:rPr>
                <w:rFonts w:ascii="Cambria" w:hAnsi="Cambria"/>
                <w:sz w:val="18"/>
              </w:rPr>
            </w:pPr>
            <w:r w:rsidRPr="00E61537">
              <w:rPr>
                <w:rFonts w:ascii="Cambria" w:hAnsi="Cambria"/>
                <w:sz w:val="18"/>
              </w:rPr>
              <w:t>2500</w:t>
            </w:r>
          </w:p>
        </w:tc>
        <w:tc>
          <w:tcPr>
            <w:tcW w:w="709" w:type="dxa"/>
          </w:tcPr>
          <w:p w:rsidR="00E61537" w:rsidRPr="00E61537" w:rsidRDefault="00E61537" w:rsidP="00E61537">
            <w:pPr>
              <w:pStyle w:val="TableParagraph"/>
              <w:spacing w:line="201"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A379</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Emberiza hortulana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A511</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Falco cherrug</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5</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10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A098</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Falco columbarius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20</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60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A095</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Falco naumanni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0" w:lineRule="exact"/>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line="200" w:lineRule="exact"/>
              <w:ind w:left="20"/>
              <w:jc w:val="center"/>
              <w:rPr>
                <w:rFonts w:ascii="Cambria" w:hAnsi="Cambria"/>
                <w:sz w:val="18"/>
              </w:rPr>
            </w:pPr>
            <w:r w:rsidRPr="00E61537">
              <w:rPr>
                <w:rFonts w:ascii="Cambria" w:hAnsi="Cambria"/>
                <w:sz w:val="18"/>
              </w:rPr>
              <w:t>3</w:t>
            </w:r>
          </w:p>
        </w:tc>
        <w:tc>
          <w:tcPr>
            <w:tcW w:w="709" w:type="dxa"/>
          </w:tcPr>
          <w:p w:rsidR="00E61537" w:rsidRPr="00E61537" w:rsidRDefault="00E61537" w:rsidP="00E61537">
            <w:pPr>
              <w:pStyle w:val="TableParagraph"/>
              <w:spacing w:line="200"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0"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line="200"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A103</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Falco peregrinus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2</w:t>
            </w:r>
          </w:p>
        </w:tc>
        <w:tc>
          <w:tcPr>
            <w:tcW w:w="567" w:type="dxa"/>
          </w:tcPr>
          <w:p w:rsidR="00E61537" w:rsidRPr="00E61537" w:rsidRDefault="00E61537" w:rsidP="00E61537">
            <w:pPr>
              <w:pStyle w:val="TableParagraph"/>
              <w:spacing w:line="201" w:lineRule="exact"/>
              <w:ind w:left="20"/>
              <w:jc w:val="center"/>
              <w:rPr>
                <w:rFonts w:ascii="Cambria" w:hAnsi="Cambria"/>
                <w:sz w:val="18"/>
              </w:rPr>
            </w:pPr>
            <w:r w:rsidRPr="00E61537">
              <w:rPr>
                <w:rFonts w:ascii="Cambria" w:hAnsi="Cambria"/>
                <w:sz w:val="18"/>
              </w:rPr>
              <w:t>4</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A099</w:t>
            </w:r>
          </w:p>
        </w:tc>
        <w:tc>
          <w:tcPr>
            <w:tcW w:w="1717" w:type="dxa"/>
          </w:tcPr>
          <w:p w:rsidR="00E61537" w:rsidRPr="00E61537" w:rsidRDefault="00E61537" w:rsidP="00F95389">
            <w:pPr>
              <w:pStyle w:val="TableParagraph"/>
              <w:spacing w:before="3" w:line="200" w:lineRule="exact"/>
              <w:ind w:left="34" w:right="79"/>
              <w:rPr>
                <w:rFonts w:ascii="Cambria" w:hAnsi="Cambria"/>
                <w:sz w:val="18"/>
              </w:rPr>
            </w:pPr>
            <w:r w:rsidRPr="00E61537">
              <w:rPr>
                <w:rFonts w:ascii="Cambria" w:hAnsi="Cambria"/>
                <w:sz w:val="18"/>
              </w:rPr>
              <w:t>Falco subbuteo(Şoimul rândunelelor)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6"/>
              <w:jc w:val="center"/>
              <w:rPr>
                <w:rFonts w:ascii="Cambria" w:hAnsi="Cambria"/>
                <w:sz w:val="18"/>
              </w:rPr>
            </w:pPr>
            <w:r w:rsidRPr="00E61537">
              <w:rPr>
                <w:rFonts w:ascii="Cambria" w:hAnsi="Cambria"/>
                <w:sz w:val="18"/>
              </w:rPr>
              <w:t>B</w:t>
            </w:r>
          </w:p>
        </w:tc>
      </w:tr>
      <w:tr w:rsidR="00E61537" w:rsidRPr="00E61537" w:rsidTr="000A012B">
        <w:trPr>
          <w:trHeight w:val="25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A097</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Falco vespertinus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9"/>
              <w:jc w:val="center"/>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350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A321</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Ficedula albicollis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A322</w:t>
            </w:r>
          </w:p>
        </w:tc>
        <w:tc>
          <w:tcPr>
            <w:tcW w:w="1717" w:type="dxa"/>
          </w:tcPr>
          <w:p w:rsidR="00E61537" w:rsidRPr="00E61537" w:rsidRDefault="00E61537" w:rsidP="00E61537">
            <w:pPr>
              <w:pStyle w:val="TableParagraph"/>
              <w:spacing w:before="3" w:line="200" w:lineRule="exact"/>
              <w:ind w:left="34" w:right="132"/>
              <w:rPr>
                <w:rFonts w:ascii="Cambria" w:hAnsi="Cambria"/>
                <w:sz w:val="18"/>
              </w:rPr>
            </w:pPr>
            <w:r w:rsidRPr="00E61537">
              <w:rPr>
                <w:rFonts w:ascii="Cambria" w:hAnsi="Cambria"/>
                <w:sz w:val="18"/>
              </w:rPr>
              <w:t>Ficedula hypoleuca(Muscar negru)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A320</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Ficedula parva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A359</w:t>
            </w:r>
          </w:p>
        </w:tc>
        <w:tc>
          <w:tcPr>
            <w:tcW w:w="1717" w:type="dxa"/>
          </w:tcPr>
          <w:p w:rsidR="00E61537" w:rsidRPr="00E61537" w:rsidRDefault="00E61537" w:rsidP="00E61537">
            <w:pPr>
              <w:pStyle w:val="TableParagraph"/>
              <w:spacing w:before="2" w:line="200" w:lineRule="exact"/>
              <w:ind w:left="34" w:right="112"/>
              <w:rPr>
                <w:rFonts w:ascii="Cambria" w:hAnsi="Cambria"/>
                <w:sz w:val="18"/>
              </w:rPr>
            </w:pPr>
            <w:r w:rsidRPr="00E61537">
              <w:rPr>
                <w:rFonts w:ascii="Cambria" w:hAnsi="Cambria"/>
                <w:sz w:val="18"/>
              </w:rPr>
              <w:t>Fringilla coelebs(Cintezǎ de 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9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A360</w:t>
            </w:r>
          </w:p>
        </w:tc>
        <w:tc>
          <w:tcPr>
            <w:tcW w:w="1717" w:type="dxa"/>
          </w:tcPr>
          <w:p w:rsidR="00E61537" w:rsidRPr="00E61537" w:rsidRDefault="00E61537" w:rsidP="00E61537">
            <w:pPr>
              <w:pStyle w:val="TableParagraph"/>
              <w:spacing w:before="1" w:line="200" w:lineRule="exact"/>
              <w:ind w:left="34" w:right="403"/>
              <w:rPr>
                <w:rFonts w:ascii="Cambria" w:hAnsi="Cambria"/>
                <w:sz w:val="18"/>
              </w:rPr>
            </w:pPr>
            <w:r w:rsidRPr="00E61537">
              <w:rPr>
                <w:rFonts w:ascii="Cambria" w:hAnsi="Cambria"/>
                <w:sz w:val="18"/>
              </w:rPr>
              <w:t>Fringilla montifringilla(Cintezǎ de iarnǎ)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A125</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Fulica atra(LişiIǎ)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0"/>
              <w:jc w:val="center"/>
              <w:rPr>
                <w:rFonts w:ascii="Cambria" w:hAnsi="Cambria"/>
                <w:sz w:val="18"/>
              </w:rPr>
            </w:pPr>
            <w:r w:rsidRPr="00E61537">
              <w:rPr>
                <w:rFonts w:ascii="Cambria" w:hAnsi="Cambria"/>
                <w:sz w:val="18"/>
              </w:rPr>
              <w:t>C</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A153</w:t>
            </w:r>
          </w:p>
        </w:tc>
        <w:tc>
          <w:tcPr>
            <w:tcW w:w="1717" w:type="dxa"/>
          </w:tcPr>
          <w:p w:rsidR="00E61537" w:rsidRPr="00E61537" w:rsidRDefault="00E61537" w:rsidP="00E61537">
            <w:pPr>
              <w:pStyle w:val="TableParagraph"/>
              <w:spacing w:before="3" w:line="200" w:lineRule="exact"/>
              <w:ind w:left="34" w:right="42"/>
              <w:rPr>
                <w:rFonts w:ascii="Cambria" w:hAnsi="Cambria"/>
                <w:sz w:val="18"/>
              </w:rPr>
            </w:pPr>
            <w:r w:rsidRPr="00E61537">
              <w:rPr>
                <w:rFonts w:ascii="Cambria" w:hAnsi="Cambria"/>
                <w:sz w:val="18"/>
              </w:rPr>
              <w:t>Gallinago gallinago(BecaIinǎ comunǎ)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2" w:lineRule="exact"/>
              <w:ind w:left="18"/>
              <w:jc w:val="center"/>
              <w:rPr>
                <w:rFonts w:ascii="Cambria" w:hAnsi="Cambria"/>
                <w:sz w:val="18"/>
              </w:rPr>
            </w:pPr>
            <w:r w:rsidRPr="00E61537">
              <w:rPr>
                <w:rFonts w:ascii="Cambria" w:hAnsi="Cambria"/>
                <w:sz w:val="18"/>
              </w:rPr>
              <w:t>5000</w:t>
            </w:r>
          </w:p>
        </w:tc>
        <w:tc>
          <w:tcPr>
            <w:tcW w:w="567" w:type="dxa"/>
          </w:tcPr>
          <w:p w:rsidR="00E61537" w:rsidRPr="00E61537" w:rsidRDefault="00E61537" w:rsidP="00E61537">
            <w:pPr>
              <w:pStyle w:val="TableParagraph"/>
              <w:spacing w:line="202" w:lineRule="exact"/>
              <w:ind w:right="10"/>
              <w:jc w:val="right"/>
              <w:rPr>
                <w:rFonts w:ascii="Cambria" w:hAnsi="Cambria"/>
                <w:sz w:val="18"/>
              </w:rPr>
            </w:pPr>
            <w:r w:rsidRPr="00E61537">
              <w:rPr>
                <w:rFonts w:ascii="Cambria" w:hAnsi="Cambria"/>
                <w:sz w:val="18"/>
              </w:rPr>
              <w:t>10000</w:t>
            </w:r>
          </w:p>
        </w:tc>
        <w:tc>
          <w:tcPr>
            <w:tcW w:w="709" w:type="dxa"/>
          </w:tcPr>
          <w:p w:rsidR="00E61537" w:rsidRPr="00E61537" w:rsidRDefault="00E61537" w:rsidP="00E61537">
            <w:pPr>
              <w:pStyle w:val="TableParagraph"/>
              <w:spacing w:line="202"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6"/>
              <w:jc w:val="center"/>
              <w:rPr>
                <w:rFonts w:ascii="Cambria" w:hAnsi="Cambria"/>
                <w:sz w:val="18"/>
              </w:rPr>
            </w:pPr>
            <w:r w:rsidRPr="00E61537">
              <w:rPr>
                <w:rFonts w:ascii="Cambria" w:hAnsi="Cambria"/>
                <w:sz w:val="18"/>
              </w:rPr>
              <w:t>B</w:t>
            </w:r>
          </w:p>
        </w:tc>
      </w:tr>
      <w:tr w:rsidR="00E61537" w:rsidRPr="00E61537" w:rsidTr="000A012B">
        <w:trPr>
          <w:trHeight w:val="253"/>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A154</w:t>
            </w:r>
          </w:p>
        </w:tc>
        <w:tc>
          <w:tcPr>
            <w:tcW w:w="1717" w:type="dxa"/>
          </w:tcPr>
          <w:p w:rsidR="00E61537" w:rsidRPr="00E61537" w:rsidRDefault="00E61537" w:rsidP="00E61537">
            <w:pPr>
              <w:pStyle w:val="TableParagraph"/>
              <w:spacing w:line="198" w:lineRule="exact"/>
              <w:ind w:left="34"/>
              <w:rPr>
                <w:rFonts w:ascii="Cambria" w:hAnsi="Cambria"/>
                <w:sz w:val="18"/>
              </w:rPr>
            </w:pPr>
            <w:r w:rsidRPr="00E61537">
              <w:rPr>
                <w:rFonts w:ascii="Cambria" w:hAnsi="Cambria"/>
                <w:sz w:val="18"/>
              </w:rPr>
              <w:t>Gallinago media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8" w:lineRule="exact"/>
              <w:ind w:left="19"/>
              <w:jc w:val="center"/>
              <w:rPr>
                <w:rFonts w:ascii="Cambria" w:hAnsi="Cambria"/>
                <w:sz w:val="18"/>
              </w:rPr>
            </w:pPr>
            <w:r w:rsidRPr="00E61537">
              <w:rPr>
                <w:rFonts w:ascii="Cambria" w:hAnsi="Cambria"/>
                <w:sz w:val="18"/>
              </w:rPr>
              <w:t>20</w:t>
            </w:r>
          </w:p>
        </w:tc>
        <w:tc>
          <w:tcPr>
            <w:tcW w:w="567" w:type="dxa"/>
          </w:tcPr>
          <w:p w:rsidR="00E61537" w:rsidRPr="00E61537" w:rsidRDefault="00E61537" w:rsidP="00E61537">
            <w:pPr>
              <w:pStyle w:val="TableParagraph"/>
              <w:spacing w:line="198" w:lineRule="exact"/>
              <w:ind w:left="184"/>
              <w:rPr>
                <w:rFonts w:ascii="Cambria" w:hAnsi="Cambria"/>
                <w:sz w:val="18"/>
              </w:rPr>
            </w:pPr>
            <w:r w:rsidRPr="00E61537">
              <w:rPr>
                <w:rFonts w:ascii="Cambria" w:hAnsi="Cambria"/>
                <w:sz w:val="18"/>
              </w:rPr>
              <w:t>80</w:t>
            </w:r>
          </w:p>
        </w:tc>
        <w:tc>
          <w:tcPr>
            <w:tcW w:w="709" w:type="dxa"/>
          </w:tcPr>
          <w:p w:rsidR="00E61537" w:rsidRPr="00E61537" w:rsidRDefault="00E61537" w:rsidP="00E61537">
            <w:pPr>
              <w:pStyle w:val="TableParagraph"/>
              <w:spacing w:line="198"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8" w:lineRule="exact"/>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spacing w:line="198"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A123</w:t>
            </w:r>
          </w:p>
        </w:tc>
        <w:tc>
          <w:tcPr>
            <w:tcW w:w="1717" w:type="dxa"/>
          </w:tcPr>
          <w:p w:rsidR="00E61537" w:rsidRPr="00E61537" w:rsidRDefault="00E61537" w:rsidP="00E61537">
            <w:pPr>
              <w:pStyle w:val="TableParagraph"/>
              <w:spacing w:before="2" w:line="200" w:lineRule="exact"/>
              <w:ind w:left="34" w:right="72"/>
              <w:rPr>
                <w:rFonts w:ascii="Cambria" w:hAnsi="Cambria"/>
                <w:sz w:val="18"/>
              </w:rPr>
            </w:pPr>
            <w:r w:rsidRPr="00E61537">
              <w:rPr>
                <w:rFonts w:ascii="Cambria" w:hAnsi="Cambria"/>
                <w:sz w:val="18"/>
              </w:rPr>
              <w:t>Gallinula chloropus(Gǎinuşǎ de baltǎ)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A002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Gavia arctica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9" w:lineRule="exact"/>
              <w:ind w:left="19"/>
              <w:jc w:val="center"/>
              <w:rPr>
                <w:rFonts w:ascii="Cambria" w:hAnsi="Cambria"/>
                <w:sz w:val="18"/>
              </w:rPr>
            </w:pPr>
            <w:r w:rsidRPr="00E61537">
              <w:rPr>
                <w:rFonts w:ascii="Cambria" w:hAnsi="Cambria"/>
                <w:sz w:val="18"/>
              </w:rPr>
              <w:t>50</w:t>
            </w:r>
          </w:p>
        </w:tc>
        <w:tc>
          <w:tcPr>
            <w:tcW w:w="567" w:type="dxa"/>
          </w:tcPr>
          <w:p w:rsidR="00E61537" w:rsidRPr="00E61537" w:rsidRDefault="00E61537" w:rsidP="00E61537">
            <w:pPr>
              <w:pStyle w:val="TableParagraph"/>
              <w:spacing w:line="199" w:lineRule="exact"/>
              <w:ind w:left="184"/>
              <w:rPr>
                <w:rFonts w:ascii="Cambria" w:hAnsi="Cambria"/>
                <w:sz w:val="18"/>
              </w:rPr>
            </w:pPr>
            <w:r w:rsidRPr="00E61537">
              <w:rPr>
                <w:rFonts w:ascii="Cambria" w:hAnsi="Cambria"/>
                <w:sz w:val="18"/>
              </w:rPr>
              <w:t>80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A001</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Gavia stellata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40</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50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A189</w:t>
            </w:r>
          </w:p>
        </w:tc>
        <w:tc>
          <w:tcPr>
            <w:tcW w:w="1717" w:type="dxa"/>
          </w:tcPr>
          <w:p w:rsidR="00E61537" w:rsidRPr="00E61537" w:rsidRDefault="00E61537" w:rsidP="00E61537">
            <w:pPr>
              <w:pStyle w:val="TableParagraph"/>
              <w:spacing w:line="202" w:lineRule="exact"/>
              <w:ind w:left="34"/>
              <w:rPr>
                <w:rFonts w:ascii="Cambria" w:hAnsi="Cambria"/>
                <w:sz w:val="18"/>
              </w:rPr>
            </w:pPr>
            <w:r w:rsidRPr="00E61537">
              <w:rPr>
                <w:rFonts w:ascii="Cambria" w:hAnsi="Cambria"/>
                <w:sz w:val="18"/>
              </w:rPr>
              <w:t>Gelochelidon nilotica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2" w:lineRule="exact"/>
              <w:ind w:left="17"/>
              <w:jc w:val="center"/>
              <w:rPr>
                <w:rFonts w:ascii="Cambria" w:hAnsi="Cambria"/>
                <w:sz w:val="18"/>
              </w:rPr>
            </w:pPr>
            <w:r w:rsidRPr="00E61537">
              <w:rPr>
                <w:rFonts w:ascii="Cambria" w:hAnsi="Cambria"/>
                <w:sz w:val="18"/>
              </w:rPr>
              <w:t>8</w:t>
            </w:r>
          </w:p>
        </w:tc>
        <w:tc>
          <w:tcPr>
            <w:tcW w:w="567" w:type="dxa"/>
          </w:tcPr>
          <w:p w:rsidR="00E61537" w:rsidRPr="00E61537" w:rsidRDefault="00E61537" w:rsidP="00E61537">
            <w:pPr>
              <w:pStyle w:val="TableParagraph"/>
              <w:spacing w:line="202" w:lineRule="exact"/>
              <w:ind w:left="184"/>
              <w:rPr>
                <w:rFonts w:ascii="Cambria" w:hAnsi="Cambria"/>
                <w:sz w:val="18"/>
              </w:rPr>
            </w:pPr>
            <w:r w:rsidRPr="00E61537">
              <w:rPr>
                <w:rFonts w:ascii="Cambria" w:hAnsi="Cambria"/>
                <w:sz w:val="18"/>
              </w:rPr>
              <w:t>12</w:t>
            </w:r>
          </w:p>
        </w:tc>
        <w:tc>
          <w:tcPr>
            <w:tcW w:w="709" w:type="dxa"/>
          </w:tcPr>
          <w:p w:rsidR="00E61537" w:rsidRPr="00E61537" w:rsidRDefault="00E61537" w:rsidP="00E61537">
            <w:pPr>
              <w:pStyle w:val="TableParagraph"/>
              <w:spacing w:line="202"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A189</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Gelochelidon nilotica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320</w:t>
            </w:r>
          </w:p>
        </w:tc>
        <w:tc>
          <w:tcPr>
            <w:tcW w:w="567" w:type="dxa"/>
          </w:tcPr>
          <w:p w:rsidR="00E61537" w:rsidRPr="00E61537" w:rsidRDefault="00E61537" w:rsidP="00E61537">
            <w:pPr>
              <w:pStyle w:val="TableParagraph"/>
              <w:spacing w:line="201" w:lineRule="exact"/>
              <w:ind w:left="133"/>
              <w:rPr>
                <w:rFonts w:ascii="Cambria" w:hAnsi="Cambria"/>
                <w:sz w:val="18"/>
              </w:rPr>
            </w:pPr>
            <w:r w:rsidRPr="00E61537">
              <w:rPr>
                <w:rFonts w:ascii="Cambria" w:hAnsi="Cambria"/>
                <w:sz w:val="18"/>
              </w:rPr>
              <w:t>350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A515</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Glareola nordmanni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line="201" w:lineRule="exact"/>
              <w:ind w:left="20"/>
              <w:jc w:val="center"/>
              <w:rPr>
                <w:rFonts w:ascii="Cambria" w:hAnsi="Cambria"/>
                <w:sz w:val="18"/>
              </w:rPr>
            </w:pPr>
            <w:r w:rsidRPr="00E61537">
              <w:rPr>
                <w:rFonts w:ascii="Cambria" w:hAnsi="Cambria"/>
                <w:sz w:val="18"/>
              </w:rPr>
              <w:t>5</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A135</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Glareola pratincola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420</w:t>
            </w:r>
          </w:p>
        </w:tc>
        <w:tc>
          <w:tcPr>
            <w:tcW w:w="567" w:type="dxa"/>
          </w:tcPr>
          <w:p w:rsidR="00E61537" w:rsidRPr="00E61537" w:rsidRDefault="00E61537" w:rsidP="00E61537">
            <w:pPr>
              <w:pStyle w:val="TableParagraph"/>
              <w:spacing w:line="201" w:lineRule="exact"/>
              <w:ind w:left="133"/>
              <w:rPr>
                <w:rFonts w:ascii="Cambria" w:hAnsi="Cambria"/>
                <w:sz w:val="18"/>
              </w:rPr>
            </w:pPr>
            <w:r w:rsidRPr="00E61537">
              <w:rPr>
                <w:rFonts w:ascii="Cambria" w:hAnsi="Cambria"/>
                <w:sz w:val="18"/>
              </w:rPr>
              <w:t>540</w:t>
            </w:r>
          </w:p>
        </w:tc>
        <w:tc>
          <w:tcPr>
            <w:tcW w:w="709" w:type="dxa"/>
          </w:tcPr>
          <w:p w:rsidR="00E61537" w:rsidRPr="00E61537" w:rsidRDefault="00E61537" w:rsidP="00E61537">
            <w:pPr>
              <w:pStyle w:val="TableParagraph"/>
              <w:spacing w:line="201"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2"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2" w:lineRule="exact"/>
              <w:ind w:left="22" w:right="14"/>
              <w:jc w:val="center"/>
              <w:rPr>
                <w:rFonts w:ascii="Cambria" w:hAnsi="Cambria"/>
                <w:sz w:val="18"/>
              </w:rPr>
            </w:pPr>
            <w:r w:rsidRPr="00E61537">
              <w:rPr>
                <w:rFonts w:ascii="Cambria" w:hAnsi="Cambria"/>
                <w:sz w:val="18"/>
              </w:rPr>
              <w:t>A127</w:t>
            </w:r>
          </w:p>
        </w:tc>
        <w:tc>
          <w:tcPr>
            <w:tcW w:w="1717" w:type="dxa"/>
          </w:tcPr>
          <w:p w:rsidR="00E61537" w:rsidRPr="00E61537" w:rsidRDefault="00E61537" w:rsidP="00E61537">
            <w:pPr>
              <w:pStyle w:val="TableParagraph"/>
              <w:spacing w:line="202" w:lineRule="exact"/>
              <w:ind w:left="34"/>
              <w:rPr>
                <w:rFonts w:ascii="Cambria" w:hAnsi="Cambria"/>
                <w:sz w:val="18"/>
              </w:rPr>
            </w:pPr>
            <w:r w:rsidRPr="00E61537">
              <w:rPr>
                <w:rFonts w:ascii="Cambria" w:hAnsi="Cambria"/>
                <w:sz w:val="18"/>
              </w:rPr>
              <w:t>Grus grus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2"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2"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2"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2"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2"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2"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A130</w:t>
            </w:r>
          </w:p>
        </w:tc>
        <w:tc>
          <w:tcPr>
            <w:tcW w:w="1717" w:type="dxa"/>
          </w:tcPr>
          <w:p w:rsidR="00E61537" w:rsidRPr="00E61537" w:rsidRDefault="00E61537" w:rsidP="00E61537">
            <w:pPr>
              <w:pStyle w:val="TableParagraph"/>
              <w:spacing w:before="2" w:line="200" w:lineRule="exact"/>
              <w:ind w:left="34" w:right="783"/>
              <w:rPr>
                <w:rFonts w:ascii="Cambria" w:hAnsi="Cambria"/>
                <w:sz w:val="18"/>
              </w:rPr>
            </w:pPr>
            <w:r w:rsidRPr="00E61537">
              <w:rPr>
                <w:rFonts w:ascii="Cambria" w:hAnsi="Cambria"/>
                <w:sz w:val="18"/>
              </w:rPr>
              <w:t>Haematopus ostralegus(Scoicar)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15</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20</w:t>
            </w:r>
          </w:p>
        </w:tc>
        <w:tc>
          <w:tcPr>
            <w:tcW w:w="709" w:type="dxa"/>
          </w:tcPr>
          <w:p w:rsidR="00E61537" w:rsidRPr="00E61537" w:rsidRDefault="00E61537" w:rsidP="00E61537">
            <w:pPr>
              <w:pStyle w:val="TableParagraph"/>
              <w:spacing w:line="201"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25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A075</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Haliaeetus albicilla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9"/>
              <w:jc w:val="center"/>
              <w:rPr>
                <w:rFonts w:ascii="Cambria" w:hAnsi="Cambria"/>
                <w:sz w:val="18"/>
              </w:rPr>
            </w:pPr>
            <w:r w:rsidRPr="00E61537">
              <w:rPr>
                <w:rFonts w:ascii="Cambria" w:hAnsi="Cambria"/>
                <w:sz w:val="18"/>
              </w:rPr>
              <w:t>26</w:t>
            </w:r>
          </w:p>
        </w:tc>
        <w:tc>
          <w:tcPr>
            <w:tcW w:w="567" w:type="dxa"/>
          </w:tcPr>
          <w:p w:rsidR="00E61537" w:rsidRPr="00E61537" w:rsidRDefault="00E61537" w:rsidP="00E61537">
            <w:pPr>
              <w:pStyle w:val="TableParagraph"/>
              <w:spacing w:line="199" w:lineRule="exact"/>
              <w:ind w:left="184"/>
              <w:rPr>
                <w:rFonts w:ascii="Cambria" w:hAnsi="Cambria"/>
                <w:sz w:val="18"/>
              </w:rPr>
            </w:pPr>
            <w:r w:rsidRPr="00E61537">
              <w:rPr>
                <w:rFonts w:ascii="Cambria" w:hAnsi="Cambria"/>
                <w:sz w:val="18"/>
              </w:rPr>
              <w:t>28</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A092</w:t>
            </w:r>
          </w:p>
        </w:tc>
        <w:tc>
          <w:tcPr>
            <w:tcW w:w="1717" w:type="dxa"/>
          </w:tcPr>
          <w:p w:rsidR="00E61537" w:rsidRPr="00E61537" w:rsidRDefault="00E61537" w:rsidP="00E61537">
            <w:pPr>
              <w:pStyle w:val="TableParagraph"/>
              <w:spacing w:line="201" w:lineRule="exact"/>
              <w:ind w:left="34"/>
              <w:rPr>
                <w:rFonts w:ascii="Cambria" w:hAnsi="Cambria"/>
                <w:sz w:val="18"/>
              </w:rPr>
            </w:pPr>
            <w:r w:rsidRPr="00E61537">
              <w:rPr>
                <w:rFonts w:ascii="Cambria" w:hAnsi="Cambria"/>
                <w:sz w:val="18"/>
              </w:rPr>
              <w:t>Hieraaetus pennatus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1" w:lineRule="exact"/>
              <w:ind w:left="19"/>
              <w:jc w:val="center"/>
              <w:rPr>
                <w:rFonts w:ascii="Cambria" w:hAnsi="Cambria"/>
                <w:sz w:val="18"/>
              </w:rPr>
            </w:pPr>
            <w:r w:rsidRPr="00E61537">
              <w:rPr>
                <w:rFonts w:ascii="Cambria" w:hAnsi="Cambria"/>
                <w:sz w:val="18"/>
              </w:rPr>
              <w:t>50</w:t>
            </w:r>
          </w:p>
        </w:tc>
        <w:tc>
          <w:tcPr>
            <w:tcW w:w="567" w:type="dxa"/>
          </w:tcPr>
          <w:p w:rsidR="00E61537" w:rsidRPr="00E61537" w:rsidRDefault="00E61537" w:rsidP="00E61537">
            <w:pPr>
              <w:pStyle w:val="TableParagraph"/>
              <w:spacing w:line="201" w:lineRule="exact"/>
              <w:ind w:left="184"/>
              <w:rPr>
                <w:rFonts w:ascii="Cambria" w:hAnsi="Cambria"/>
                <w:sz w:val="18"/>
              </w:rPr>
            </w:pPr>
            <w:r w:rsidRPr="00E61537">
              <w:rPr>
                <w:rFonts w:ascii="Cambria" w:hAnsi="Cambria"/>
                <w:sz w:val="18"/>
              </w:rPr>
              <w:t>80</w:t>
            </w:r>
          </w:p>
        </w:tc>
        <w:tc>
          <w:tcPr>
            <w:tcW w:w="709" w:type="dxa"/>
          </w:tcPr>
          <w:p w:rsidR="00E61537" w:rsidRPr="00E61537" w:rsidRDefault="00E61537" w:rsidP="00E61537">
            <w:pPr>
              <w:pStyle w:val="TableParagraph"/>
              <w:spacing w:line="201"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A131</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Himantopus himantopus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0" w:lineRule="exact"/>
              <w:ind w:left="18"/>
              <w:jc w:val="center"/>
              <w:rPr>
                <w:rFonts w:ascii="Cambria" w:hAnsi="Cambria"/>
                <w:sz w:val="18"/>
              </w:rPr>
            </w:pPr>
            <w:r w:rsidRPr="00E61537">
              <w:rPr>
                <w:rFonts w:ascii="Cambria" w:hAnsi="Cambria"/>
                <w:sz w:val="18"/>
              </w:rPr>
              <w:t>1400</w:t>
            </w:r>
          </w:p>
        </w:tc>
        <w:tc>
          <w:tcPr>
            <w:tcW w:w="567" w:type="dxa"/>
          </w:tcPr>
          <w:p w:rsidR="00E61537" w:rsidRPr="00E61537" w:rsidRDefault="00E61537" w:rsidP="00E61537">
            <w:pPr>
              <w:pStyle w:val="TableParagraph"/>
              <w:spacing w:line="200" w:lineRule="exact"/>
              <w:ind w:right="60"/>
              <w:jc w:val="right"/>
              <w:rPr>
                <w:rFonts w:ascii="Cambria" w:hAnsi="Cambria"/>
                <w:sz w:val="18"/>
              </w:rPr>
            </w:pPr>
            <w:r w:rsidRPr="00E61537">
              <w:rPr>
                <w:rFonts w:ascii="Cambria" w:hAnsi="Cambria"/>
                <w:sz w:val="18"/>
              </w:rPr>
              <w:t>2200</w:t>
            </w:r>
          </w:p>
        </w:tc>
        <w:tc>
          <w:tcPr>
            <w:tcW w:w="709" w:type="dxa"/>
          </w:tcPr>
          <w:p w:rsidR="00E61537" w:rsidRPr="00E61537" w:rsidRDefault="00E61537" w:rsidP="00E61537">
            <w:pPr>
              <w:pStyle w:val="TableParagraph"/>
              <w:spacing w:line="200"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A</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1"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1" w:lineRule="exact"/>
              <w:ind w:left="22" w:right="14"/>
              <w:jc w:val="center"/>
              <w:rPr>
                <w:rFonts w:ascii="Cambria" w:hAnsi="Cambria"/>
                <w:sz w:val="18"/>
              </w:rPr>
            </w:pPr>
            <w:r w:rsidRPr="00E61537">
              <w:rPr>
                <w:rFonts w:ascii="Cambria" w:hAnsi="Cambria"/>
                <w:sz w:val="18"/>
              </w:rPr>
              <w:t>A299</w:t>
            </w:r>
          </w:p>
        </w:tc>
        <w:tc>
          <w:tcPr>
            <w:tcW w:w="1717" w:type="dxa"/>
          </w:tcPr>
          <w:p w:rsidR="00E61537" w:rsidRPr="00E61537" w:rsidRDefault="00E61537" w:rsidP="00E61537">
            <w:pPr>
              <w:pStyle w:val="TableParagraph"/>
              <w:spacing w:before="2" w:line="200" w:lineRule="exact"/>
              <w:ind w:left="34" w:right="93"/>
              <w:rPr>
                <w:rFonts w:ascii="Cambria" w:hAnsi="Cambria"/>
                <w:sz w:val="18"/>
              </w:rPr>
            </w:pPr>
            <w:r w:rsidRPr="00E61537">
              <w:rPr>
                <w:rFonts w:ascii="Cambria" w:hAnsi="Cambria"/>
                <w:sz w:val="18"/>
              </w:rPr>
              <w:t>Hippolais icterina(FrunzǎriIǎ galbenǎ)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1"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1"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1"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1"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1"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1" w:lineRule="exact"/>
              <w:ind w:left="34"/>
              <w:jc w:val="center"/>
              <w:rPr>
                <w:rFonts w:ascii="Cambria" w:hAnsi="Cambria"/>
                <w:sz w:val="18"/>
              </w:rPr>
            </w:pPr>
            <w:r w:rsidRPr="00E61537">
              <w:rPr>
                <w:rFonts w:ascii="Cambria" w:hAnsi="Cambria"/>
                <w:sz w:val="18"/>
              </w:rPr>
              <w:t>C</w:t>
            </w:r>
          </w:p>
        </w:tc>
      </w:tr>
      <w:tr w:rsidR="00E61537" w:rsidRPr="00E61537" w:rsidTr="000A012B">
        <w:trPr>
          <w:trHeight w:val="39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A438</w:t>
            </w:r>
          </w:p>
        </w:tc>
        <w:tc>
          <w:tcPr>
            <w:tcW w:w="1717" w:type="dxa"/>
          </w:tcPr>
          <w:p w:rsidR="00E61537" w:rsidRPr="00E61537" w:rsidRDefault="00E61537" w:rsidP="00E61537">
            <w:pPr>
              <w:pStyle w:val="TableParagraph"/>
              <w:spacing w:line="200" w:lineRule="exact"/>
              <w:ind w:left="34" w:right="153"/>
              <w:rPr>
                <w:rFonts w:ascii="Cambria" w:hAnsi="Cambria"/>
                <w:sz w:val="18"/>
              </w:rPr>
            </w:pPr>
            <w:r w:rsidRPr="00E61537">
              <w:rPr>
                <w:rFonts w:ascii="Cambria" w:hAnsi="Cambria"/>
                <w:sz w:val="18"/>
              </w:rPr>
              <w:t>Hippolais pallida(FrunzǎriIǎ cdnuşie)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39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A252</w:t>
            </w:r>
          </w:p>
        </w:tc>
        <w:tc>
          <w:tcPr>
            <w:tcW w:w="1717" w:type="dxa"/>
          </w:tcPr>
          <w:p w:rsidR="00E61537" w:rsidRPr="00E61537" w:rsidRDefault="00E61537" w:rsidP="00E61537">
            <w:pPr>
              <w:pStyle w:val="TableParagraph"/>
              <w:spacing w:before="1" w:line="200" w:lineRule="exact"/>
              <w:ind w:left="34" w:right="142"/>
              <w:rPr>
                <w:rFonts w:ascii="Cambria" w:hAnsi="Cambria"/>
                <w:sz w:val="18"/>
              </w:rPr>
            </w:pPr>
            <w:r w:rsidRPr="00E61537">
              <w:rPr>
                <w:rFonts w:ascii="Cambria" w:hAnsi="Cambria"/>
                <w:sz w:val="18"/>
              </w:rPr>
              <w:t>Hirundo daurica(Rândunicǎ roşcatǎ)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6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A251</w:t>
            </w:r>
          </w:p>
        </w:tc>
        <w:tc>
          <w:tcPr>
            <w:tcW w:w="1717" w:type="dxa"/>
          </w:tcPr>
          <w:p w:rsidR="00E61537" w:rsidRPr="00E61537" w:rsidRDefault="00715D02" w:rsidP="00715D02">
            <w:pPr>
              <w:pStyle w:val="TableParagraph"/>
              <w:spacing w:before="9"/>
              <w:ind w:left="34"/>
              <w:rPr>
                <w:rFonts w:ascii="Cambria" w:hAnsi="Cambria"/>
                <w:sz w:val="18"/>
              </w:rPr>
            </w:pPr>
            <w:r>
              <w:rPr>
                <w:rFonts w:ascii="Cambria" w:hAnsi="Cambria"/>
                <w:sz w:val="18"/>
              </w:rPr>
              <w:t>Hirundo rustica(Rândunica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A022</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Ixobrychus minutus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32"/>
              <w:rPr>
                <w:rFonts w:ascii="Cambria" w:hAnsi="Cambria"/>
                <w:sz w:val="18"/>
              </w:rPr>
            </w:pPr>
            <w:r w:rsidRPr="00E61537">
              <w:rPr>
                <w:rFonts w:ascii="Cambria" w:hAnsi="Cambria"/>
                <w:sz w:val="18"/>
              </w:rPr>
              <w:t>3000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3500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A338</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Lanius collurio</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A340</w:t>
            </w:r>
          </w:p>
        </w:tc>
        <w:tc>
          <w:tcPr>
            <w:tcW w:w="1717" w:type="dxa"/>
          </w:tcPr>
          <w:p w:rsidR="00E61537" w:rsidRPr="00E61537" w:rsidRDefault="00E61537" w:rsidP="00E61537">
            <w:pPr>
              <w:pStyle w:val="TableParagraph"/>
              <w:spacing w:before="8" w:line="200" w:lineRule="exact"/>
              <w:ind w:left="34" w:right="212"/>
              <w:rPr>
                <w:rFonts w:ascii="Cambria" w:hAnsi="Cambria"/>
                <w:sz w:val="18"/>
              </w:rPr>
            </w:pPr>
            <w:r w:rsidRPr="00E61537">
              <w:rPr>
                <w:rFonts w:ascii="Cambria" w:hAnsi="Cambria"/>
                <w:sz w:val="18"/>
              </w:rPr>
              <w:t>Lanius excubitor(Sfrâncioc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A339</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Lanius minor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A341</w:t>
            </w:r>
          </w:p>
        </w:tc>
        <w:tc>
          <w:tcPr>
            <w:tcW w:w="1717" w:type="dxa"/>
          </w:tcPr>
          <w:p w:rsidR="00E61537" w:rsidRPr="00E61537" w:rsidRDefault="00E61537" w:rsidP="00E61537">
            <w:pPr>
              <w:pStyle w:val="TableParagraph"/>
              <w:spacing w:before="7" w:line="200" w:lineRule="exact"/>
              <w:ind w:left="34" w:right="102"/>
              <w:rPr>
                <w:rFonts w:ascii="Cambria" w:hAnsi="Cambria"/>
                <w:sz w:val="18"/>
              </w:rPr>
            </w:pPr>
            <w:r w:rsidRPr="00E61537">
              <w:rPr>
                <w:rFonts w:ascii="Cambria" w:hAnsi="Cambria"/>
                <w:sz w:val="18"/>
              </w:rPr>
              <w:t>Lanius senator(Sfrâncioc cu cap roşu)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A459</w:t>
            </w:r>
          </w:p>
        </w:tc>
        <w:tc>
          <w:tcPr>
            <w:tcW w:w="1717" w:type="dxa"/>
          </w:tcPr>
          <w:p w:rsidR="00E61537" w:rsidRPr="00E61537" w:rsidRDefault="00E61537" w:rsidP="00E61537">
            <w:pPr>
              <w:pStyle w:val="TableParagraph"/>
              <w:spacing w:before="1" w:line="200" w:lineRule="exact"/>
              <w:ind w:left="34" w:right="112"/>
              <w:rPr>
                <w:rFonts w:ascii="Cambria" w:hAnsi="Cambria"/>
                <w:sz w:val="18"/>
              </w:rPr>
            </w:pPr>
            <w:r w:rsidRPr="00E61537">
              <w:rPr>
                <w:rFonts w:ascii="Cambria" w:hAnsi="Cambria"/>
                <w:sz w:val="18"/>
              </w:rPr>
              <w:t>Larus cachinnans(Pescǎruş pontic)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1500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2000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A182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Larus canus(Pescǎruş sur)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4000</w:t>
            </w:r>
          </w:p>
        </w:tc>
        <w:tc>
          <w:tcPr>
            <w:tcW w:w="567" w:type="dxa"/>
          </w:tcPr>
          <w:p w:rsidR="00E61537" w:rsidRPr="00E61537" w:rsidRDefault="00E61537" w:rsidP="00E61537">
            <w:pPr>
              <w:pStyle w:val="TableParagraph"/>
              <w:spacing w:line="199" w:lineRule="exact"/>
              <w:ind w:right="10"/>
              <w:jc w:val="right"/>
              <w:rPr>
                <w:rFonts w:ascii="Cambria" w:hAnsi="Cambria"/>
                <w:sz w:val="18"/>
              </w:rPr>
            </w:pPr>
            <w:r w:rsidRPr="00E61537">
              <w:rPr>
                <w:rFonts w:ascii="Cambria" w:hAnsi="Cambria"/>
                <w:sz w:val="18"/>
              </w:rPr>
              <w:t>10000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A183</w:t>
            </w:r>
          </w:p>
        </w:tc>
        <w:tc>
          <w:tcPr>
            <w:tcW w:w="1717" w:type="dxa"/>
          </w:tcPr>
          <w:p w:rsidR="00E61537" w:rsidRPr="00E61537" w:rsidRDefault="00E61537" w:rsidP="00E61537">
            <w:pPr>
              <w:pStyle w:val="TableParagraph"/>
              <w:spacing w:before="8" w:line="200" w:lineRule="exact"/>
              <w:ind w:left="34" w:right="503"/>
              <w:rPr>
                <w:rFonts w:ascii="Cambria" w:hAnsi="Cambria"/>
                <w:sz w:val="18"/>
              </w:rPr>
            </w:pPr>
            <w:r w:rsidRPr="00E61537">
              <w:rPr>
                <w:rFonts w:ascii="Cambria" w:hAnsi="Cambria"/>
                <w:sz w:val="18"/>
              </w:rPr>
              <w:t>Larus fuscus(Pescǎruş negricios)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200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400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48"/>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A180</w:t>
            </w:r>
          </w:p>
        </w:tc>
        <w:tc>
          <w:tcPr>
            <w:tcW w:w="1717" w:type="dxa"/>
          </w:tcPr>
          <w:p w:rsidR="00E61537" w:rsidRPr="00E61537" w:rsidRDefault="00E61537" w:rsidP="00E61537">
            <w:pPr>
              <w:pStyle w:val="TableParagraph"/>
              <w:spacing w:line="198" w:lineRule="exact"/>
              <w:ind w:left="34"/>
              <w:rPr>
                <w:rFonts w:ascii="Cambria" w:hAnsi="Cambria"/>
                <w:sz w:val="18"/>
              </w:rPr>
            </w:pPr>
            <w:r w:rsidRPr="00E61537">
              <w:rPr>
                <w:rFonts w:ascii="Cambria" w:hAnsi="Cambria"/>
                <w:sz w:val="18"/>
              </w:rPr>
              <w:t>Larus genei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8" w:lineRule="exact"/>
              <w:ind w:left="133"/>
              <w:rPr>
                <w:rFonts w:ascii="Cambria" w:hAnsi="Cambria"/>
                <w:sz w:val="18"/>
              </w:rPr>
            </w:pPr>
            <w:r w:rsidRPr="00E61537">
              <w:rPr>
                <w:rFonts w:ascii="Cambria" w:hAnsi="Cambria"/>
                <w:sz w:val="18"/>
              </w:rPr>
              <w:t>20</w:t>
            </w:r>
          </w:p>
        </w:tc>
        <w:tc>
          <w:tcPr>
            <w:tcW w:w="567" w:type="dxa"/>
          </w:tcPr>
          <w:p w:rsidR="00E61537" w:rsidRPr="00E61537" w:rsidRDefault="00E61537" w:rsidP="00E61537">
            <w:pPr>
              <w:pStyle w:val="TableParagraph"/>
              <w:spacing w:line="198" w:lineRule="exact"/>
              <w:ind w:left="184"/>
              <w:rPr>
                <w:rFonts w:ascii="Cambria" w:hAnsi="Cambria"/>
                <w:sz w:val="18"/>
              </w:rPr>
            </w:pPr>
            <w:r w:rsidRPr="00E61537">
              <w:rPr>
                <w:rFonts w:ascii="Cambria" w:hAnsi="Cambria"/>
                <w:sz w:val="18"/>
              </w:rPr>
              <w:t>70</w:t>
            </w:r>
          </w:p>
        </w:tc>
        <w:tc>
          <w:tcPr>
            <w:tcW w:w="709" w:type="dxa"/>
          </w:tcPr>
          <w:p w:rsidR="00E61537" w:rsidRPr="00E61537" w:rsidRDefault="00E61537" w:rsidP="00E61537">
            <w:pPr>
              <w:pStyle w:val="TableParagraph"/>
              <w:spacing w:line="198"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8"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8"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A176</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Larus melanocephalus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160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200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A177</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Larus minutus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3" w:lineRule="exact"/>
              <w:ind w:left="18"/>
              <w:jc w:val="center"/>
              <w:rPr>
                <w:rFonts w:ascii="Cambria" w:hAnsi="Cambria"/>
                <w:sz w:val="18"/>
              </w:rPr>
            </w:pPr>
            <w:r w:rsidRPr="00E61537">
              <w:rPr>
                <w:rFonts w:ascii="Cambria" w:hAnsi="Cambria"/>
                <w:sz w:val="18"/>
              </w:rPr>
              <w:t>1000</w:t>
            </w:r>
          </w:p>
          <w:p w:rsidR="00E61537" w:rsidRPr="00E61537" w:rsidRDefault="00E61537" w:rsidP="00E61537">
            <w:pPr>
              <w:pStyle w:val="TableParagraph"/>
              <w:spacing w:line="178"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206" w:lineRule="exact"/>
              <w:ind w:right="10"/>
              <w:jc w:val="right"/>
              <w:rPr>
                <w:rFonts w:ascii="Cambria" w:hAnsi="Cambria"/>
                <w:sz w:val="18"/>
              </w:rPr>
            </w:pPr>
            <w:r w:rsidRPr="00E61537">
              <w:rPr>
                <w:rFonts w:ascii="Cambria" w:hAnsi="Cambria"/>
                <w:sz w:val="18"/>
              </w:rPr>
              <w:t>12000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3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A179</w:t>
            </w:r>
          </w:p>
        </w:tc>
        <w:tc>
          <w:tcPr>
            <w:tcW w:w="1717" w:type="dxa"/>
          </w:tcPr>
          <w:p w:rsidR="00E61537" w:rsidRPr="00E61537" w:rsidRDefault="00E61537" w:rsidP="00E61537">
            <w:pPr>
              <w:pStyle w:val="TableParagraph"/>
              <w:spacing w:line="200" w:lineRule="exact"/>
              <w:ind w:left="34" w:right="192"/>
              <w:rPr>
                <w:rFonts w:ascii="Cambria" w:hAnsi="Cambria"/>
                <w:sz w:val="18"/>
              </w:rPr>
            </w:pPr>
            <w:r w:rsidRPr="00E61537">
              <w:rPr>
                <w:rFonts w:ascii="Cambria" w:hAnsi="Cambria"/>
                <w:sz w:val="18"/>
              </w:rPr>
              <w:t>Larus ridibundus(Pescǎruş râzǎtor)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5" w:lineRule="exact"/>
              <w:ind w:left="18"/>
              <w:jc w:val="center"/>
              <w:rPr>
                <w:rFonts w:ascii="Cambria" w:hAnsi="Cambria"/>
                <w:sz w:val="18"/>
              </w:rPr>
            </w:pPr>
            <w:r w:rsidRPr="00E61537">
              <w:rPr>
                <w:rFonts w:ascii="Cambria" w:hAnsi="Cambria"/>
                <w:sz w:val="18"/>
              </w:rPr>
              <w:t>2000</w:t>
            </w:r>
          </w:p>
          <w:p w:rsidR="00E61537" w:rsidRPr="00E61537" w:rsidRDefault="00E61537" w:rsidP="00E61537">
            <w:pPr>
              <w:pStyle w:val="TableParagraph"/>
              <w:spacing w:line="177"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199" w:lineRule="exact"/>
              <w:ind w:right="10"/>
              <w:jc w:val="right"/>
              <w:rPr>
                <w:rFonts w:ascii="Cambria" w:hAnsi="Cambria"/>
                <w:sz w:val="18"/>
              </w:rPr>
            </w:pPr>
            <w:r w:rsidRPr="00E61537">
              <w:rPr>
                <w:rFonts w:ascii="Cambria" w:hAnsi="Cambria"/>
                <w:sz w:val="18"/>
              </w:rPr>
              <w:t>50000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5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A150</w:t>
            </w:r>
          </w:p>
        </w:tc>
        <w:tc>
          <w:tcPr>
            <w:tcW w:w="1717" w:type="dxa"/>
          </w:tcPr>
          <w:p w:rsidR="00E61537" w:rsidRPr="00E61537" w:rsidRDefault="00E61537" w:rsidP="00E61537">
            <w:pPr>
              <w:pStyle w:val="TableParagraph"/>
              <w:spacing w:before="1" w:line="200" w:lineRule="exact"/>
              <w:ind w:left="34" w:right="402"/>
              <w:rPr>
                <w:rFonts w:ascii="Cambria" w:hAnsi="Cambria"/>
                <w:sz w:val="18"/>
              </w:rPr>
            </w:pPr>
            <w:r w:rsidRPr="00E61537">
              <w:rPr>
                <w:rFonts w:ascii="Cambria" w:hAnsi="Cambria"/>
                <w:sz w:val="18"/>
              </w:rPr>
              <w:t>Limicola falcinellus(Prundǎraş de nǎmol)</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700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950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A157</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Limosa lapponica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line="199" w:lineRule="exact"/>
              <w:ind w:left="20"/>
              <w:jc w:val="center"/>
              <w:rPr>
                <w:rFonts w:ascii="Cambria" w:hAnsi="Cambria"/>
                <w:sz w:val="18"/>
              </w:rPr>
            </w:pPr>
            <w:r w:rsidRPr="00E61537">
              <w:rPr>
                <w:rFonts w:ascii="Cambria" w:hAnsi="Cambria"/>
                <w:sz w:val="18"/>
              </w:rPr>
              <w:t>5</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A156</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Limosa limosa(Sitar de mal)</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2" w:lineRule="exact"/>
              <w:ind w:left="18"/>
              <w:jc w:val="center"/>
              <w:rPr>
                <w:rFonts w:ascii="Cambria" w:hAnsi="Cambria"/>
                <w:sz w:val="18"/>
              </w:rPr>
            </w:pPr>
            <w:r w:rsidRPr="00E61537">
              <w:rPr>
                <w:rFonts w:ascii="Cambria" w:hAnsi="Cambria"/>
                <w:sz w:val="18"/>
              </w:rPr>
              <w:t>1000</w:t>
            </w:r>
          </w:p>
          <w:p w:rsidR="00E61537" w:rsidRPr="00E61537" w:rsidRDefault="00E61537" w:rsidP="00E61537">
            <w:pPr>
              <w:pStyle w:val="TableParagraph"/>
              <w:spacing w:line="178"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205" w:lineRule="exact"/>
              <w:ind w:right="10"/>
              <w:jc w:val="right"/>
              <w:rPr>
                <w:rFonts w:ascii="Cambria" w:hAnsi="Cambria"/>
                <w:sz w:val="18"/>
              </w:rPr>
            </w:pPr>
            <w:r w:rsidRPr="00E61537">
              <w:rPr>
                <w:rFonts w:ascii="Cambria" w:hAnsi="Cambria"/>
                <w:sz w:val="18"/>
              </w:rPr>
              <w:t>15000</w:t>
            </w:r>
          </w:p>
        </w:tc>
        <w:tc>
          <w:tcPr>
            <w:tcW w:w="709" w:type="dxa"/>
          </w:tcPr>
          <w:p w:rsidR="00E61537" w:rsidRPr="00E61537" w:rsidRDefault="00E61537" w:rsidP="00E61537">
            <w:pPr>
              <w:pStyle w:val="TableParagraph"/>
              <w:spacing w:line="205"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5"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A292</w:t>
            </w:r>
          </w:p>
        </w:tc>
        <w:tc>
          <w:tcPr>
            <w:tcW w:w="1717" w:type="dxa"/>
          </w:tcPr>
          <w:p w:rsidR="00E61537" w:rsidRPr="00E61537" w:rsidRDefault="00E61537" w:rsidP="00E61537">
            <w:pPr>
              <w:pStyle w:val="TableParagraph"/>
              <w:spacing w:before="7" w:line="200" w:lineRule="exact"/>
              <w:ind w:left="34" w:right="23"/>
              <w:rPr>
                <w:rFonts w:ascii="Cambria" w:hAnsi="Cambria"/>
                <w:sz w:val="18"/>
              </w:rPr>
            </w:pPr>
            <w:r w:rsidRPr="00E61537">
              <w:rPr>
                <w:rFonts w:ascii="Cambria" w:hAnsi="Cambria"/>
                <w:sz w:val="18"/>
              </w:rPr>
              <w:t>Locustella luscinioides(Greluşel de stuf)</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A290</w:t>
            </w:r>
          </w:p>
        </w:tc>
        <w:tc>
          <w:tcPr>
            <w:tcW w:w="1717" w:type="dxa"/>
          </w:tcPr>
          <w:p w:rsidR="00E61537" w:rsidRPr="00E61537" w:rsidRDefault="00E61537" w:rsidP="00E61537">
            <w:pPr>
              <w:pStyle w:val="TableParagraph"/>
              <w:spacing w:before="1" w:line="200" w:lineRule="exact"/>
              <w:ind w:left="34" w:right="212"/>
              <w:rPr>
                <w:rFonts w:ascii="Cambria" w:hAnsi="Cambria"/>
                <w:sz w:val="18"/>
              </w:rPr>
            </w:pPr>
            <w:r w:rsidRPr="00E61537">
              <w:rPr>
                <w:rFonts w:ascii="Cambria" w:hAnsi="Cambria"/>
                <w:sz w:val="18"/>
              </w:rPr>
              <w:t>Locustella naevia(Greluşel pǎtat)</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A246</w:t>
            </w:r>
          </w:p>
        </w:tc>
        <w:tc>
          <w:tcPr>
            <w:tcW w:w="1717" w:type="dxa"/>
          </w:tcPr>
          <w:p w:rsidR="00E61537" w:rsidRPr="00E61537" w:rsidRDefault="00E61537" w:rsidP="00E61537">
            <w:pPr>
              <w:pStyle w:val="TableParagraph"/>
              <w:spacing w:before="1" w:line="200" w:lineRule="exact"/>
              <w:ind w:left="34" w:right="132"/>
              <w:rPr>
                <w:rFonts w:ascii="Cambria" w:hAnsi="Cambria"/>
                <w:sz w:val="18"/>
              </w:rPr>
            </w:pPr>
            <w:r w:rsidRPr="00E61537">
              <w:rPr>
                <w:rFonts w:ascii="Cambria" w:hAnsi="Cambria"/>
                <w:sz w:val="18"/>
              </w:rPr>
              <w:t>Lullula arborea(Ciocarlia de padure)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A270</w:t>
            </w:r>
          </w:p>
        </w:tc>
        <w:tc>
          <w:tcPr>
            <w:tcW w:w="1717" w:type="dxa"/>
          </w:tcPr>
          <w:p w:rsidR="00E61537" w:rsidRPr="00E61537" w:rsidRDefault="00E61537" w:rsidP="00E61537">
            <w:pPr>
              <w:pStyle w:val="TableParagraph"/>
              <w:spacing w:line="200" w:lineRule="exact"/>
              <w:ind w:left="34" w:right="362"/>
              <w:rPr>
                <w:rFonts w:ascii="Cambria" w:hAnsi="Cambria"/>
                <w:sz w:val="18"/>
              </w:rPr>
            </w:pPr>
            <w:r w:rsidRPr="00E61537">
              <w:rPr>
                <w:rFonts w:ascii="Cambria" w:hAnsi="Cambria"/>
                <w:sz w:val="18"/>
              </w:rPr>
              <w:t>Luscinia luscinia(Privighetoare de zǎvoi)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A271</w:t>
            </w:r>
          </w:p>
        </w:tc>
        <w:tc>
          <w:tcPr>
            <w:tcW w:w="1717" w:type="dxa"/>
          </w:tcPr>
          <w:p w:rsidR="00E61537" w:rsidRPr="00E61537" w:rsidRDefault="00E61537" w:rsidP="00E61537">
            <w:pPr>
              <w:pStyle w:val="TableParagraph"/>
              <w:spacing w:line="200" w:lineRule="exact"/>
              <w:ind w:left="34" w:right="32"/>
              <w:rPr>
                <w:rFonts w:ascii="Cambria" w:hAnsi="Cambria"/>
                <w:sz w:val="18"/>
              </w:rPr>
            </w:pPr>
            <w:r w:rsidRPr="00E61537">
              <w:rPr>
                <w:rFonts w:ascii="Cambria" w:hAnsi="Cambria"/>
                <w:sz w:val="18"/>
              </w:rPr>
              <w:t>Luscinia megarhynchos(Privighetoare roşcatǎ)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A272</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Luscinia svecica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83"/>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205" w:lineRule="exact"/>
              <w:ind w:left="133"/>
              <w:rPr>
                <w:rFonts w:ascii="Cambria" w:hAnsi="Cambria"/>
                <w:sz w:val="18"/>
              </w:rPr>
            </w:pPr>
            <w:r w:rsidRPr="00E61537">
              <w:rPr>
                <w:rFonts w:ascii="Cambria" w:hAnsi="Cambria"/>
                <w:sz w:val="18"/>
              </w:rPr>
              <w:t>700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A152</w:t>
            </w:r>
          </w:p>
        </w:tc>
        <w:tc>
          <w:tcPr>
            <w:tcW w:w="1717" w:type="dxa"/>
          </w:tcPr>
          <w:p w:rsidR="00E61537" w:rsidRPr="00E61537" w:rsidRDefault="00E61537" w:rsidP="00E61537">
            <w:pPr>
              <w:pStyle w:val="TableParagraph"/>
              <w:spacing w:before="7" w:line="200" w:lineRule="exact"/>
              <w:ind w:left="34" w:right="413"/>
              <w:rPr>
                <w:rFonts w:ascii="Cambria" w:hAnsi="Cambria"/>
                <w:sz w:val="18"/>
              </w:rPr>
            </w:pPr>
            <w:r w:rsidRPr="00E61537">
              <w:rPr>
                <w:rFonts w:ascii="Cambria" w:hAnsi="Cambria"/>
                <w:sz w:val="18"/>
              </w:rPr>
              <w:t>Lymnocryptes minimus(BecaIinǎ micǎ)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500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1000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A242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Melanocorypha calandra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A068</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Mergus albellus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A070</w:t>
            </w:r>
          </w:p>
        </w:tc>
        <w:tc>
          <w:tcPr>
            <w:tcW w:w="1717" w:type="dxa"/>
          </w:tcPr>
          <w:p w:rsidR="00E61537" w:rsidRPr="00E61537" w:rsidRDefault="00E61537" w:rsidP="00E61537">
            <w:pPr>
              <w:pStyle w:val="TableParagraph"/>
              <w:spacing w:before="7" w:line="200" w:lineRule="exact"/>
              <w:ind w:left="34" w:right="133"/>
              <w:rPr>
                <w:rFonts w:ascii="Cambria" w:hAnsi="Cambria"/>
                <w:sz w:val="18"/>
              </w:rPr>
            </w:pPr>
            <w:r w:rsidRPr="00E61537">
              <w:rPr>
                <w:rFonts w:ascii="Cambria" w:hAnsi="Cambria"/>
                <w:sz w:val="18"/>
              </w:rPr>
              <w:t>Mergus merganser(Ferestraş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120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180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A069</w:t>
            </w:r>
          </w:p>
        </w:tc>
        <w:tc>
          <w:tcPr>
            <w:tcW w:w="1717" w:type="dxa"/>
          </w:tcPr>
          <w:p w:rsidR="00E61537" w:rsidRPr="00E61537" w:rsidRDefault="00E61537" w:rsidP="00E61537">
            <w:pPr>
              <w:pStyle w:val="TableParagraph"/>
              <w:spacing w:before="13" w:line="200" w:lineRule="exact"/>
              <w:ind w:left="34" w:right="243"/>
              <w:rPr>
                <w:rFonts w:ascii="Cambria" w:hAnsi="Cambria"/>
                <w:sz w:val="18"/>
              </w:rPr>
            </w:pPr>
            <w:r w:rsidRPr="00E61537">
              <w:rPr>
                <w:rFonts w:ascii="Cambria" w:hAnsi="Cambria"/>
                <w:sz w:val="18"/>
              </w:rPr>
              <w:t>Mergus serrator(Ferestraş moIat)</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before="4"/>
              <w:ind w:left="83"/>
              <w:rPr>
                <w:rFonts w:ascii="Cambria" w:hAnsi="Cambria"/>
                <w:sz w:val="18"/>
              </w:rPr>
            </w:pPr>
            <w:r w:rsidRPr="00E61537">
              <w:rPr>
                <w:rFonts w:ascii="Cambria" w:hAnsi="Cambria"/>
                <w:sz w:val="18"/>
              </w:rPr>
              <w:t>230</w:t>
            </w:r>
          </w:p>
        </w:tc>
        <w:tc>
          <w:tcPr>
            <w:tcW w:w="567" w:type="dxa"/>
          </w:tcPr>
          <w:p w:rsidR="00E61537" w:rsidRPr="00E61537" w:rsidRDefault="00E61537" w:rsidP="00E61537">
            <w:pPr>
              <w:pStyle w:val="TableParagraph"/>
              <w:spacing w:before="4"/>
              <w:ind w:left="133"/>
              <w:rPr>
                <w:rFonts w:ascii="Cambria" w:hAnsi="Cambria"/>
                <w:sz w:val="18"/>
              </w:rPr>
            </w:pPr>
            <w:r w:rsidRPr="00E61537">
              <w:rPr>
                <w:rFonts w:ascii="Cambria" w:hAnsi="Cambria"/>
                <w:sz w:val="18"/>
              </w:rPr>
              <w:t>340</w:t>
            </w:r>
          </w:p>
        </w:tc>
        <w:tc>
          <w:tcPr>
            <w:tcW w:w="709" w:type="dxa"/>
          </w:tcPr>
          <w:p w:rsidR="00E61537" w:rsidRPr="00E61537" w:rsidRDefault="00E61537" w:rsidP="00E61537">
            <w:pPr>
              <w:pStyle w:val="TableParagraph"/>
              <w:spacing w:before="4"/>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4"/>
              <w:ind w:left="34"/>
              <w:jc w:val="center"/>
              <w:rPr>
                <w:rFonts w:ascii="Cambria" w:hAnsi="Cambria"/>
                <w:sz w:val="18"/>
              </w:rPr>
            </w:pPr>
            <w:r w:rsidRPr="00E61537">
              <w:rPr>
                <w:rFonts w:ascii="Cambria" w:hAnsi="Cambria"/>
                <w:sz w:val="18"/>
              </w:rPr>
              <w:t>C</w:t>
            </w:r>
          </w:p>
        </w:tc>
      </w:tr>
      <w:tr w:rsidR="00E61537" w:rsidRPr="00E61537" w:rsidTr="000A012B">
        <w:trPr>
          <w:trHeight w:val="24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A230</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Merops apiaster(Prigorie)</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709" w:type="dxa"/>
          </w:tcPr>
          <w:p w:rsidR="00E61537" w:rsidRPr="00E61537" w:rsidRDefault="00E61537" w:rsidP="00E61537">
            <w:pPr>
              <w:pStyle w:val="TableParagraph"/>
              <w:rPr>
                <w:rFonts w:ascii="Cambria" w:hAnsi="Cambria"/>
                <w:sz w:val="16"/>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6"/>
              </w:rPr>
            </w:pPr>
          </w:p>
        </w:tc>
        <w:tc>
          <w:tcPr>
            <w:tcW w:w="647" w:type="dxa"/>
          </w:tcPr>
          <w:p w:rsidR="00E61537" w:rsidRPr="00E61537" w:rsidRDefault="00E61537" w:rsidP="00E61537">
            <w:pPr>
              <w:pStyle w:val="TableParagraph"/>
              <w:rPr>
                <w:rFonts w:ascii="Cambria" w:hAnsi="Cambria"/>
                <w:sz w:val="16"/>
              </w:rPr>
            </w:pPr>
          </w:p>
        </w:tc>
        <w:tc>
          <w:tcPr>
            <w:tcW w:w="875" w:type="dxa"/>
          </w:tcPr>
          <w:p w:rsidR="00E61537" w:rsidRPr="00E61537" w:rsidRDefault="00E61537" w:rsidP="00E61537">
            <w:pPr>
              <w:pStyle w:val="TableParagraph"/>
              <w:rPr>
                <w:rFonts w:ascii="Cambria" w:hAnsi="Cambria"/>
                <w:sz w:val="16"/>
              </w:rPr>
            </w:pP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A383</w:t>
            </w:r>
          </w:p>
        </w:tc>
        <w:tc>
          <w:tcPr>
            <w:tcW w:w="1717" w:type="dxa"/>
          </w:tcPr>
          <w:p w:rsidR="00E61537" w:rsidRPr="00E61537" w:rsidRDefault="00E61537" w:rsidP="00E61537">
            <w:pPr>
              <w:pStyle w:val="TableParagraph"/>
              <w:spacing w:before="12" w:line="200" w:lineRule="exact"/>
              <w:ind w:left="34" w:right="333"/>
              <w:rPr>
                <w:rFonts w:ascii="Cambria" w:hAnsi="Cambria"/>
                <w:sz w:val="18"/>
              </w:rPr>
            </w:pPr>
            <w:r w:rsidRPr="00E61537">
              <w:rPr>
                <w:rFonts w:ascii="Cambria" w:hAnsi="Cambria"/>
                <w:sz w:val="18"/>
              </w:rPr>
              <w:t>Miliaria calandra(Presurǎ surǎ)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A073</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Milvus migrans</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6</w:t>
            </w:r>
          </w:p>
        </w:tc>
        <w:tc>
          <w:tcPr>
            <w:tcW w:w="567" w:type="dxa"/>
          </w:tcPr>
          <w:p w:rsidR="00E61537" w:rsidRPr="00E61537" w:rsidRDefault="00E61537" w:rsidP="00E61537">
            <w:pPr>
              <w:pStyle w:val="TableParagraph"/>
              <w:spacing w:line="199" w:lineRule="exact"/>
              <w:ind w:left="20"/>
              <w:jc w:val="center"/>
              <w:rPr>
                <w:rFonts w:ascii="Cambria" w:hAnsi="Cambria"/>
                <w:sz w:val="18"/>
              </w:rPr>
            </w:pPr>
            <w:r w:rsidRPr="00E61537">
              <w:rPr>
                <w:rFonts w:ascii="Cambria" w:hAnsi="Cambria"/>
                <w:sz w:val="18"/>
              </w:rPr>
              <w:t>7</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A262</w:t>
            </w:r>
          </w:p>
        </w:tc>
        <w:tc>
          <w:tcPr>
            <w:tcW w:w="1717" w:type="dxa"/>
          </w:tcPr>
          <w:p w:rsidR="00E61537" w:rsidRPr="00E61537" w:rsidRDefault="00E61537" w:rsidP="00E61537">
            <w:pPr>
              <w:pStyle w:val="TableParagraph"/>
              <w:spacing w:before="12" w:line="200" w:lineRule="exact"/>
              <w:ind w:left="34" w:right="232"/>
              <w:rPr>
                <w:rFonts w:ascii="Cambria" w:hAnsi="Cambria"/>
                <w:sz w:val="18"/>
              </w:rPr>
            </w:pPr>
            <w:r w:rsidRPr="00E61537">
              <w:rPr>
                <w:rFonts w:ascii="Cambria" w:hAnsi="Cambria"/>
                <w:sz w:val="18"/>
              </w:rPr>
              <w:t>Motacilla alba(Codobaturǎ albǎ)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58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A261</w:t>
            </w:r>
          </w:p>
        </w:tc>
        <w:tc>
          <w:tcPr>
            <w:tcW w:w="1717" w:type="dxa"/>
          </w:tcPr>
          <w:p w:rsidR="00E61537" w:rsidRPr="00E61537" w:rsidRDefault="00E61537" w:rsidP="00E61537">
            <w:pPr>
              <w:pStyle w:val="TableParagraph"/>
              <w:spacing w:before="1" w:line="200" w:lineRule="exact"/>
              <w:ind w:left="34" w:right="492"/>
              <w:rPr>
                <w:rFonts w:ascii="Cambria" w:hAnsi="Cambria"/>
                <w:sz w:val="18"/>
              </w:rPr>
            </w:pPr>
            <w:r w:rsidRPr="00E61537">
              <w:rPr>
                <w:rFonts w:ascii="Cambria" w:hAnsi="Cambria"/>
                <w:sz w:val="18"/>
              </w:rPr>
              <w:t>Motacilla cinerea(Codobaturǎ de munte)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A261</w:t>
            </w:r>
          </w:p>
        </w:tc>
        <w:tc>
          <w:tcPr>
            <w:tcW w:w="1717" w:type="dxa"/>
          </w:tcPr>
          <w:p w:rsidR="00E61537" w:rsidRPr="00E61537" w:rsidRDefault="00E61537" w:rsidP="00E61537">
            <w:pPr>
              <w:pStyle w:val="TableParagraph"/>
              <w:spacing w:line="200" w:lineRule="exact"/>
              <w:ind w:left="34" w:right="492"/>
              <w:rPr>
                <w:rFonts w:ascii="Cambria" w:hAnsi="Cambria"/>
                <w:sz w:val="18"/>
              </w:rPr>
            </w:pPr>
            <w:r w:rsidRPr="00E61537">
              <w:rPr>
                <w:rFonts w:ascii="Cambria" w:hAnsi="Cambria"/>
                <w:sz w:val="18"/>
              </w:rPr>
              <w:t>Motacilla cinerea(Codobaturǎ de munte)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8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A260</w:t>
            </w:r>
          </w:p>
        </w:tc>
        <w:tc>
          <w:tcPr>
            <w:tcW w:w="1717" w:type="dxa"/>
          </w:tcPr>
          <w:p w:rsidR="00E61537" w:rsidRPr="00E61537" w:rsidRDefault="00E61537" w:rsidP="00E61537">
            <w:pPr>
              <w:pStyle w:val="TableParagraph"/>
              <w:spacing w:before="1" w:line="200" w:lineRule="exact"/>
              <w:ind w:left="34" w:right="192"/>
              <w:rPr>
                <w:rFonts w:ascii="Cambria" w:hAnsi="Cambria"/>
                <w:sz w:val="18"/>
              </w:rPr>
            </w:pPr>
            <w:r w:rsidRPr="00E61537">
              <w:rPr>
                <w:rFonts w:ascii="Cambria" w:hAnsi="Cambria"/>
                <w:sz w:val="18"/>
              </w:rPr>
              <w:t>Motacilla flava(Codobaturǎ galbenǎ)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A319</w:t>
            </w:r>
          </w:p>
        </w:tc>
        <w:tc>
          <w:tcPr>
            <w:tcW w:w="1717" w:type="dxa"/>
          </w:tcPr>
          <w:p w:rsidR="00E61537" w:rsidRPr="00E61537" w:rsidRDefault="00E61537" w:rsidP="00E61537">
            <w:pPr>
              <w:pStyle w:val="TableParagraph"/>
              <w:spacing w:before="1" w:line="200" w:lineRule="exact"/>
              <w:ind w:left="34" w:right="283"/>
              <w:rPr>
                <w:rFonts w:ascii="Cambria" w:hAnsi="Cambria"/>
                <w:sz w:val="18"/>
              </w:rPr>
            </w:pPr>
            <w:r w:rsidRPr="00E61537">
              <w:rPr>
                <w:rFonts w:ascii="Cambria" w:hAnsi="Cambria"/>
                <w:sz w:val="18"/>
              </w:rPr>
              <w:t>Muscicapa striata(Muscar sur)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A058</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Netta rufina(RaIǎ cu ciuf)</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709" w:type="dxa"/>
          </w:tcPr>
          <w:p w:rsidR="00E61537" w:rsidRPr="00E61537" w:rsidRDefault="00E61537" w:rsidP="00E61537">
            <w:pPr>
              <w:pStyle w:val="TableParagraph"/>
              <w:rPr>
                <w:rFonts w:ascii="Cambria" w:hAnsi="Cambria"/>
                <w:sz w:val="16"/>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A160</w:t>
            </w:r>
          </w:p>
        </w:tc>
        <w:tc>
          <w:tcPr>
            <w:tcW w:w="1717" w:type="dxa"/>
          </w:tcPr>
          <w:p w:rsidR="00E61537" w:rsidRPr="00E61537" w:rsidRDefault="00E61537" w:rsidP="00E61537">
            <w:pPr>
              <w:pStyle w:val="TableParagraph"/>
              <w:spacing w:before="12" w:line="200" w:lineRule="exact"/>
              <w:ind w:left="34" w:right="403"/>
              <w:rPr>
                <w:rFonts w:ascii="Cambria" w:hAnsi="Cambria"/>
                <w:sz w:val="18"/>
              </w:rPr>
            </w:pPr>
            <w:r w:rsidRPr="00E61537">
              <w:rPr>
                <w:rFonts w:ascii="Cambria" w:hAnsi="Cambria"/>
                <w:sz w:val="18"/>
              </w:rPr>
              <w:t>Numenius arquata(Culic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before="3"/>
              <w:ind w:left="32"/>
              <w:rPr>
                <w:rFonts w:ascii="Cambria" w:hAnsi="Cambria"/>
                <w:sz w:val="18"/>
              </w:rPr>
            </w:pPr>
            <w:r w:rsidRPr="00E61537">
              <w:rPr>
                <w:rFonts w:ascii="Cambria" w:hAnsi="Cambria"/>
                <w:sz w:val="18"/>
              </w:rPr>
              <w:t>4500</w:t>
            </w:r>
          </w:p>
        </w:tc>
        <w:tc>
          <w:tcPr>
            <w:tcW w:w="567" w:type="dxa"/>
          </w:tcPr>
          <w:p w:rsidR="00E61537" w:rsidRPr="00E61537" w:rsidRDefault="00E61537" w:rsidP="00E61537">
            <w:pPr>
              <w:pStyle w:val="TableParagraph"/>
              <w:spacing w:before="3"/>
              <w:ind w:right="60"/>
              <w:jc w:val="right"/>
              <w:rPr>
                <w:rFonts w:ascii="Cambria" w:hAnsi="Cambria"/>
                <w:sz w:val="18"/>
              </w:rPr>
            </w:pPr>
            <w:r w:rsidRPr="00E61537">
              <w:rPr>
                <w:rFonts w:ascii="Cambria" w:hAnsi="Cambria"/>
                <w:sz w:val="18"/>
              </w:rPr>
              <w:t>6000</w:t>
            </w:r>
          </w:p>
        </w:tc>
        <w:tc>
          <w:tcPr>
            <w:tcW w:w="709" w:type="dxa"/>
          </w:tcPr>
          <w:p w:rsidR="00E61537" w:rsidRPr="00E61537" w:rsidRDefault="00E61537" w:rsidP="00E61537">
            <w:pPr>
              <w:pStyle w:val="TableParagraph"/>
              <w:spacing w:before="3"/>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A158</w:t>
            </w:r>
          </w:p>
        </w:tc>
        <w:tc>
          <w:tcPr>
            <w:tcW w:w="1717" w:type="dxa"/>
          </w:tcPr>
          <w:p w:rsidR="00E61537" w:rsidRPr="00E61537" w:rsidRDefault="00E61537" w:rsidP="00E61537">
            <w:pPr>
              <w:pStyle w:val="TableParagraph"/>
              <w:spacing w:before="1" w:line="200" w:lineRule="exact"/>
              <w:ind w:left="34" w:right="222"/>
              <w:rPr>
                <w:rFonts w:ascii="Cambria" w:hAnsi="Cambria"/>
                <w:sz w:val="18"/>
              </w:rPr>
            </w:pPr>
            <w:r w:rsidRPr="00E61537">
              <w:rPr>
                <w:rFonts w:ascii="Cambria" w:hAnsi="Cambria"/>
                <w:sz w:val="18"/>
              </w:rPr>
              <w:t>Numenius phaeopus(Culic mic)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200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500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A159</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Numenius tenuirostris</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line="199" w:lineRule="exact"/>
              <w:ind w:left="20"/>
              <w:jc w:val="center"/>
              <w:rPr>
                <w:rFonts w:ascii="Cambria" w:hAnsi="Cambria"/>
                <w:sz w:val="18"/>
              </w:rPr>
            </w:pPr>
            <w:r w:rsidRPr="00E61537">
              <w:rPr>
                <w:rFonts w:ascii="Cambria" w:hAnsi="Cambria"/>
                <w:sz w:val="18"/>
              </w:rPr>
              <w:t>3</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A023</w:t>
            </w:r>
          </w:p>
        </w:tc>
        <w:tc>
          <w:tcPr>
            <w:tcW w:w="1717" w:type="dxa"/>
          </w:tcPr>
          <w:p w:rsidR="00E61537" w:rsidRPr="00E61537" w:rsidRDefault="00E61537" w:rsidP="00E61537">
            <w:pPr>
              <w:pStyle w:val="TableParagraph"/>
              <w:spacing w:before="4"/>
              <w:ind w:left="34"/>
              <w:rPr>
                <w:rFonts w:ascii="Cambria" w:hAnsi="Cambria"/>
                <w:sz w:val="18"/>
              </w:rPr>
            </w:pPr>
            <w:r w:rsidRPr="00E61537">
              <w:rPr>
                <w:rFonts w:ascii="Cambria" w:hAnsi="Cambria"/>
                <w:sz w:val="18"/>
              </w:rPr>
              <w:t>Nycticorax nycticorax</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before="4"/>
              <w:ind w:left="32"/>
              <w:rPr>
                <w:rFonts w:ascii="Cambria" w:hAnsi="Cambria"/>
                <w:sz w:val="18"/>
              </w:rPr>
            </w:pPr>
            <w:r w:rsidRPr="00E61537">
              <w:rPr>
                <w:rFonts w:ascii="Cambria" w:hAnsi="Cambria"/>
                <w:sz w:val="18"/>
              </w:rPr>
              <w:t>3500</w:t>
            </w:r>
          </w:p>
        </w:tc>
        <w:tc>
          <w:tcPr>
            <w:tcW w:w="567" w:type="dxa"/>
          </w:tcPr>
          <w:p w:rsidR="00E61537" w:rsidRPr="00E61537" w:rsidRDefault="00E61537" w:rsidP="00E61537">
            <w:pPr>
              <w:pStyle w:val="TableParagraph"/>
              <w:spacing w:before="4"/>
              <w:ind w:right="60"/>
              <w:jc w:val="right"/>
              <w:rPr>
                <w:rFonts w:ascii="Cambria" w:hAnsi="Cambria"/>
                <w:sz w:val="18"/>
              </w:rPr>
            </w:pPr>
            <w:r w:rsidRPr="00E61537">
              <w:rPr>
                <w:rFonts w:ascii="Cambria" w:hAnsi="Cambria"/>
                <w:sz w:val="18"/>
              </w:rPr>
              <w:t>4000</w:t>
            </w:r>
          </w:p>
        </w:tc>
        <w:tc>
          <w:tcPr>
            <w:tcW w:w="709" w:type="dxa"/>
          </w:tcPr>
          <w:p w:rsidR="00E61537" w:rsidRPr="00E61537" w:rsidRDefault="00E61537" w:rsidP="00E61537">
            <w:pPr>
              <w:pStyle w:val="TableParagraph"/>
              <w:spacing w:before="4"/>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4"/>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A278</w:t>
            </w:r>
          </w:p>
        </w:tc>
        <w:tc>
          <w:tcPr>
            <w:tcW w:w="1717" w:type="dxa"/>
          </w:tcPr>
          <w:p w:rsidR="00E61537" w:rsidRPr="00E61537" w:rsidRDefault="00E61537" w:rsidP="00E61537">
            <w:pPr>
              <w:pStyle w:val="TableParagraph"/>
              <w:spacing w:before="12" w:line="200" w:lineRule="exact"/>
              <w:ind w:left="34" w:right="142"/>
              <w:rPr>
                <w:rFonts w:ascii="Cambria" w:hAnsi="Cambria"/>
                <w:sz w:val="18"/>
              </w:rPr>
            </w:pPr>
            <w:r w:rsidRPr="00E61537">
              <w:rPr>
                <w:rFonts w:ascii="Cambria" w:hAnsi="Cambria"/>
                <w:sz w:val="18"/>
              </w:rPr>
              <w:t>Oenanthe hispanica(Pietrar mediteranean)</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4"/>
              <w:jc w:val="center"/>
              <w:rPr>
                <w:rFonts w:ascii="Cambria" w:hAnsi="Cambria"/>
                <w:sz w:val="18"/>
              </w:rPr>
            </w:pPr>
            <w:r w:rsidRPr="00E61537">
              <w:rPr>
                <w:rFonts w:ascii="Cambria" w:hAnsi="Cambria"/>
                <w:sz w:val="18"/>
              </w:rPr>
              <w:t>C</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A435</w:t>
            </w:r>
          </w:p>
        </w:tc>
        <w:tc>
          <w:tcPr>
            <w:tcW w:w="1717" w:type="dxa"/>
          </w:tcPr>
          <w:p w:rsidR="00E61537" w:rsidRPr="00E61537" w:rsidRDefault="00E61537" w:rsidP="00E61537">
            <w:pPr>
              <w:pStyle w:val="TableParagraph"/>
              <w:spacing w:line="200" w:lineRule="exact"/>
              <w:ind w:left="34" w:right="152"/>
              <w:rPr>
                <w:rFonts w:ascii="Cambria" w:hAnsi="Cambria"/>
                <w:sz w:val="18"/>
              </w:rPr>
            </w:pPr>
            <w:r w:rsidRPr="00E61537">
              <w:rPr>
                <w:rFonts w:ascii="Cambria" w:hAnsi="Cambria"/>
                <w:sz w:val="18"/>
              </w:rPr>
              <w:t>Oenanthe isabellina(Pietrar rǎsǎritean)</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A277</w:t>
            </w:r>
          </w:p>
        </w:tc>
        <w:tc>
          <w:tcPr>
            <w:tcW w:w="1717" w:type="dxa"/>
          </w:tcPr>
          <w:p w:rsidR="00E61537" w:rsidRPr="00E61537" w:rsidRDefault="00E61537" w:rsidP="00E61537">
            <w:pPr>
              <w:pStyle w:val="TableParagraph"/>
              <w:spacing w:line="200" w:lineRule="exact"/>
              <w:ind w:left="34" w:right="152"/>
              <w:rPr>
                <w:rFonts w:ascii="Cambria" w:hAnsi="Cambria"/>
                <w:sz w:val="18"/>
              </w:rPr>
            </w:pPr>
            <w:r w:rsidRPr="00E61537">
              <w:rPr>
                <w:rFonts w:ascii="Cambria" w:hAnsi="Cambria"/>
                <w:sz w:val="18"/>
              </w:rPr>
              <w:t>Oenanthe oenanthe(Pietrar sur)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A533</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Oenanthe pleschanka</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12</w:t>
            </w:r>
          </w:p>
        </w:tc>
        <w:tc>
          <w:tcPr>
            <w:tcW w:w="567" w:type="dxa"/>
          </w:tcPr>
          <w:p w:rsidR="00E61537" w:rsidRPr="00E61537" w:rsidRDefault="00E61537" w:rsidP="00E61537">
            <w:pPr>
              <w:pStyle w:val="TableParagraph"/>
              <w:spacing w:line="199" w:lineRule="exact"/>
              <w:ind w:left="184"/>
              <w:rPr>
                <w:rFonts w:ascii="Cambria" w:hAnsi="Cambria"/>
                <w:sz w:val="18"/>
              </w:rPr>
            </w:pPr>
            <w:r w:rsidRPr="00E61537">
              <w:rPr>
                <w:rFonts w:ascii="Cambria" w:hAnsi="Cambria"/>
                <w:sz w:val="18"/>
              </w:rPr>
              <w:t>24</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A337</w:t>
            </w:r>
          </w:p>
        </w:tc>
        <w:tc>
          <w:tcPr>
            <w:tcW w:w="1717" w:type="dxa"/>
          </w:tcPr>
          <w:p w:rsidR="00E61537" w:rsidRPr="00E61537" w:rsidRDefault="00E61537" w:rsidP="00E61537">
            <w:pPr>
              <w:pStyle w:val="TableParagraph"/>
              <w:spacing w:before="4"/>
              <w:ind w:left="34"/>
              <w:rPr>
                <w:rFonts w:ascii="Cambria" w:hAnsi="Cambria"/>
                <w:sz w:val="18"/>
              </w:rPr>
            </w:pPr>
            <w:r w:rsidRPr="00E61537">
              <w:rPr>
                <w:rFonts w:ascii="Cambria" w:hAnsi="Cambria"/>
                <w:sz w:val="18"/>
              </w:rPr>
              <w:t>Oriolus oriolus(Grangur)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A214</w:t>
            </w:r>
          </w:p>
        </w:tc>
        <w:tc>
          <w:tcPr>
            <w:tcW w:w="1717" w:type="dxa"/>
          </w:tcPr>
          <w:p w:rsidR="00E61537" w:rsidRPr="00E61537" w:rsidRDefault="00E61537" w:rsidP="00E61537">
            <w:pPr>
              <w:pStyle w:val="TableParagraph"/>
              <w:spacing w:before="3"/>
              <w:ind w:left="34"/>
              <w:rPr>
                <w:rFonts w:ascii="Cambria" w:hAnsi="Cambria"/>
                <w:sz w:val="18"/>
              </w:rPr>
            </w:pPr>
            <w:r w:rsidRPr="00E61537">
              <w:rPr>
                <w:rFonts w:ascii="Cambria" w:hAnsi="Cambria"/>
                <w:sz w:val="18"/>
              </w:rPr>
              <w:t>Otus scops(Ciuş)</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A071</w:t>
            </w:r>
          </w:p>
        </w:tc>
        <w:tc>
          <w:tcPr>
            <w:tcW w:w="1717" w:type="dxa"/>
          </w:tcPr>
          <w:p w:rsidR="00E61537" w:rsidRPr="00E61537" w:rsidRDefault="00E61537" w:rsidP="00E61537">
            <w:pPr>
              <w:pStyle w:val="TableParagraph"/>
              <w:spacing w:before="3"/>
              <w:ind w:left="34"/>
              <w:rPr>
                <w:rFonts w:ascii="Cambria" w:hAnsi="Cambria"/>
                <w:sz w:val="18"/>
              </w:rPr>
            </w:pPr>
            <w:r w:rsidRPr="00E61537">
              <w:rPr>
                <w:rFonts w:ascii="Cambria" w:hAnsi="Cambria"/>
                <w:sz w:val="18"/>
              </w:rPr>
              <w:t>Oxyura leucocephala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before="3"/>
              <w:ind w:left="17"/>
              <w:jc w:val="center"/>
              <w:rPr>
                <w:rFonts w:ascii="Cambria" w:hAnsi="Cambria"/>
                <w:sz w:val="18"/>
              </w:rPr>
            </w:pPr>
            <w:r w:rsidRPr="00E61537">
              <w:rPr>
                <w:rFonts w:ascii="Cambria" w:hAnsi="Cambria"/>
                <w:sz w:val="18"/>
              </w:rPr>
              <w:t>1</w:t>
            </w:r>
          </w:p>
        </w:tc>
        <w:tc>
          <w:tcPr>
            <w:tcW w:w="567" w:type="dxa"/>
          </w:tcPr>
          <w:p w:rsidR="00E61537" w:rsidRPr="00E61537" w:rsidRDefault="00E61537" w:rsidP="00E61537">
            <w:pPr>
              <w:pStyle w:val="TableParagraph"/>
              <w:spacing w:before="3"/>
              <w:ind w:left="20"/>
              <w:jc w:val="center"/>
              <w:rPr>
                <w:rFonts w:ascii="Cambria" w:hAnsi="Cambria"/>
                <w:sz w:val="18"/>
              </w:rPr>
            </w:pPr>
            <w:r w:rsidRPr="00E61537">
              <w:rPr>
                <w:rFonts w:ascii="Cambria" w:hAnsi="Cambria"/>
                <w:sz w:val="18"/>
              </w:rPr>
              <w:t>4</w:t>
            </w:r>
          </w:p>
        </w:tc>
        <w:tc>
          <w:tcPr>
            <w:tcW w:w="709" w:type="dxa"/>
          </w:tcPr>
          <w:p w:rsidR="00E61537" w:rsidRPr="00E61537" w:rsidRDefault="00E61537" w:rsidP="00E61537">
            <w:pPr>
              <w:pStyle w:val="TableParagraph"/>
              <w:spacing w:before="3"/>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A094</w:t>
            </w:r>
          </w:p>
        </w:tc>
        <w:tc>
          <w:tcPr>
            <w:tcW w:w="1717" w:type="dxa"/>
          </w:tcPr>
          <w:p w:rsidR="00E61537" w:rsidRPr="00E61537" w:rsidRDefault="00E61537" w:rsidP="00E61537">
            <w:pPr>
              <w:pStyle w:val="TableParagraph"/>
              <w:spacing w:before="4"/>
              <w:ind w:left="34"/>
              <w:rPr>
                <w:rFonts w:ascii="Cambria" w:hAnsi="Cambria"/>
                <w:sz w:val="18"/>
              </w:rPr>
            </w:pPr>
            <w:r w:rsidRPr="00E61537">
              <w:rPr>
                <w:rFonts w:ascii="Cambria" w:hAnsi="Cambria"/>
                <w:sz w:val="18"/>
              </w:rPr>
              <w:t>Pandion haliaetus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4"/>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before="4"/>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4"/>
              <w:ind w:left="22" w:right="14"/>
              <w:jc w:val="center"/>
              <w:rPr>
                <w:rFonts w:ascii="Cambria" w:hAnsi="Cambria"/>
                <w:sz w:val="18"/>
              </w:rPr>
            </w:pPr>
            <w:r w:rsidRPr="00E61537">
              <w:rPr>
                <w:rFonts w:ascii="Cambria" w:hAnsi="Cambria"/>
                <w:sz w:val="18"/>
              </w:rPr>
              <w:t>A020</w:t>
            </w:r>
          </w:p>
        </w:tc>
        <w:tc>
          <w:tcPr>
            <w:tcW w:w="1717" w:type="dxa"/>
          </w:tcPr>
          <w:p w:rsidR="00E61537" w:rsidRPr="00E61537" w:rsidRDefault="00E61537" w:rsidP="00E61537">
            <w:pPr>
              <w:pStyle w:val="TableParagraph"/>
              <w:spacing w:before="4"/>
              <w:ind w:left="34"/>
              <w:rPr>
                <w:rFonts w:ascii="Cambria" w:hAnsi="Cambria"/>
                <w:sz w:val="18"/>
              </w:rPr>
            </w:pPr>
            <w:r w:rsidRPr="00E61537">
              <w:rPr>
                <w:rFonts w:ascii="Cambria" w:hAnsi="Cambria"/>
                <w:sz w:val="18"/>
              </w:rPr>
              <w:t>Pelecanus crispus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4"/>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before="4"/>
              <w:ind w:left="83"/>
              <w:rPr>
                <w:rFonts w:ascii="Cambria" w:hAnsi="Cambria"/>
                <w:sz w:val="18"/>
              </w:rPr>
            </w:pPr>
            <w:r w:rsidRPr="00E61537">
              <w:rPr>
                <w:rFonts w:ascii="Cambria" w:hAnsi="Cambria"/>
                <w:sz w:val="18"/>
              </w:rPr>
              <w:t>320</w:t>
            </w:r>
          </w:p>
        </w:tc>
        <w:tc>
          <w:tcPr>
            <w:tcW w:w="567" w:type="dxa"/>
          </w:tcPr>
          <w:p w:rsidR="00E61537" w:rsidRPr="00E61537" w:rsidRDefault="00E61537" w:rsidP="00E61537">
            <w:pPr>
              <w:pStyle w:val="TableParagraph"/>
              <w:spacing w:before="4"/>
              <w:ind w:left="133"/>
              <w:rPr>
                <w:rFonts w:ascii="Cambria" w:hAnsi="Cambria"/>
                <w:sz w:val="18"/>
              </w:rPr>
            </w:pPr>
            <w:r w:rsidRPr="00E61537">
              <w:rPr>
                <w:rFonts w:ascii="Cambria" w:hAnsi="Cambria"/>
                <w:sz w:val="18"/>
              </w:rPr>
              <w:t>410</w:t>
            </w:r>
          </w:p>
        </w:tc>
        <w:tc>
          <w:tcPr>
            <w:tcW w:w="709" w:type="dxa"/>
          </w:tcPr>
          <w:p w:rsidR="00E61537" w:rsidRPr="00E61537" w:rsidRDefault="00E61537" w:rsidP="00E61537">
            <w:pPr>
              <w:pStyle w:val="TableParagraph"/>
              <w:spacing w:before="4"/>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before="4"/>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4"/>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before="4"/>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4"/>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spacing w:before="4"/>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A019</w:t>
            </w:r>
          </w:p>
        </w:tc>
        <w:tc>
          <w:tcPr>
            <w:tcW w:w="1717" w:type="dxa"/>
          </w:tcPr>
          <w:p w:rsidR="00E61537" w:rsidRPr="00E61537" w:rsidRDefault="00E61537" w:rsidP="00E61537">
            <w:pPr>
              <w:pStyle w:val="TableParagraph"/>
              <w:spacing w:before="3"/>
              <w:ind w:left="34"/>
              <w:rPr>
                <w:rFonts w:ascii="Cambria" w:hAnsi="Cambria"/>
                <w:sz w:val="18"/>
              </w:rPr>
            </w:pPr>
            <w:r w:rsidRPr="00E61537">
              <w:rPr>
                <w:rFonts w:ascii="Cambria" w:hAnsi="Cambria"/>
                <w:sz w:val="18"/>
              </w:rPr>
              <w:t>Pelecanus onocrotalus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before="3"/>
              <w:ind w:left="32"/>
              <w:rPr>
                <w:rFonts w:ascii="Cambria" w:hAnsi="Cambria"/>
                <w:sz w:val="18"/>
              </w:rPr>
            </w:pPr>
            <w:r w:rsidRPr="00E61537">
              <w:rPr>
                <w:rFonts w:ascii="Cambria" w:hAnsi="Cambria"/>
                <w:sz w:val="18"/>
              </w:rPr>
              <w:t>3560</w:t>
            </w:r>
          </w:p>
        </w:tc>
        <w:tc>
          <w:tcPr>
            <w:tcW w:w="567" w:type="dxa"/>
          </w:tcPr>
          <w:p w:rsidR="00E61537" w:rsidRPr="00E61537" w:rsidRDefault="00E61537" w:rsidP="00E61537">
            <w:pPr>
              <w:pStyle w:val="TableParagraph"/>
              <w:spacing w:before="3"/>
              <w:ind w:right="60"/>
              <w:jc w:val="right"/>
              <w:rPr>
                <w:rFonts w:ascii="Cambria" w:hAnsi="Cambria"/>
                <w:sz w:val="18"/>
              </w:rPr>
            </w:pPr>
            <w:r w:rsidRPr="00E61537">
              <w:rPr>
                <w:rFonts w:ascii="Cambria" w:hAnsi="Cambria"/>
                <w:sz w:val="18"/>
              </w:rPr>
              <w:t>4160</w:t>
            </w:r>
          </w:p>
        </w:tc>
        <w:tc>
          <w:tcPr>
            <w:tcW w:w="709" w:type="dxa"/>
          </w:tcPr>
          <w:p w:rsidR="00E61537" w:rsidRPr="00E61537" w:rsidRDefault="00E61537" w:rsidP="00E61537">
            <w:pPr>
              <w:pStyle w:val="TableParagraph"/>
              <w:spacing w:before="3"/>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A</w:t>
            </w:r>
          </w:p>
        </w:tc>
        <w:tc>
          <w:tcPr>
            <w:tcW w:w="647" w:type="dxa"/>
          </w:tcPr>
          <w:p w:rsidR="00E61537" w:rsidRPr="00E61537" w:rsidRDefault="00E61537" w:rsidP="00E61537">
            <w:pPr>
              <w:pStyle w:val="TableParagraph"/>
              <w:spacing w:before="3"/>
              <w:ind w:right="234"/>
              <w:jc w:val="right"/>
              <w:rPr>
                <w:rFonts w:ascii="Cambria" w:hAnsi="Cambria"/>
                <w:sz w:val="18"/>
              </w:rPr>
            </w:pPr>
            <w:r w:rsidRPr="00E61537">
              <w:rPr>
                <w:rFonts w:ascii="Cambria" w:hAnsi="Cambria"/>
                <w:sz w:val="18"/>
              </w:rPr>
              <w:t>A</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before="3"/>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before="3"/>
              <w:ind w:left="22" w:right="14"/>
              <w:jc w:val="center"/>
              <w:rPr>
                <w:rFonts w:ascii="Cambria" w:hAnsi="Cambria"/>
                <w:sz w:val="18"/>
              </w:rPr>
            </w:pPr>
            <w:r w:rsidRPr="00E61537">
              <w:rPr>
                <w:rFonts w:ascii="Cambria" w:hAnsi="Cambria"/>
                <w:sz w:val="18"/>
              </w:rPr>
              <w:t>A017</w:t>
            </w:r>
          </w:p>
        </w:tc>
        <w:tc>
          <w:tcPr>
            <w:tcW w:w="1717" w:type="dxa"/>
          </w:tcPr>
          <w:p w:rsidR="00E61537" w:rsidRPr="00E61537" w:rsidRDefault="00E61537" w:rsidP="00E61537">
            <w:pPr>
              <w:pStyle w:val="TableParagraph"/>
              <w:spacing w:before="12" w:line="200" w:lineRule="exact"/>
              <w:ind w:left="34" w:right="503"/>
              <w:rPr>
                <w:rFonts w:ascii="Cambria" w:hAnsi="Cambria"/>
                <w:sz w:val="18"/>
              </w:rPr>
            </w:pPr>
            <w:r w:rsidRPr="00E61537">
              <w:rPr>
                <w:rFonts w:ascii="Cambria" w:hAnsi="Cambria"/>
                <w:sz w:val="18"/>
              </w:rPr>
              <w:t>Phalacrocorax carbo(Cormoran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before="3"/>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before="3"/>
              <w:ind w:left="32"/>
              <w:rPr>
                <w:rFonts w:ascii="Cambria" w:hAnsi="Cambria"/>
                <w:sz w:val="18"/>
              </w:rPr>
            </w:pPr>
            <w:r w:rsidRPr="00E61537">
              <w:rPr>
                <w:rFonts w:ascii="Cambria" w:hAnsi="Cambria"/>
                <w:sz w:val="18"/>
              </w:rPr>
              <w:t>8000</w:t>
            </w:r>
          </w:p>
        </w:tc>
        <w:tc>
          <w:tcPr>
            <w:tcW w:w="567" w:type="dxa"/>
          </w:tcPr>
          <w:p w:rsidR="00E61537" w:rsidRPr="00E61537" w:rsidRDefault="00E61537" w:rsidP="00E61537">
            <w:pPr>
              <w:pStyle w:val="TableParagraph"/>
              <w:spacing w:before="3"/>
              <w:ind w:right="10"/>
              <w:jc w:val="right"/>
              <w:rPr>
                <w:rFonts w:ascii="Cambria" w:hAnsi="Cambria"/>
                <w:sz w:val="18"/>
              </w:rPr>
            </w:pPr>
            <w:r w:rsidRPr="00E61537">
              <w:rPr>
                <w:rFonts w:ascii="Cambria" w:hAnsi="Cambria"/>
                <w:sz w:val="18"/>
              </w:rPr>
              <w:t>12000</w:t>
            </w:r>
          </w:p>
        </w:tc>
        <w:tc>
          <w:tcPr>
            <w:tcW w:w="709" w:type="dxa"/>
          </w:tcPr>
          <w:p w:rsidR="00E61537" w:rsidRPr="00E61537" w:rsidRDefault="00E61537" w:rsidP="00E61537">
            <w:pPr>
              <w:pStyle w:val="TableParagraph"/>
              <w:spacing w:before="3"/>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before="3"/>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before="3"/>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before="3"/>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before="3"/>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before="3"/>
              <w:ind w:left="36"/>
              <w:jc w:val="center"/>
              <w:rPr>
                <w:rFonts w:ascii="Cambria" w:hAnsi="Cambria"/>
                <w:sz w:val="18"/>
              </w:rPr>
            </w:pPr>
            <w:r w:rsidRPr="00E61537">
              <w:rPr>
                <w:rFonts w:ascii="Cambria" w:hAnsi="Cambria"/>
                <w:sz w:val="18"/>
              </w:rPr>
              <w:t>B</w:t>
            </w: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A017</w:t>
            </w:r>
          </w:p>
        </w:tc>
        <w:tc>
          <w:tcPr>
            <w:tcW w:w="1717" w:type="dxa"/>
          </w:tcPr>
          <w:p w:rsidR="00E61537" w:rsidRPr="00E61537" w:rsidRDefault="00E61537" w:rsidP="00E61537">
            <w:pPr>
              <w:pStyle w:val="TableParagraph"/>
              <w:spacing w:line="200" w:lineRule="exact"/>
              <w:ind w:left="34" w:right="503"/>
              <w:rPr>
                <w:rFonts w:ascii="Cambria" w:hAnsi="Cambria"/>
                <w:sz w:val="18"/>
              </w:rPr>
            </w:pPr>
            <w:r w:rsidRPr="00E61537">
              <w:rPr>
                <w:rFonts w:ascii="Cambria" w:hAnsi="Cambria"/>
                <w:sz w:val="18"/>
              </w:rPr>
              <w:t>Phalacrocorax carbo(Cormoran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3000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7000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4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A393</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Phalacrocorax pygmeus</w:t>
            </w:r>
          </w:p>
        </w:tc>
        <w:tc>
          <w:tcPr>
            <w:tcW w:w="567" w:type="dxa"/>
          </w:tcPr>
          <w:p w:rsidR="00E61537" w:rsidRPr="00E61537" w:rsidRDefault="00E61537" w:rsidP="00E61537">
            <w:pPr>
              <w:pStyle w:val="TableParagraph"/>
              <w:rPr>
                <w:rFonts w:ascii="Cambria" w:hAnsi="Cambria"/>
                <w:sz w:val="16"/>
              </w:rPr>
            </w:pPr>
          </w:p>
        </w:tc>
        <w:tc>
          <w:tcPr>
            <w:tcW w:w="567" w:type="dxa"/>
          </w:tcPr>
          <w:p w:rsidR="00E61537" w:rsidRPr="00E61537" w:rsidRDefault="00E61537" w:rsidP="00E61537">
            <w:pPr>
              <w:pStyle w:val="TableParagraph"/>
              <w:rPr>
                <w:rFonts w:ascii="Cambria" w:hAnsi="Cambria"/>
                <w:sz w:val="16"/>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8700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9500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6"/>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A170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Phalaropus lobatus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700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1200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A151</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Philomachus pugnax</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2" w:lineRule="exact"/>
              <w:ind w:left="18"/>
              <w:jc w:val="center"/>
              <w:rPr>
                <w:rFonts w:ascii="Cambria" w:hAnsi="Cambria"/>
                <w:sz w:val="18"/>
              </w:rPr>
            </w:pPr>
            <w:r w:rsidRPr="00E61537">
              <w:rPr>
                <w:rFonts w:ascii="Cambria" w:hAnsi="Cambria"/>
                <w:sz w:val="18"/>
              </w:rPr>
              <w:t>1300</w:t>
            </w:r>
          </w:p>
          <w:p w:rsidR="00E61537" w:rsidRPr="00E61537" w:rsidRDefault="00E61537" w:rsidP="00E61537">
            <w:pPr>
              <w:pStyle w:val="TableParagraph"/>
              <w:spacing w:line="178" w:lineRule="exact"/>
              <w:ind w:left="17"/>
              <w:jc w:val="center"/>
              <w:rPr>
                <w:rFonts w:ascii="Cambria" w:hAnsi="Cambria"/>
                <w:sz w:val="18"/>
              </w:rPr>
            </w:pPr>
            <w:r w:rsidRPr="00E61537">
              <w:rPr>
                <w:rFonts w:ascii="Cambria" w:hAnsi="Cambria"/>
                <w:sz w:val="18"/>
              </w:rPr>
              <w:t>0</w:t>
            </w:r>
          </w:p>
        </w:tc>
        <w:tc>
          <w:tcPr>
            <w:tcW w:w="567" w:type="dxa"/>
          </w:tcPr>
          <w:p w:rsidR="00E61537" w:rsidRPr="00E61537" w:rsidRDefault="00E61537" w:rsidP="00E61537">
            <w:pPr>
              <w:pStyle w:val="TableParagraph"/>
              <w:spacing w:line="205" w:lineRule="exact"/>
              <w:ind w:right="10"/>
              <w:jc w:val="right"/>
              <w:rPr>
                <w:rFonts w:ascii="Cambria" w:hAnsi="Cambria"/>
                <w:sz w:val="18"/>
              </w:rPr>
            </w:pPr>
            <w:r w:rsidRPr="00E61537">
              <w:rPr>
                <w:rFonts w:ascii="Cambria" w:hAnsi="Cambria"/>
                <w:sz w:val="18"/>
              </w:rPr>
              <w:t>18000</w:t>
            </w:r>
          </w:p>
        </w:tc>
        <w:tc>
          <w:tcPr>
            <w:tcW w:w="709" w:type="dxa"/>
          </w:tcPr>
          <w:p w:rsidR="00E61537" w:rsidRPr="00E61537" w:rsidRDefault="00E61537" w:rsidP="00E61537">
            <w:pPr>
              <w:pStyle w:val="TableParagraph"/>
              <w:spacing w:line="205"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A273</w:t>
            </w:r>
          </w:p>
        </w:tc>
        <w:tc>
          <w:tcPr>
            <w:tcW w:w="1717" w:type="dxa"/>
          </w:tcPr>
          <w:p w:rsidR="00E61537" w:rsidRPr="00E61537" w:rsidRDefault="00E61537" w:rsidP="00E61537">
            <w:pPr>
              <w:pStyle w:val="TableParagraph"/>
              <w:spacing w:before="7" w:line="200" w:lineRule="exact"/>
              <w:ind w:left="34" w:right="133"/>
              <w:rPr>
                <w:rFonts w:ascii="Cambria" w:hAnsi="Cambria"/>
                <w:sz w:val="18"/>
              </w:rPr>
            </w:pPr>
            <w:r w:rsidRPr="00E61537">
              <w:rPr>
                <w:rFonts w:ascii="Cambria" w:hAnsi="Cambria"/>
                <w:sz w:val="18"/>
              </w:rPr>
              <w:t>Phoenicurus ochruros(Codroş de munte)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5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A274</w:t>
            </w:r>
          </w:p>
        </w:tc>
        <w:tc>
          <w:tcPr>
            <w:tcW w:w="1717" w:type="dxa"/>
          </w:tcPr>
          <w:p w:rsidR="00E61537" w:rsidRPr="00E61537" w:rsidRDefault="00E61537" w:rsidP="00E61537">
            <w:pPr>
              <w:pStyle w:val="TableParagraph"/>
              <w:spacing w:before="1" w:line="200" w:lineRule="exact"/>
              <w:ind w:left="34" w:right="462"/>
              <w:rPr>
                <w:rFonts w:ascii="Cambria" w:hAnsi="Cambria"/>
                <w:sz w:val="18"/>
              </w:rPr>
            </w:pPr>
            <w:r w:rsidRPr="00E61537">
              <w:rPr>
                <w:rFonts w:ascii="Cambria" w:hAnsi="Cambria"/>
                <w:sz w:val="18"/>
              </w:rPr>
              <w:t>Phoenicurus phoenicurus(Codroş de 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A315</w:t>
            </w:r>
          </w:p>
        </w:tc>
        <w:tc>
          <w:tcPr>
            <w:tcW w:w="1717" w:type="dxa"/>
          </w:tcPr>
          <w:p w:rsidR="00E61537" w:rsidRPr="00E61537" w:rsidRDefault="00E61537" w:rsidP="00E61537">
            <w:pPr>
              <w:pStyle w:val="TableParagraph"/>
              <w:spacing w:before="1" w:line="200" w:lineRule="exact"/>
              <w:ind w:left="34" w:right="553"/>
              <w:rPr>
                <w:rFonts w:ascii="Cambria" w:hAnsi="Cambria"/>
                <w:sz w:val="18"/>
              </w:rPr>
            </w:pPr>
            <w:r w:rsidRPr="00E61537">
              <w:rPr>
                <w:rFonts w:ascii="Cambria" w:hAnsi="Cambria"/>
                <w:sz w:val="18"/>
              </w:rPr>
              <w:t>Phylloscopus collybita(Pitulice micǎ)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8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A314</w:t>
            </w:r>
          </w:p>
        </w:tc>
        <w:tc>
          <w:tcPr>
            <w:tcW w:w="1717" w:type="dxa"/>
          </w:tcPr>
          <w:p w:rsidR="00E61537" w:rsidRPr="00E61537" w:rsidRDefault="00E61537" w:rsidP="00E61537">
            <w:pPr>
              <w:pStyle w:val="TableParagraph"/>
              <w:spacing w:before="1" w:line="200" w:lineRule="exact"/>
              <w:ind w:left="34" w:right="83"/>
              <w:rPr>
                <w:rFonts w:ascii="Cambria" w:hAnsi="Cambria"/>
                <w:sz w:val="18"/>
              </w:rPr>
            </w:pPr>
            <w:r w:rsidRPr="00E61537">
              <w:rPr>
                <w:rFonts w:ascii="Cambria" w:hAnsi="Cambria"/>
                <w:sz w:val="18"/>
              </w:rPr>
              <w:t>Phylloscopus sibilatrix(Pitulice sfârâitoare)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82"/>
        </w:trPr>
        <w:tc>
          <w:tcPr>
            <w:tcW w:w="507" w:type="dxa"/>
          </w:tcPr>
          <w:p w:rsidR="00E61537" w:rsidRPr="00E61537" w:rsidRDefault="00E61537" w:rsidP="00E61537">
            <w:pPr>
              <w:pStyle w:val="TableParagraph"/>
              <w:spacing w:line="18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89" w:lineRule="exact"/>
              <w:ind w:left="22" w:right="14"/>
              <w:jc w:val="center"/>
              <w:rPr>
                <w:rFonts w:ascii="Cambria" w:hAnsi="Cambria"/>
                <w:sz w:val="18"/>
              </w:rPr>
            </w:pPr>
            <w:r w:rsidRPr="00E61537">
              <w:rPr>
                <w:rFonts w:ascii="Cambria" w:hAnsi="Cambria"/>
                <w:sz w:val="18"/>
              </w:rPr>
              <w:t>A316</w:t>
            </w:r>
          </w:p>
        </w:tc>
        <w:tc>
          <w:tcPr>
            <w:tcW w:w="1717" w:type="dxa"/>
          </w:tcPr>
          <w:p w:rsidR="00E61537" w:rsidRPr="00E61537" w:rsidRDefault="00E61537" w:rsidP="00E61537">
            <w:pPr>
              <w:pStyle w:val="TableParagraph"/>
              <w:spacing w:line="185" w:lineRule="exact"/>
              <w:ind w:left="34"/>
              <w:rPr>
                <w:rFonts w:ascii="Cambria" w:hAnsi="Cambria"/>
                <w:sz w:val="18"/>
              </w:rPr>
            </w:pPr>
            <w:r w:rsidRPr="00E61537">
              <w:rPr>
                <w:rFonts w:ascii="Cambria" w:hAnsi="Cambria"/>
                <w:sz w:val="18"/>
              </w:rPr>
              <w:t>Phylloscopus</w:t>
            </w:r>
          </w:p>
          <w:p w:rsidR="00E61537" w:rsidRPr="00E61537" w:rsidRDefault="00E61537" w:rsidP="00E61537">
            <w:pPr>
              <w:pStyle w:val="TableParagraph"/>
              <w:spacing w:line="177" w:lineRule="exact"/>
              <w:ind w:left="34"/>
              <w:rPr>
                <w:rFonts w:ascii="Cambria" w:hAnsi="Cambria"/>
                <w:sz w:val="18"/>
              </w:rPr>
            </w:pPr>
            <w:r w:rsidRPr="00E61537">
              <w:rPr>
                <w:rFonts w:ascii="Cambria" w:hAnsi="Cambria"/>
                <w:sz w:val="18"/>
              </w:rPr>
              <w:t>trochilus(Pitulice fluierǎtoare)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8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8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8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A234</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Picus canus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A034</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Platalea leucorodia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360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440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A375</w:t>
            </w:r>
          </w:p>
        </w:tc>
        <w:tc>
          <w:tcPr>
            <w:tcW w:w="1717" w:type="dxa"/>
          </w:tcPr>
          <w:p w:rsidR="00E61537" w:rsidRPr="00E61537" w:rsidRDefault="00E61537" w:rsidP="00E61537">
            <w:pPr>
              <w:pStyle w:val="TableParagraph"/>
              <w:spacing w:before="7" w:line="200" w:lineRule="exact"/>
              <w:ind w:left="34" w:right="313"/>
              <w:rPr>
                <w:rFonts w:ascii="Cambria" w:hAnsi="Cambria"/>
                <w:sz w:val="18"/>
              </w:rPr>
            </w:pPr>
            <w:r w:rsidRPr="00E61537">
              <w:rPr>
                <w:rFonts w:ascii="Cambria" w:hAnsi="Cambria"/>
                <w:sz w:val="18"/>
              </w:rPr>
              <w:t>Plectrophenax nivalis(Pasǎrea omǎtului)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A032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Plegadis falcinellus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2000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3200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A140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Pluvialis apricaria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500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A141</w:t>
            </w:r>
          </w:p>
        </w:tc>
        <w:tc>
          <w:tcPr>
            <w:tcW w:w="1717" w:type="dxa"/>
          </w:tcPr>
          <w:p w:rsidR="00E61537" w:rsidRPr="00E61537" w:rsidRDefault="00E61537" w:rsidP="00E61537">
            <w:pPr>
              <w:pStyle w:val="TableParagraph"/>
              <w:spacing w:before="7" w:line="200" w:lineRule="exact"/>
              <w:ind w:left="34" w:right="263"/>
              <w:rPr>
                <w:rFonts w:ascii="Cambria" w:hAnsi="Cambria"/>
                <w:sz w:val="18"/>
              </w:rPr>
            </w:pPr>
            <w:r w:rsidRPr="00E61537">
              <w:rPr>
                <w:rFonts w:ascii="Cambria" w:hAnsi="Cambria"/>
                <w:sz w:val="18"/>
              </w:rPr>
              <w:t>Pluvialis squatarola(Ploier argintiu)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5" w:lineRule="exact"/>
              <w:ind w:left="32"/>
              <w:rPr>
                <w:rFonts w:ascii="Cambria" w:hAnsi="Cambria"/>
                <w:sz w:val="18"/>
              </w:rPr>
            </w:pPr>
            <w:r w:rsidRPr="00E61537">
              <w:rPr>
                <w:rFonts w:ascii="Cambria" w:hAnsi="Cambria"/>
                <w:sz w:val="18"/>
              </w:rPr>
              <w:t>2500</w:t>
            </w:r>
          </w:p>
        </w:tc>
        <w:tc>
          <w:tcPr>
            <w:tcW w:w="567" w:type="dxa"/>
          </w:tcPr>
          <w:p w:rsidR="00E61537" w:rsidRPr="00E61537" w:rsidRDefault="00E61537" w:rsidP="00E61537">
            <w:pPr>
              <w:pStyle w:val="TableParagraph"/>
              <w:spacing w:line="205" w:lineRule="exact"/>
              <w:ind w:right="60"/>
              <w:jc w:val="right"/>
              <w:rPr>
                <w:rFonts w:ascii="Cambria" w:hAnsi="Cambria"/>
                <w:sz w:val="18"/>
              </w:rPr>
            </w:pPr>
            <w:r w:rsidRPr="00E61537">
              <w:rPr>
                <w:rFonts w:ascii="Cambria" w:hAnsi="Cambria"/>
                <w:sz w:val="18"/>
              </w:rPr>
              <w:t>3000</w:t>
            </w:r>
          </w:p>
        </w:tc>
        <w:tc>
          <w:tcPr>
            <w:tcW w:w="709" w:type="dxa"/>
          </w:tcPr>
          <w:p w:rsidR="00E61537" w:rsidRPr="00E61537" w:rsidRDefault="00E61537" w:rsidP="00E61537">
            <w:pPr>
              <w:pStyle w:val="TableParagraph"/>
              <w:spacing w:line="205"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A005</w:t>
            </w:r>
          </w:p>
        </w:tc>
        <w:tc>
          <w:tcPr>
            <w:tcW w:w="1717" w:type="dxa"/>
          </w:tcPr>
          <w:p w:rsidR="00E61537" w:rsidRPr="00E61537" w:rsidRDefault="00E61537" w:rsidP="00E61537">
            <w:pPr>
              <w:pStyle w:val="TableParagraph"/>
              <w:spacing w:line="200" w:lineRule="exact"/>
              <w:ind w:left="34" w:right="263"/>
              <w:rPr>
                <w:rFonts w:ascii="Cambria" w:hAnsi="Cambria"/>
                <w:sz w:val="18"/>
              </w:rPr>
            </w:pPr>
            <w:r w:rsidRPr="00E61537">
              <w:rPr>
                <w:rFonts w:ascii="Cambria" w:hAnsi="Cambria"/>
                <w:sz w:val="18"/>
              </w:rPr>
              <w:t>Podiceps cristatus(Corocodel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59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A006</w:t>
            </w:r>
          </w:p>
        </w:tc>
        <w:tc>
          <w:tcPr>
            <w:tcW w:w="1717" w:type="dxa"/>
          </w:tcPr>
          <w:p w:rsidR="00E61537" w:rsidRPr="00E61537" w:rsidRDefault="00E61537" w:rsidP="00E61537">
            <w:pPr>
              <w:pStyle w:val="TableParagraph"/>
              <w:spacing w:before="1" w:line="200" w:lineRule="exact"/>
              <w:ind w:left="34" w:right="122"/>
              <w:rPr>
                <w:rFonts w:ascii="Cambria" w:hAnsi="Cambria"/>
                <w:sz w:val="18"/>
              </w:rPr>
            </w:pPr>
            <w:r w:rsidRPr="00E61537">
              <w:rPr>
                <w:rFonts w:ascii="Cambria" w:hAnsi="Cambria"/>
                <w:sz w:val="18"/>
              </w:rPr>
              <w:t>Podiceps grisegena(Corocodel cu gât roşu)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400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800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5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A008</w:t>
            </w:r>
          </w:p>
        </w:tc>
        <w:tc>
          <w:tcPr>
            <w:tcW w:w="1717" w:type="dxa"/>
          </w:tcPr>
          <w:p w:rsidR="00E61537" w:rsidRPr="00E61537" w:rsidRDefault="00E61537" w:rsidP="00E61537">
            <w:pPr>
              <w:pStyle w:val="TableParagraph"/>
              <w:spacing w:line="200" w:lineRule="exact"/>
              <w:ind w:left="34" w:right="173"/>
              <w:rPr>
                <w:rFonts w:ascii="Cambria" w:hAnsi="Cambria"/>
                <w:sz w:val="18"/>
              </w:rPr>
            </w:pPr>
            <w:r w:rsidRPr="00E61537">
              <w:rPr>
                <w:rFonts w:ascii="Cambria" w:hAnsi="Cambria"/>
                <w:sz w:val="18"/>
              </w:rPr>
              <w:t>Podiceps nigricollis(Corocodel cu gât negru)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49"/>
        </w:trPr>
        <w:tc>
          <w:tcPr>
            <w:tcW w:w="507" w:type="dxa"/>
          </w:tcPr>
          <w:p w:rsidR="00E61537" w:rsidRPr="00E61537" w:rsidRDefault="00E61537" w:rsidP="00E61537">
            <w:pPr>
              <w:pStyle w:val="TableParagraph"/>
              <w:spacing w:line="200"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0" w:lineRule="exact"/>
              <w:ind w:left="22" w:right="14"/>
              <w:jc w:val="center"/>
              <w:rPr>
                <w:rFonts w:ascii="Cambria" w:hAnsi="Cambria"/>
                <w:sz w:val="18"/>
              </w:rPr>
            </w:pPr>
            <w:r w:rsidRPr="00E61537">
              <w:rPr>
                <w:rFonts w:ascii="Cambria" w:hAnsi="Cambria"/>
                <w:sz w:val="18"/>
              </w:rPr>
              <w:t>A120</w:t>
            </w:r>
          </w:p>
        </w:tc>
        <w:tc>
          <w:tcPr>
            <w:tcW w:w="1717" w:type="dxa"/>
          </w:tcPr>
          <w:p w:rsidR="00E61537" w:rsidRPr="00E61537" w:rsidRDefault="00E61537" w:rsidP="00E61537">
            <w:pPr>
              <w:pStyle w:val="TableParagraph"/>
              <w:spacing w:line="200" w:lineRule="exact"/>
              <w:ind w:left="34"/>
              <w:rPr>
                <w:rFonts w:ascii="Cambria" w:hAnsi="Cambria"/>
                <w:sz w:val="18"/>
              </w:rPr>
            </w:pPr>
            <w:r w:rsidRPr="00E61537">
              <w:rPr>
                <w:rFonts w:ascii="Cambria" w:hAnsi="Cambria"/>
                <w:sz w:val="18"/>
              </w:rPr>
              <w:t>Porzana parva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0"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0" w:lineRule="exact"/>
              <w:ind w:left="32"/>
              <w:rPr>
                <w:rFonts w:ascii="Cambria" w:hAnsi="Cambria"/>
                <w:sz w:val="18"/>
              </w:rPr>
            </w:pPr>
            <w:r w:rsidRPr="00E61537">
              <w:rPr>
                <w:rFonts w:ascii="Cambria" w:hAnsi="Cambria"/>
                <w:sz w:val="18"/>
              </w:rPr>
              <w:t>2000</w:t>
            </w:r>
          </w:p>
        </w:tc>
        <w:tc>
          <w:tcPr>
            <w:tcW w:w="567" w:type="dxa"/>
          </w:tcPr>
          <w:p w:rsidR="00E61537" w:rsidRPr="00E61537" w:rsidRDefault="00E61537" w:rsidP="00E61537">
            <w:pPr>
              <w:pStyle w:val="TableParagraph"/>
              <w:spacing w:line="200" w:lineRule="exact"/>
              <w:ind w:right="60"/>
              <w:jc w:val="right"/>
              <w:rPr>
                <w:rFonts w:ascii="Cambria" w:hAnsi="Cambria"/>
                <w:sz w:val="18"/>
              </w:rPr>
            </w:pPr>
            <w:r w:rsidRPr="00E61537">
              <w:rPr>
                <w:rFonts w:ascii="Cambria" w:hAnsi="Cambria"/>
                <w:sz w:val="18"/>
              </w:rPr>
              <w:t>3000</w:t>
            </w:r>
          </w:p>
        </w:tc>
        <w:tc>
          <w:tcPr>
            <w:tcW w:w="709" w:type="dxa"/>
          </w:tcPr>
          <w:p w:rsidR="00E61537" w:rsidRPr="00E61537" w:rsidRDefault="00E61537" w:rsidP="00E61537">
            <w:pPr>
              <w:pStyle w:val="TableParagraph"/>
              <w:spacing w:line="200"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0"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0"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0"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0"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0" w:lineRule="exact"/>
              <w:ind w:left="36"/>
              <w:jc w:val="center"/>
              <w:rPr>
                <w:rFonts w:ascii="Cambria" w:hAnsi="Cambria"/>
                <w:sz w:val="18"/>
              </w:rPr>
            </w:pPr>
            <w:r w:rsidRPr="00E61537">
              <w:rPr>
                <w:rFonts w:ascii="Cambria" w:hAnsi="Cambria"/>
                <w:sz w:val="18"/>
              </w:rPr>
              <w:t>A</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A119</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Porzana porzana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83"/>
              <w:rPr>
                <w:rFonts w:ascii="Cambria" w:hAnsi="Cambria"/>
                <w:sz w:val="18"/>
              </w:rPr>
            </w:pPr>
            <w:r w:rsidRPr="00E61537">
              <w:rPr>
                <w:rFonts w:ascii="Cambria" w:hAnsi="Cambria"/>
                <w:sz w:val="18"/>
              </w:rPr>
              <w:t>300</w:t>
            </w:r>
          </w:p>
        </w:tc>
        <w:tc>
          <w:tcPr>
            <w:tcW w:w="567" w:type="dxa"/>
          </w:tcPr>
          <w:p w:rsidR="00E61537" w:rsidRPr="00E61537" w:rsidRDefault="00E61537" w:rsidP="00E61537">
            <w:pPr>
              <w:pStyle w:val="TableParagraph"/>
              <w:spacing w:line="205" w:lineRule="exact"/>
              <w:ind w:left="133"/>
              <w:rPr>
                <w:rFonts w:ascii="Cambria" w:hAnsi="Cambria"/>
                <w:sz w:val="18"/>
              </w:rPr>
            </w:pPr>
            <w:r w:rsidRPr="00E61537">
              <w:rPr>
                <w:rFonts w:ascii="Cambria" w:hAnsi="Cambria"/>
                <w:sz w:val="18"/>
              </w:rPr>
              <w:t>400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A121</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Porzana pusilla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6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A266</w:t>
            </w:r>
          </w:p>
        </w:tc>
        <w:tc>
          <w:tcPr>
            <w:tcW w:w="1717" w:type="dxa"/>
          </w:tcPr>
          <w:p w:rsidR="00E61537" w:rsidRPr="00E61537" w:rsidRDefault="00E61537" w:rsidP="00E61537">
            <w:pPr>
              <w:pStyle w:val="TableParagraph"/>
              <w:spacing w:before="8" w:line="200" w:lineRule="exact"/>
              <w:ind w:left="34" w:right="463"/>
              <w:rPr>
                <w:rFonts w:ascii="Cambria" w:hAnsi="Cambria"/>
                <w:sz w:val="18"/>
              </w:rPr>
            </w:pPr>
            <w:r w:rsidRPr="00E61537">
              <w:rPr>
                <w:rFonts w:ascii="Cambria" w:hAnsi="Cambria"/>
                <w:sz w:val="18"/>
              </w:rPr>
              <w:t>Prunella modularis(BrumǎriIǎ de 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A464</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Puffinus yelkouan</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20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100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4"/>
              <w:jc w:val="right"/>
              <w:rPr>
                <w:rFonts w:ascii="Cambria" w:hAnsi="Cambria"/>
                <w:sz w:val="18"/>
              </w:rPr>
            </w:pPr>
            <w:r w:rsidRPr="00E61537">
              <w:rPr>
                <w:rFonts w:ascii="Cambria" w:hAnsi="Cambria"/>
                <w:sz w:val="18"/>
              </w:rPr>
              <w:t>B</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A118</w:t>
            </w:r>
          </w:p>
        </w:tc>
        <w:tc>
          <w:tcPr>
            <w:tcW w:w="1717" w:type="dxa"/>
          </w:tcPr>
          <w:p w:rsidR="00E61537" w:rsidRPr="00E61537" w:rsidRDefault="00E61537" w:rsidP="00E61537">
            <w:pPr>
              <w:pStyle w:val="TableParagraph"/>
              <w:spacing w:before="7" w:line="200" w:lineRule="exact"/>
              <w:ind w:left="34" w:right="132"/>
              <w:rPr>
                <w:rFonts w:ascii="Cambria" w:hAnsi="Cambria"/>
                <w:sz w:val="18"/>
              </w:rPr>
            </w:pPr>
            <w:r w:rsidRPr="00E61537">
              <w:rPr>
                <w:rFonts w:ascii="Cambria" w:hAnsi="Cambria"/>
                <w:sz w:val="18"/>
              </w:rPr>
              <w:t>Rallus aquaticus(Cârstel de baltǎ)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4"/>
              <w:jc w:val="center"/>
              <w:rPr>
                <w:rFonts w:ascii="Cambria" w:hAnsi="Cambria"/>
                <w:sz w:val="18"/>
              </w:rPr>
            </w:pPr>
            <w:r w:rsidRPr="00E61537">
              <w:rPr>
                <w:rFonts w:ascii="Cambria" w:hAnsi="Cambria"/>
                <w:sz w:val="18"/>
              </w:rPr>
              <w:t>C</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A132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Recurvirostra avosetta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220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280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A</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A317</w:t>
            </w:r>
          </w:p>
        </w:tc>
        <w:tc>
          <w:tcPr>
            <w:tcW w:w="1717" w:type="dxa"/>
          </w:tcPr>
          <w:p w:rsidR="00E61537" w:rsidRPr="00E61537" w:rsidRDefault="00E61537" w:rsidP="00E61537">
            <w:pPr>
              <w:pStyle w:val="TableParagraph"/>
              <w:spacing w:before="8" w:line="200" w:lineRule="exact"/>
              <w:ind w:left="34" w:right="282"/>
              <w:rPr>
                <w:rFonts w:ascii="Cambria" w:hAnsi="Cambria"/>
                <w:sz w:val="18"/>
              </w:rPr>
            </w:pPr>
            <w:r w:rsidRPr="00E61537">
              <w:rPr>
                <w:rFonts w:ascii="Cambria" w:hAnsi="Cambria"/>
                <w:sz w:val="18"/>
              </w:rPr>
              <w:t>Regulus regulus(Auşel cu cap galben)</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A336</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Remiz pendulinus(Boicuş)</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A249</w:t>
            </w:r>
          </w:p>
        </w:tc>
        <w:tc>
          <w:tcPr>
            <w:tcW w:w="1717" w:type="dxa"/>
          </w:tcPr>
          <w:p w:rsidR="00E61537" w:rsidRPr="00E61537" w:rsidRDefault="00E61537" w:rsidP="00E61537">
            <w:pPr>
              <w:pStyle w:val="TableParagraph"/>
              <w:spacing w:before="7" w:line="200" w:lineRule="exact"/>
              <w:ind w:left="34" w:right="362"/>
              <w:rPr>
                <w:rFonts w:ascii="Cambria" w:hAnsi="Cambria"/>
                <w:sz w:val="18"/>
              </w:rPr>
            </w:pPr>
            <w:r w:rsidRPr="00E61537">
              <w:rPr>
                <w:rFonts w:ascii="Cambria" w:hAnsi="Cambria"/>
                <w:sz w:val="18"/>
              </w:rPr>
              <w:t>Riparia riparia(Lǎstun de mal)</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32"/>
              <w:rPr>
                <w:rFonts w:ascii="Cambria" w:hAnsi="Cambria"/>
                <w:sz w:val="18"/>
              </w:rPr>
            </w:pPr>
            <w:r w:rsidRPr="00E61537">
              <w:rPr>
                <w:rFonts w:ascii="Cambria" w:hAnsi="Cambria"/>
                <w:sz w:val="18"/>
              </w:rPr>
              <w:t>5000</w:t>
            </w:r>
          </w:p>
        </w:tc>
        <w:tc>
          <w:tcPr>
            <w:tcW w:w="567" w:type="dxa"/>
          </w:tcPr>
          <w:p w:rsidR="00E61537" w:rsidRPr="00E61537" w:rsidRDefault="00E61537" w:rsidP="00E61537">
            <w:pPr>
              <w:pStyle w:val="TableParagraph"/>
              <w:spacing w:line="205" w:lineRule="exact"/>
              <w:ind w:right="60"/>
              <w:jc w:val="right"/>
              <w:rPr>
                <w:rFonts w:ascii="Cambria" w:hAnsi="Cambria"/>
                <w:sz w:val="18"/>
              </w:rPr>
            </w:pPr>
            <w:r w:rsidRPr="00E61537">
              <w:rPr>
                <w:rFonts w:ascii="Cambria" w:hAnsi="Cambria"/>
                <w:sz w:val="18"/>
              </w:rPr>
              <w:t>7000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3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A275</w:t>
            </w:r>
          </w:p>
        </w:tc>
        <w:tc>
          <w:tcPr>
            <w:tcW w:w="1717" w:type="dxa"/>
          </w:tcPr>
          <w:p w:rsidR="00E61537" w:rsidRPr="00E61537" w:rsidRDefault="00E61537" w:rsidP="00E61537">
            <w:pPr>
              <w:pStyle w:val="TableParagraph"/>
              <w:spacing w:line="200" w:lineRule="exact"/>
              <w:ind w:left="34" w:right="173"/>
              <w:rPr>
                <w:rFonts w:ascii="Cambria" w:hAnsi="Cambria"/>
                <w:sz w:val="18"/>
              </w:rPr>
            </w:pPr>
            <w:r w:rsidRPr="00E61537">
              <w:rPr>
                <w:rFonts w:ascii="Cambria" w:hAnsi="Cambria"/>
                <w:sz w:val="18"/>
              </w:rPr>
              <w:t>Saxicola rubetra(Mǎrǎcinar mare)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A276</w:t>
            </w:r>
          </w:p>
        </w:tc>
        <w:tc>
          <w:tcPr>
            <w:tcW w:w="1717" w:type="dxa"/>
          </w:tcPr>
          <w:p w:rsidR="00E61537" w:rsidRPr="00E61537" w:rsidRDefault="00E61537" w:rsidP="00E61537">
            <w:pPr>
              <w:pStyle w:val="TableParagraph"/>
              <w:spacing w:before="1" w:line="200" w:lineRule="exact"/>
              <w:ind w:left="34" w:right="82"/>
              <w:rPr>
                <w:rFonts w:ascii="Cambria" w:hAnsi="Cambria"/>
                <w:sz w:val="18"/>
              </w:rPr>
            </w:pPr>
            <w:r w:rsidRPr="00E61537">
              <w:rPr>
                <w:rFonts w:ascii="Cambria" w:hAnsi="Cambria"/>
                <w:sz w:val="18"/>
              </w:rPr>
              <w:t>Saxicola torquata(Mǎrǎcinar negru)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2"/>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A155</w:t>
            </w:r>
          </w:p>
        </w:tc>
        <w:tc>
          <w:tcPr>
            <w:tcW w:w="1717" w:type="dxa"/>
          </w:tcPr>
          <w:p w:rsidR="00E61537" w:rsidRPr="00E61537" w:rsidRDefault="00E61537" w:rsidP="00E61537">
            <w:pPr>
              <w:pStyle w:val="TableParagraph"/>
              <w:spacing w:line="194" w:lineRule="exact"/>
              <w:ind w:left="34"/>
              <w:rPr>
                <w:rFonts w:ascii="Cambria" w:hAnsi="Cambria"/>
                <w:sz w:val="18"/>
              </w:rPr>
            </w:pPr>
            <w:r w:rsidRPr="00E61537">
              <w:rPr>
                <w:rFonts w:ascii="Cambria" w:hAnsi="Cambria"/>
                <w:sz w:val="18"/>
              </w:rPr>
              <w:t>Scolopax rusticola(Sitar de</w:t>
            </w:r>
          </w:p>
          <w:p w:rsidR="00E61537" w:rsidRPr="00E61537" w:rsidRDefault="00E61537" w:rsidP="00E61537">
            <w:pPr>
              <w:pStyle w:val="TableParagraph"/>
              <w:spacing w:line="179" w:lineRule="exact"/>
              <w:ind w:left="34"/>
              <w:rPr>
                <w:rFonts w:ascii="Cambria" w:hAnsi="Cambria"/>
                <w:sz w:val="18"/>
              </w:rPr>
            </w:pPr>
            <w:r w:rsidRPr="00E61537">
              <w:rPr>
                <w:rFonts w:ascii="Cambria" w:hAnsi="Cambria"/>
                <w:sz w:val="18"/>
              </w:rPr>
              <w:t>pǎdure)</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8"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8"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A361</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Serinus serinus(Cǎnǎraş)</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6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A174</w:t>
            </w:r>
          </w:p>
        </w:tc>
        <w:tc>
          <w:tcPr>
            <w:tcW w:w="1717" w:type="dxa"/>
          </w:tcPr>
          <w:p w:rsidR="00E61537" w:rsidRPr="00E61537" w:rsidRDefault="00E61537" w:rsidP="00E61537">
            <w:pPr>
              <w:pStyle w:val="TableParagraph"/>
              <w:spacing w:before="7" w:line="200" w:lineRule="exact"/>
              <w:ind w:left="34" w:right="302"/>
              <w:rPr>
                <w:rFonts w:ascii="Cambria" w:hAnsi="Cambria"/>
                <w:sz w:val="18"/>
              </w:rPr>
            </w:pPr>
            <w:r w:rsidRPr="00E61537">
              <w:rPr>
                <w:rFonts w:ascii="Cambria" w:hAnsi="Cambria"/>
                <w:sz w:val="18"/>
              </w:rPr>
              <w:t>Stercorarius longicaudus(Lup de mare codat)</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A173</w:t>
            </w:r>
          </w:p>
        </w:tc>
        <w:tc>
          <w:tcPr>
            <w:tcW w:w="1717" w:type="dxa"/>
          </w:tcPr>
          <w:p w:rsidR="00E61537" w:rsidRPr="00E61537" w:rsidRDefault="00E61537" w:rsidP="00E61537">
            <w:pPr>
              <w:pStyle w:val="TableParagraph"/>
              <w:spacing w:before="1" w:line="200" w:lineRule="exact"/>
              <w:ind w:left="34" w:right="93"/>
              <w:rPr>
                <w:rFonts w:ascii="Cambria" w:hAnsi="Cambria"/>
                <w:sz w:val="18"/>
              </w:rPr>
            </w:pPr>
            <w:r w:rsidRPr="00E61537">
              <w:rPr>
                <w:rFonts w:ascii="Cambria" w:hAnsi="Cambria"/>
                <w:sz w:val="18"/>
              </w:rPr>
              <w:t>Stercorarius parasiticus(Lup de mare mic)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A</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A195</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Sterna albifrons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40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100</w:t>
            </w:r>
          </w:p>
        </w:tc>
        <w:tc>
          <w:tcPr>
            <w:tcW w:w="709" w:type="dxa"/>
          </w:tcPr>
          <w:p w:rsidR="00E61537" w:rsidRPr="00E61537" w:rsidRDefault="00E61537" w:rsidP="00E61537">
            <w:pPr>
              <w:pStyle w:val="TableParagraph"/>
              <w:spacing w:line="199"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A190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Sterna caspia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500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1000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A193</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Sterna hirundo</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32"/>
              <w:rPr>
                <w:rFonts w:ascii="Cambria" w:hAnsi="Cambria"/>
                <w:sz w:val="18"/>
              </w:rPr>
            </w:pPr>
            <w:r w:rsidRPr="00E61537">
              <w:rPr>
                <w:rFonts w:ascii="Cambria" w:hAnsi="Cambria"/>
                <w:sz w:val="18"/>
              </w:rPr>
              <w:t>1800</w:t>
            </w:r>
          </w:p>
        </w:tc>
        <w:tc>
          <w:tcPr>
            <w:tcW w:w="567" w:type="dxa"/>
          </w:tcPr>
          <w:p w:rsidR="00E61537" w:rsidRPr="00E61537" w:rsidRDefault="00E61537" w:rsidP="00E61537">
            <w:pPr>
              <w:pStyle w:val="TableParagraph"/>
              <w:spacing w:line="205" w:lineRule="exact"/>
              <w:ind w:right="60"/>
              <w:jc w:val="right"/>
              <w:rPr>
                <w:rFonts w:ascii="Cambria" w:hAnsi="Cambria"/>
                <w:sz w:val="18"/>
              </w:rPr>
            </w:pPr>
            <w:r w:rsidRPr="00E61537">
              <w:rPr>
                <w:rFonts w:ascii="Cambria" w:hAnsi="Cambria"/>
                <w:sz w:val="18"/>
              </w:rPr>
              <w:t>2300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A191</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Sterna sandvicensis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6" w:lineRule="exact"/>
              <w:ind w:left="83"/>
              <w:rPr>
                <w:rFonts w:ascii="Cambria" w:hAnsi="Cambria"/>
                <w:sz w:val="18"/>
              </w:rPr>
            </w:pPr>
            <w:r w:rsidRPr="00E61537">
              <w:rPr>
                <w:rFonts w:ascii="Cambria" w:hAnsi="Cambria"/>
                <w:sz w:val="18"/>
              </w:rPr>
              <w:t>250</w:t>
            </w:r>
          </w:p>
        </w:tc>
        <w:tc>
          <w:tcPr>
            <w:tcW w:w="567" w:type="dxa"/>
          </w:tcPr>
          <w:p w:rsidR="00E61537" w:rsidRPr="00E61537" w:rsidRDefault="00E61537" w:rsidP="00E61537">
            <w:pPr>
              <w:pStyle w:val="TableParagraph"/>
              <w:spacing w:line="206" w:lineRule="exact"/>
              <w:ind w:left="133"/>
              <w:rPr>
                <w:rFonts w:ascii="Cambria" w:hAnsi="Cambria"/>
                <w:sz w:val="18"/>
              </w:rPr>
            </w:pPr>
            <w:r w:rsidRPr="00E61537">
              <w:rPr>
                <w:rFonts w:ascii="Cambria" w:hAnsi="Cambria"/>
                <w:sz w:val="18"/>
              </w:rPr>
              <w:t>300</w:t>
            </w:r>
          </w:p>
        </w:tc>
        <w:tc>
          <w:tcPr>
            <w:tcW w:w="709" w:type="dxa"/>
          </w:tcPr>
          <w:p w:rsidR="00E61537" w:rsidRPr="00E61537" w:rsidRDefault="00E61537" w:rsidP="00E61537">
            <w:pPr>
              <w:pStyle w:val="TableParagraph"/>
              <w:spacing w:line="206"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A210</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Streptopelia turtur(Turturicǎ)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A353</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Sturnus roseus(Lǎcustar)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A351</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Sturnus vulgaris(Graur)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A311</w:t>
            </w:r>
          </w:p>
        </w:tc>
        <w:tc>
          <w:tcPr>
            <w:tcW w:w="1717" w:type="dxa"/>
          </w:tcPr>
          <w:p w:rsidR="00E61537" w:rsidRPr="00E61537" w:rsidRDefault="00E61537" w:rsidP="00E61537">
            <w:pPr>
              <w:pStyle w:val="TableParagraph"/>
              <w:spacing w:before="7" w:line="200" w:lineRule="exact"/>
              <w:ind w:left="34" w:right="313"/>
              <w:rPr>
                <w:rFonts w:ascii="Cambria" w:hAnsi="Cambria"/>
                <w:sz w:val="18"/>
              </w:rPr>
            </w:pPr>
            <w:r w:rsidRPr="00E61537">
              <w:rPr>
                <w:rFonts w:ascii="Cambria" w:hAnsi="Cambria"/>
                <w:sz w:val="18"/>
              </w:rPr>
              <w:t>Sylvia atricapilla(Silvie cu cap negru)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A310</w:t>
            </w:r>
          </w:p>
        </w:tc>
        <w:tc>
          <w:tcPr>
            <w:tcW w:w="1717" w:type="dxa"/>
          </w:tcPr>
          <w:p w:rsidR="00E61537" w:rsidRPr="00E61537" w:rsidRDefault="00E61537" w:rsidP="00E61537">
            <w:pPr>
              <w:pStyle w:val="TableParagraph"/>
              <w:spacing w:line="200" w:lineRule="exact"/>
              <w:ind w:left="34" w:right="663"/>
              <w:rPr>
                <w:rFonts w:ascii="Cambria" w:hAnsi="Cambria"/>
                <w:sz w:val="18"/>
              </w:rPr>
            </w:pPr>
            <w:r w:rsidRPr="00E61537">
              <w:rPr>
                <w:rFonts w:ascii="Cambria" w:hAnsi="Cambria"/>
                <w:sz w:val="18"/>
              </w:rPr>
              <w:t>Sylvia borin(Silvie de grǎdinǎ)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394"/>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A309</w:t>
            </w:r>
          </w:p>
        </w:tc>
        <w:tc>
          <w:tcPr>
            <w:tcW w:w="1717" w:type="dxa"/>
          </w:tcPr>
          <w:p w:rsidR="00E61537" w:rsidRPr="00E61537" w:rsidRDefault="00E61537" w:rsidP="00E61537">
            <w:pPr>
              <w:pStyle w:val="TableParagraph"/>
              <w:spacing w:before="1" w:line="200" w:lineRule="exact"/>
              <w:ind w:left="34" w:right="243"/>
              <w:rPr>
                <w:rFonts w:ascii="Cambria" w:hAnsi="Cambria"/>
                <w:sz w:val="18"/>
              </w:rPr>
            </w:pPr>
            <w:r w:rsidRPr="00E61537">
              <w:rPr>
                <w:rFonts w:ascii="Cambria" w:hAnsi="Cambria"/>
                <w:sz w:val="18"/>
              </w:rPr>
              <w:t>Sylvia communis(Silvie de câmp)</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A308</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Sylvia curruca(Silvie micǎ)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A307</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Sylvia nisoria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A307</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Sylvia nisoria</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C</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A004</w:t>
            </w:r>
          </w:p>
        </w:tc>
        <w:tc>
          <w:tcPr>
            <w:tcW w:w="1717" w:type="dxa"/>
          </w:tcPr>
          <w:p w:rsidR="00E61537" w:rsidRPr="00E61537" w:rsidRDefault="00E61537" w:rsidP="00E61537">
            <w:pPr>
              <w:pStyle w:val="TableParagraph"/>
              <w:spacing w:before="7" w:line="200" w:lineRule="exact"/>
              <w:ind w:left="34" w:right="513"/>
              <w:rPr>
                <w:rFonts w:ascii="Cambria" w:hAnsi="Cambria"/>
                <w:sz w:val="18"/>
              </w:rPr>
            </w:pPr>
            <w:r w:rsidRPr="00E61537">
              <w:rPr>
                <w:rFonts w:ascii="Cambria" w:hAnsi="Cambria"/>
                <w:sz w:val="18"/>
              </w:rPr>
              <w:t>Tachybaptus ruficollis(Corcodel mic)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7"/>
              <w:jc w:val="center"/>
              <w:rPr>
                <w:rFonts w:ascii="Cambria" w:hAnsi="Cambria"/>
                <w:sz w:val="18"/>
              </w:rPr>
            </w:pPr>
            <w:r w:rsidRPr="00E61537">
              <w:rPr>
                <w:rFonts w:ascii="Cambria" w:hAnsi="Cambria"/>
                <w:sz w:val="18"/>
              </w:rPr>
              <w:t>P</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A048</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Tadorna tadorna(Cǎlifar alb)</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5"/>
              <w:jc w:val="center"/>
              <w:rPr>
                <w:rFonts w:ascii="Cambria" w:hAnsi="Cambria"/>
                <w:sz w:val="18"/>
              </w:rPr>
            </w:pPr>
            <w:r w:rsidRPr="00E61537">
              <w:rPr>
                <w:rFonts w:ascii="Cambria" w:hAnsi="Cambria"/>
                <w:sz w:val="18"/>
              </w:rPr>
              <w:t>W</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800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1200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A</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A161</w:t>
            </w:r>
          </w:p>
        </w:tc>
        <w:tc>
          <w:tcPr>
            <w:tcW w:w="1717" w:type="dxa"/>
          </w:tcPr>
          <w:p w:rsidR="00E61537" w:rsidRPr="00E61537" w:rsidRDefault="00E61537" w:rsidP="00E61537">
            <w:pPr>
              <w:pStyle w:val="TableParagraph"/>
              <w:spacing w:before="8" w:line="200" w:lineRule="exact"/>
              <w:ind w:left="34" w:right="253"/>
              <w:rPr>
                <w:rFonts w:ascii="Cambria" w:hAnsi="Cambria"/>
                <w:sz w:val="18"/>
              </w:rPr>
            </w:pPr>
            <w:r w:rsidRPr="00E61537">
              <w:rPr>
                <w:rFonts w:ascii="Cambria" w:hAnsi="Cambria"/>
                <w:sz w:val="18"/>
              </w:rPr>
              <w:t>Tringa erythropus(Fluierar negru)</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6" w:lineRule="exact"/>
              <w:ind w:left="32"/>
              <w:rPr>
                <w:rFonts w:ascii="Cambria" w:hAnsi="Cambria"/>
                <w:sz w:val="18"/>
              </w:rPr>
            </w:pPr>
            <w:r w:rsidRPr="00E61537">
              <w:rPr>
                <w:rFonts w:ascii="Cambria" w:hAnsi="Cambria"/>
                <w:sz w:val="18"/>
              </w:rPr>
              <w:t>3000</w:t>
            </w:r>
          </w:p>
        </w:tc>
        <w:tc>
          <w:tcPr>
            <w:tcW w:w="567" w:type="dxa"/>
          </w:tcPr>
          <w:p w:rsidR="00E61537" w:rsidRPr="00E61537" w:rsidRDefault="00E61537" w:rsidP="00E61537">
            <w:pPr>
              <w:pStyle w:val="TableParagraph"/>
              <w:spacing w:line="206" w:lineRule="exact"/>
              <w:ind w:right="60"/>
              <w:jc w:val="right"/>
              <w:rPr>
                <w:rFonts w:ascii="Cambria" w:hAnsi="Cambria"/>
                <w:sz w:val="18"/>
              </w:rPr>
            </w:pPr>
            <w:r w:rsidRPr="00E61537">
              <w:rPr>
                <w:rFonts w:ascii="Cambria" w:hAnsi="Cambria"/>
                <w:sz w:val="18"/>
              </w:rPr>
              <w:t>4000</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6"/>
              <w:jc w:val="center"/>
              <w:rPr>
                <w:rFonts w:ascii="Cambria" w:hAnsi="Cambria"/>
                <w:sz w:val="18"/>
              </w:rPr>
            </w:pPr>
            <w:r w:rsidRPr="00E61537">
              <w:rPr>
                <w:rFonts w:ascii="Cambria" w:hAnsi="Cambria"/>
                <w:sz w:val="18"/>
              </w:rPr>
              <w:t>B</w:t>
            </w:r>
          </w:p>
        </w:tc>
      </w:tr>
      <w:tr w:rsidR="00E61537" w:rsidRPr="00E61537" w:rsidTr="000A012B">
        <w:trPr>
          <w:trHeight w:val="3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A164</w:t>
            </w:r>
          </w:p>
        </w:tc>
        <w:tc>
          <w:tcPr>
            <w:tcW w:w="1717" w:type="dxa"/>
          </w:tcPr>
          <w:p w:rsidR="00E61537" w:rsidRPr="00E61537" w:rsidRDefault="00E61537" w:rsidP="00E61537">
            <w:pPr>
              <w:pStyle w:val="TableParagraph"/>
              <w:spacing w:line="200" w:lineRule="exact"/>
              <w:ind w:left="34" w:right="123"/>
              <w:rPr>
                <w:rFonts w:ascii="Cambria" w:hAnsi="Cambria"/>
                <w:sz w:val="18"/>
              </w:rPr>
            </w:pPr>
            <w:r w:rsidRPr="00E61537">
              <w:rPr>
                <w:rFonts w:ascii="Cambria" w:hAnsi="Cambria"/>
                <w:sz w:val="18"/>
              </w:rPr>
              <w:t>Tringa nebularia(Fluierar cu picioare verzi)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1300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2600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393"/>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A165</w:t>
            </w:r>
          </w:p>
        </w:tc>
        <w:tc>
          <w:tcPr>
            <w:tcW w:w="1717" w:type="dxa"/>
          </w:tcPr>
          <w:p w:rsidR="00E61537" w:rsidRPr="00E61537" w:rsidRDefault="00E61537" w:rsidP="00E61537">
            <w:pPr>
              <w:pStyle w:val="TableParagraph"/>
              <w:spacing w:before="1" w:line="200" w:lineRule="exact"/>
              <w:ind w:left="34" w:right="113"/>
              <w:rPr>
                <w:rFonts w:ascii="Cambria" w:hAnsi="Cambria"/>
                <w:sz w:val="18"/>
              </w:rPr>
            </w:pPr>
            <w:r w:rsidRPr="00E61537">
              <w:rPr>
                <w:rFonts w:ascii="Cambria" w:hAnsi="Cambria"/>
                <w:sz w:val="18"/>
              </w:rPr>
              <w:t>Tringa ochropus(Fluierar de de zǎvoi)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32"/>
              <w:rPr>
                <w:rFonts w:ascii="Cambria" w:hAnsi="Cambria"/>
                <w:sz w:val="18"/>
              </w:rPr>
            </w:pPr>
            <w:r w:rsidRPr="00E61537">
              <w:rPr>
                <w:rFonts w:ascii="Cambria" w:hAnsi="Cambria"/>
                <w:sz w:val="18"/>
              </w:rPr>
              <w:t>4000</w:t>
            </w:r>
          </w:p>
        </w:tc>
        <w:tc>
          <w:tcPr>
            <w:tcW w:w="567" w:type="dxa"/>
          </w:tcPr>
          <w:p w:rsidR="00E61537" w:rsidRPr="00E61537" w:rsidRDefault="00E61537" w:rsidP="00E61537">
            <w:pPr>
              <w:pStyle w:val="TableParagraph"/>
              <w:spacing w:line="199" w:lineRule="exact"/>
              <w:ind w:right="60"/>
              <w:jc w:val="right"/>
              <w:rPr>
                <w:rFonts w:ascii="Cambria" w:hAnsi="Cambria"/>
                <w:sz w:val="18"/>
              </w:rPr>
            </w:pPr>
            <w:r w:rsidRPr="00E61537">
              <w:rPr>
                <w:rFonts w:ascii="Cambria" w:hAnsi="Cambria"/>
                <w:sz w:val="18"/>
              </w:rPr>
              <w:t>5000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7"/>
              <w:jc w:val="center"/>
              <w:rPr>
                <w:rFonts w:ascii="Cambria" w:hAnsi="Cambria"/>
                <w:sz w:val="18"/>
              </w:rPr>
            </w:pPr>
            <w:r w:rsidRPr="00E61537">
              <w:rPr>
                <w:rFonts w:ascii="Cambria" w:hAnsi="Cambria"/>
                <w:sz w:val="18"/>
              </w:rPr>
              <w:t>V</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4"/>
              <w:jc w:val="center"/>
              <w:rPr>
                <w:rFonts w:ascii="Cambria" w:hAnsi="Cambria"/>
                <w:sz w:val="18"/>
              </w:rPr>
            </w:pPr>
            <w:r w:rsidRPr="00E61537">
              <w:rPr>
                <w:rFonts w:ascii="Cambria" w:hAnsi="Cambria"/>
                <w:sz w:val="18"/>
              </w:rPr>
              <w:t>C</w:t>
            </w:r>
          </w:p>
        </w:tc>
      </w:tr>
      <w:tr w:rsidR="00E61537" w:rsidRPr="00E61537" w:rsidTr="000A012B">
        <w:trPr>
          <w:trHeight w:val="392"/>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A163</w:t>
            </w:r>
          </w:p>
        </w:tc>
        <w:tc>
          <w:tcPr>
            <w:tcW w:w="1717" w:type="dxa"/>
          </w:tcPr>
          <w:p w:rsidR="00E61537" w:rsidRPr="00E61537" w:rsidRDefault="00E61537" w:rsidP="00E61537">
            <w:pPr>
              <w:pStyle w:val="TableParagraph"/>
              <w:spacing w:line="200" w:lineRule="exact"/>
              <w:ind w:left="34" w:right="53"/>
              <w:rPr>
                <w:rFonts w:ascii="Cambria" w:hAnsi="Cambria"/>
                <w:sz w:val="18"/>
              </w:rPr>
            </w:pPr>
            <w:r w:rsidRPr="00E61537">
              <w:rPr>
                <w:rFonts w:ascii="Cambria" w:hAnsi="Cambria"/>
                <w:sz w:val="18"/>
              </w:rPr>
              <w:t>Tringa stagnatilis(Fluierar de lac)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9" w:lineRule="exact"/>
              <w:ind w:left="83"/>
              <w:rPr>
                <w:rFonts w:ascii="Cambria" w:hAnsi="Cambria"/>
                <w:sz w:val="18"/>
              </w:rPr>
            </w:pPr>
            <w:r w:rsidRPr="00E61537">
              <w:rPr>
                <w:rFonts w:ascii="Cambria" w:hAnsi="Cambria"/>
                <w:sz w:val="18"/>
              </w:rPr>
              <w:t>600</w:t>
            </w:r>
          </w:p>
        </w:tc>
        <w:tc>
          <w:tcPr>
            <w:tcW w:w="567" w:type="dxa"/>
          </w:tcPr>
          <w:p w:rsidR="00E61537" w:rsidRPr="00E61537" w:rsidRDefault="00E61537" w:rsidP="00E61537">
            <w:pPr>
              <w:pStyle w:val="TableParagraph"/>
              <w:spacing w:line="199" w:lineRule="exact"/>
              <w:ind w:left="133"/>
              <w:rPr>
                <w:rFonts w:ascii="Cambria" w:hAnsi="Cambria"/>
                <w:sz w:val="18"/>
              </w:rPr>
            </w:pPr>
            <w:r w:rsidRPr="00E61537">
              <w:rPr>
                <w:rFonts w:ascii="Cambria" w:hAnsi="Cambria"/>
                <w:sz w:val="18"/>
              </w:rPr>
              <w:t>700</w:t>
            </w:r>
          </w:p>
        </w:tc>
        <w:tc>
          <w:tcPr>
            <w:tcW w:w="709" w:type="dxa"/>
          </w:tcPr>
          <w:p w:rsidR="00E61537" w:rsidRPr="00E61537" w:rsidRDefault="00E61537" w:rsidP="00E61537">
            <w:pPr>
              <w:pStyle w:val="TableParagraph"/>
              <w:spacing w:line="199"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9"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9"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9" w:lineRule="exact"/>
              <w:ind w:left="36"/>
              <w:jc w:val="center"/>
              <w:rPr>
                <w:rFonts w:ascii="Cambria" w:hAnsi="Cambria"/>
                <w:sz w:val="18"/>
              </w:rPr>
            </w:pPr>
            <w:r w:rsidRPr="00E61537">
              <w:rPr>
                <w:rFonts w:ascii="Cambria" w:hAnsi="Cambria"/>
                <w:sz w:val="18"/>
              </w:rPr>
              <w:t>B</w:t>
            </w:r>
          </w:p>
        </w:tc>
      </w:tr>
      <w:tr w:rsidR="00E61537" w:rsidRPr="00E61537" w:rsidTr="000A012B">
        <w:trPr>
          <w:trHeight w:val="392"/>
        </w:trPr>
        <w:tc>
          <w:tcPr>
            <w:tcW w:w="507" w:type="dxa"/>
          </w:tcPr>
          <w:p w:rsidR="00E61537" w:rsidRPr="00E61537" w:rsidRDefault="00E61537" w:rsidP="00E61537">
            <w:pPr>
              <w:pStyle w:val="TableParagraph"/>
              <w:spacing w:line="198"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8" w:lineRule="exact"/>
              <w:ind w:left="22" w:right="14"/>
              <w:jc w:val="center"/>
              <w:rPr>
                <w:rFonts w:ascii="Cambria" w:hAnsi="Cambria"/>
                <w:sz w:val="18"/>
              </w:rPr>
            </w:pPr>
            <w:r w:rsidRPr="00E61537">
              <w:rPr>
                <w:rFonts w:ascii="Cambria" w:hAnsi="Cambria"/>
                <w:sz w:val="18"/>
              </w:rPr>
              <w:t>A162</w:t>
            </w:r>
          </w:p>
        </w:tc>
        <w:tc>
          <w:tcPr>
            <w:tcW w:w="1717" w:type="dxa"/>
          </w:tcPr>
          <w:p w:rsidR="00E61537" w:rsidRPr="00E61537" w:rsidRDefault="00E61537" w:rsidP="00E61537">
            <w:pPr>
              <w:pStyle w:val="TableParagraph"/>
              <w:spacing w:line="194" w:lineRule="exact"/>
              <w:ind w:left="34"/>
              <w:rPr>
                <w:rFonts w:ascii="Cambria" w:hAnsi="Cambria"/>
                <w:sz w:val="18"/>
              </w:rPr>
            </w:pPr>
            <w:r w:rsidRPr="00E61537">
              <w:rPr>
                <w:rFonts w:ascii="Cambria" w:hAnsi="Cambria"/>
                <w:sz w:val="18"/>
              </w:rPr>
              <w:t>Tringa totanus(Fluierar cu</w:t>
            </w:r>
          </w:p>
          <w:p w:rsidR="00E61537" w:rsidRPr="00E61537" w:rsidRDefault="00E61537" w:rsidP="00E61537">
            <w:pPr>
              <w:pStyle w:val="TableParagraph"/>
              <w:spacing w:line="178" w:lineRule="exact"/>
              <w:ind w:left="34"/>
              <w:rPr>
                <w:rFonts w:ascii="Cambria" w:hAnsi="Cambria"/>
                <w:sz w:val="18"/>
              </w:rPr>
            </w:pPr>
            <w:r w:rsidRPr="00E61537">
              <w:rPr>
                <w:rFonts w:ascii="Cambria" w:hAnsi="Cambria"/>
                <w:sz w:val="18"/>
              </w:rPr>
              <w:t>picioare roşii)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8"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198" w:lineRule="exact"/>
              <w:ind w:left="32"/>
              <w:rPr>
                <w:rFonts w:ascii="Cambria" w:hAnsi="Cambria"/>
                <w:sz w:val="18"/>
              </w:rPr>
            </w:pPr>
            <w:r w:rsidRPr="00E61537">
              <w:rPr>
                <w:rFonts w:ascii="Cambria" w:hAnsi="Cambria"/>
                <w:sz w:val="18"/>
              </w:rPr>
              <w:t>3500</w:t>
            </w:r>
          </w:p>
        </w:tc>
        <w:tc>
          <w:tcPr>
            <w:tcW w:w="567" w:type="dxa"/>
          </w:tcPr>
          <w:p w:rsidR="00E61537" w:rsidRPr="00E61537" w:rsidRDefault="00E61537" w:rsidP="00E61537">
            <w:pPr>
              <w:pStyle w:val="TableParagraph"/>
              <w:spacing w:line="198" w:lineRule="exact"/>
              <w:ind w:right="10"/>
              <w:jc w:val="right"/>
              <w:rPr>
                <w:rFonts w:ascii="Cambria" w:hAnsi="Cambria"/>
                <w:sz w:val="18"/>
              </w:rPr>
            </w:pPr>
            <w:r w:rsidRPr="00E61537">
              <w:rPr>
                <w:rFonts w:ascii="Cambria" w:hAnsi="Cambria"/>
                <w:sz w:val="18"/>
              </w:rPr>
              <w:t>12000</w:t>
            </w:r>
          </w:p>
        </w:tc>
        <w:tc>
          <w:tcPr>
            <w:tcW w:w="709" w:type="dxa"/>
          </w:tcPr>
          <w:p w:rsidR="00E61537" w:rsidRPr="00E61537" w:rsidRDefault="00E61537" w:rsidP="00E61537">
            <w:pPr>
              <w:pStyle w:val="TableParagraph"/>
              <w:spacing w:line="198"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198"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8"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198"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198"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198" w:lineRule="exact"/>
              <w:ind w:left="36"/>
              <w:jc w:val="center"/>
              <w:rPr>
                <w:rFonts w:ascii="Cambria" w:hAnsi="Cambria"/>
                <w:sz w:val="18"/>
              </w:rPr>
            </w:pPr>
            <w:r w:rsidRPr="00E61537">
              <w:rPr>
                <w:rFonts w:ascii="Cambria" w:hAnsi="Cambria"/>
                <w:sz w:val="18"/>
              </w:rPr>
              <w:t>B</w:t>
            </w: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A286</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Turdus iliacus(Sturz de vii)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A285</w:t>
            </w:r>
          </w:p>
        </w:tc>
        <w:tc>
          <w:tcPr>
            <w:tcW w:w="1717" w:type="dxa"/>
          </w:tcPr>
          <w:p w:rsidR="00E61537" w:rsidRPr="00E61537" w:rsidRDefault="00E61537" w:rsidP="00E61537">
            <w:pPr>
              <w:pStyle w:val="TableParagraph"/>
              <w:spacing w:before="7" w:line="200" w:lineRule="exact"/>
              <w:ind w:left="34" w:right="383"/>
              <w:rPr>
                <w:rFonts w:ascii="Cambria" w:hAnsi="Cambria"/>
                <w:sz w:val="18"/>
              </w:rPr>
            </w:pPr>
            <w:r w:rsidRPr="00E61537">
              <w:rPr>
                <w:rFonts w:ascii="Cambria" w:hAnsi="Cambria"/>
                <w:sz w:val="18"/>
              </w:rPr>
              <w:t>Turdus philomelos(Sturz cântǎtor)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7"/>
              <w:jc w:val="center"/>
              <w:rPr>
                <w:rFonts w:ascii="Cambria" w:hAnsi="Cambria"/>
                <w:sz w:val="18"/>
              </w:rPr>
            </w:pPr>
            <w:r w:rsidRPr="00E61537">
              <w:rPr>
                <w:rFonts w:ascii="Cambria" w:hAnsi="Cambria"/>
                <w:sz w:val="18"/>
              </w:rPr>
              <w:t>P</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9"/>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A284</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Turdus pilaris(Cocoşar)</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A287</w:t>
            </w:r>
          </w:p>
        </w:tc>
        <w:tc>
          <w:tcPr>
            <w:tcW w:w="1717" w:type="dxa"/>
          </w:tcPr>
          <w:p w:rsidR="00E61537" w:rsidRPr="00E61537" w:rsidRDefault="00E61537" w:rsidP="00E61537">
            <w:pPr>
              <w:pStyle w:val="TableParagraph"/>
              <w:spacing w:before="8" w:line="200" w:lineRule="exact"/>
              <w:ind w:left="34" w:right="203"/>
              <w:rPr>
                <w:rFonts w:ascii="Cambria" w:hAnsi="Cambria"/>
                <w:sz w:val="18"/>
              </w:rPr>
            </w:pPr>
            <w:r w:rsidRPr="00E61537">
              <w:rPr>
                <w:rFonts w:ascii="Cambria" w:hAnsi="Cambria"/>
                <w:sz w:val="18"/>
              </w:rPr>
              <w:t>Turdus viscivorus(Sturz de vâsc)</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R</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48"/>
        </w:trPr>
        <w:tc>
          <w:tcPr>
            <w:tcW w:w="507" w:type="dxa"/>
          </w:tcPr>
          <w:p w:rsidR="00E61537" w:rsidRPr="00E61537" w:rsidRDefault="00E61537" w:rsidP="00E61537">
            <w:pPr>
              <w:pStyle w:val="TableParagraph"/>
              <w:spacing w:line="199"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199" w:lineRule="exact"/>
              <w:ind w:left="22" w:right="14"/>
              <w:jc w:val="center"/>
              <w:rPr>
                <w:rFonts w:ascii="Cambria" w:hAnsi="Cambria"/>
                <w:sz w:val="18"/>
              </w:rPr>
            </w:pPr>
            <w:r w:rsidRPr="00E61537">
              <w:rPr>
                <w:rFonts w:ascii="Cambria" w:hAnsi="Cambria"/>
                <w:sz w:val="18"/>
              </w:rPr>
              <w:t>A232</w:t>
            </w:r>
          </w:p>
        </w:tc>
        <w:tc>
          <w:tcPr>
            <w:tcW w:w="1717" w:type="dxa"/>
          </w:tcPr>
          <w:p w:rsidR="00E61537" w:rsidRPr="00E61537" w:rsidRDefault="00E61537" w:rsidP="00E61537">
            <w:pPr>
              <w:pStyle w:val="TableParagraph"/>
              <w:spacing w:line="199" w:lineRule="exact"/>
              <w:ind w:left="34"/>
              <w:rPr>
                <w:rFonts w:ascii="Cambria" w:hAnsi="Cambria"/>
                <w:sz w:val="18"/>
              </w:rPr>
            </w:pPr>
            <w:r w:rsidRPr="00E61537">
              <w:rPr>
                <w:rFonts w:ascii="Cambria" w:hAnsi="Cambria"/>
                <w:sz w:val="18"/>
              </w:rPr>
              <w:t>Upupa epops(Pupǎzǎ)</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199"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709" w:type="dxa"/>
          </w:tcPr>
          <w:p w:rsidR="00E61537" w:rsidRPr="00E61537" w:rsidRDefault="00E61537" w:rsidP="00E61537">
            <w:pPr>
              <w:pStyle w:val="TableParagraph"/>
              <w:rPr>
                <w:rFonts w:ascii="Cambria" w:hAnsi="Cambria"/>
                <w:sz w:val="18"/>
              </w:rPr>
            </w:pPr>
          </w:p>
        </w:tc>
        <w:tc>
          <w:tcPr>
            <w:tcW w:w="708" w:type="dxa"/>
          </w:tcPr>
          <w:p w:rsidR="00E61537" w:rsidRPr="00E61537" w:rsidRDefault="00E61537" w:rsidP="00E61537">
            <w:pPr>
              <w:pStyle w:val="TableParagraph"/>
              <w:spacing w:line="199"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199" w:lineRule="exact"/>
              <w:ind w:left="298"/>
              <w:rPr>
                <w:rFonts w:ascii="Cambria" w:hAnsi="Cambria"/>
                <w:sz w:val="18"/>
              </w:rPr>
            </w:pPr>
            <w:r w:rsidRPr="00E61537">
              <w:rPr>
                <w:rFonts w:ascii="Cambria" w:hAnsi="Cambria"/>
                <w:sz w:val="18"/>
              </w:rPr>
              <w:t>D</w:t>
            </w:r>
          </w:p>
        </w:tc>
        <w:tc>
          <w:tcPr>
            <w:tcW w:w="863" w:type="dxa"/>
          </w:tcPr>
          <w:p w:rsidR="00E61537" w:rsidRPr="00E61537" w:rsidRDefault="00E61537" w:rsidP="00E61537">
            <w:pPr>
              <w:pStyle w:val="TableParagraph"/>
              <w:rPr>
                <w:rFonts w:ascii="Cambria" w:hAnsi="Cambria"/>
                <w:sz w:val="18"/>
              </w:rPr>
            </w:pPr>
          </w:p>
        </w:tc>
        <w:tc>
          <w:tcPr>
            <w:tcW w:w="647" w:type="dxa"/>
          </w:tcPr>
          <w:p w:rsidR="00E61537" w:rsidRPr="00E61537" w:rsidRDefault="00E61537" w:rsidP="00E61537">
            <w:pPr>
              <w:pStyle w:val="TableParagraph"/>
              <w:rPr>
                <w:rFonts w:ascii="Cambria" w:hAnsi="Cambria"/>
                <w:sz w:val="18"/>
              </w:rPr>
            </w:pPr>
          </w:p>
        </w:tc>
        <w:tc>
          <w:tcPr>
            <w:tcW w:w="875" w:type="dxa"/>
          </w:tcPr>
          <w:p w:rsidR="00E61537" w:rsidRPr="00E61537" w:rsidRDefault="00E61537" w:rsidP="00E61537">
            <w:pPr>
              <w:pStyle w:val="TableParagraph"/>
              <w:rPr>
                <w:rFonts w:ascii="Cambria" w:hAnsi="Cambria"/>
                <w:sz w:val="18"/>
              </w:rPr>
            </w:pPr>
          </w:p>
        </w:tc>
      </w:tr>
      <w:tr w:rsidR="00E61537" w:rsidRPr="00E61537" w:rsidTr="000A012B">
        <w:trPr>
          <w:trHeight w:val="256"/>
        </w:trPr>
        <w:tc>
          <w:tcPr>
            <w:tcW w:w="507" w:type="dxa"/>
          </w:tcPr>
          <w:p w:rsidR="00E61537" w:rsidRPr="00E61537" w:rsidRDefault="00E61537" w:rsidP="00E61537">
            <w:pPr>
              <w:pStyle w:val="TableParagraph"/>
              <w:spacing w:line="205"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5" w:lineRule="exact"/>
              <w:ind w:left="22" w:right="14"/>
              <w:jc w:val="center"/>
              <w:rPr>
                <w:rFonts w:ascii="Cambria" w:hAnsi="Cambria"/>
                <w:sz w:val="18"/>
              </w:rPr>
            </w:pPr>
            <w:r w:rsidRPr="00E61537">
              <w:rPr>
                <w:rFonts w:ascii="Cambria" w:hAnsi="Cambria"/>
                <w:sz w:val="18"/>
              </w:rPr>
              <w:t>A142</w:t>
            </w:r>
          </w:p>
        </w:tc>
        <w:tc>
          <w:tcPr>
            <w:tcW w:w="1717" w:type="dxa"/>
          </w:tcPr>
          <w:p w:rsidR="00E61537" w:rsidRPr="00E61537" w:rsidRDefault="00E61537" w:rsidP="00E61537">
            <w:pPr>
              <w:pStyle w:val="TableParagraph"/>
              <w:spacing w:line="205" w:lineRule="exact"/>
              <w:ind w:left="34"/>
              <w:rPr>
                <w:rFonts w:ascii="Cambria" w:hAnsi="Cambria"/>
                <w:sz w:val="18"/>
              </w:rPr>
            </w:pPr>
            <w:r w:rsidRPr="00E61537">
              <w:rPr>
                <w:rFonts w:ascii="Cambria" w:hAnsi="Cambria"/>
                <w:sz w:val="18"/>
              </w:rPr>
              <w:t>Vanellus vanellus(NagâI)</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5" w:lineRule="exact"/>
              <w:ind w:left="16"/>
              <w:jc w:val="center"/>
              <w:rPr>
                <w:rFonts w:ascii="Cambria" w:hAnsi="Cambria"/>
                <w:sz w:val="18"/>
              </w:rPr>
            </w:pPr>
            <w:r w:rsidRPr="00E61537">
              <w:rPr>
                <w:rFonts w:ascii="Cambria" w:hAnsi="Cambria"/>
                <w:sz w:val="18"/>
              </w:rPr>
              <w:t>R</w:t>
            </w:r>
          </w:p>
        </w:tc>
        <w:tc>
          <w:tcPr>
            <w:tcW w:w="696" w:type="dxa"/>
          </w:tcPr>
          <w:p w:rsidR="00E61537" w:rsidRPr="00E61537" w:rsidRDefault="00E61537" w:rsidP="00E61537">
            <w:pPr>
              <w:pStyle w:val="TableParagraph"/>
              <w:spacing w:line="205" w:lineRule="exact"/>
              <w:ind w:left="83"/>
              <w:rPr>
                <w:rFonts w:ascii="Cambria" w:hAnsi="Cambria"/>
                <w:sz w:val="18"/>
              </w:rPr>
            </w:pPr>
            <w:r w:rsidRPr="00E61537">
              <w:rPr>
                <w:rFonts w:ascii="Cambria" w:hAnsi="Cambria"/>
                <w:sz w:val="18"/>
              </w:rPr>
              <w:t>500</w:t>
            </w:r>
          </w:p>
        </w:tc>
        <w:tc>
          <w:tcPr>
            <w:tcW w:w="567" w:type="dxa"/>
          </w:tcPr>
          <w:p w:rsidR="00E61537" w:rsidRPr="00E61537" w:rsidRDefault="00E61537" w:rsidP="00E61537">
            <w:pPr>
              <w:pStyle w:val="TableParagraph"/>
              <w:spacing w:line="205" w:lineRule="exact"/>
              <w:ind w:left="133"/>
              <w:rPr>
                <w:rFonts w:ascii="Cambria" w:hAnsi="Cambria"/>
                <w:sz w:val="18"/>
              </w:rPr>
            </w:pPr>
            <w:r w:rsidRPr="00E61537">
              <w:rPr>
                <w:rFonts w:ascii="Cambria" w:hAnsi="Cambria"/>
                <w:sz w:val="18"/>
              </w:rPr>
              <w:t>600</w:t>
            </w:r>
          </w:p>
        </w:tc>
        <w:tc>
          <w:tcPr>
            <w:tcW w:w="709" w:type="dxa"/>
          </w:tcPr>
          <w:p w:rsidR="00E61537" w:rsidRPr="00E61537" w:rsidRDefault="00E61537" w:rsidP="00E61537">
            <w:pPr>
              <w:pStyle w:val="TableParagraph"/>
              <w:spacing w:line="205" w:lineRule="exact"/>
              <w:ind w:left="310"/>
              <w:rPr>
                <w:rFonts w:ascii="Cambria" w:hAnsi="Cambria"/>
                <w:sz w:val="18"/>
              </w:rPr>
            </w:pPr>
            <w:r w:rsidRPr="00E61537">
              <w:rPr>
                <w:rFonts w:ascii="Cambria" w:hAnsi="Cambria"/>
                <w:sz w:val="18"/>
              </w:rPr>
              <w:t>p</w:t>
            </w:r>
          </w:p>
        </w:tc>
        <w:tc>
          <w:tcPr>
            <w:tcW w:w="708" w:type="dxa"/>
          </w:tcPr>
          <w:p w:rsidR="00E61537" w:rsidRPr="00E61537" w:rsidRDefault="00E61537" w:rsidP="00E61537">
            <w:pPr>
              <w:pStyle w:val="TableParagraph"/>
              <w:spacing w:line="205"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5" w:lineRule="exact"/>
              <w:ind w:left="304"/>
              <w:rPr>
                <w:rFonts w:ascii="Cambria" w:hAnsi="Cambria"/>
                <w:sz w:val="18"/>
              </w:rPr>
            </w:pPr>
            <w:r w:rsidRPr="00E61537">
              <w:rPr>
                <w:rFonts w:ascii="Cambria" w:hAnsi="Cambria"/>
                <w:sz w:val="18"/>
              </w:rPr>
              <w:t>B</w:t>
            </w:r>
          </w:p>
        </w:tc>
        <w:tc>
          <w:tcPr>
            <w:tcW w:w="863" w:type="dxa"/>
          </w:tcPr>
          <w:p w:rsidR="00E61537" w:rsidRPr="00E61537" w:rsidRDefault="00E61537" w:rsidP="00E61537">
            <w:pPr>
              <w:pStyle w:val="TableParagraph"/>
              <w:spacing w:line="205"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5"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5" w:lineRule="exact"/>
              <w:ind w:left="34"/>
              <w:jc w:val="center"/>
              <w:rPr>
                <w:rFonts w:ascii="Cambria" w:hAnsi="Cambria"/>
                <w:sz w:val="18"/>
              </w:rPr>
            </w:pPr>
            <w:r w:rsidRPr="00E61537">
              <w:rPr>
                <w:rFonts w:ascii="Cambria" w:hAnsi="Cambria"/>
                <w:sz w:val="18"/>
              </w:rPr>
              <w:t>C</w:t>
            </w:r>
          </w:p>
        </w:tc>
      </w:tr>
      <w:tr w:rsidR="00E61537" w:rsidRPr="00E61537" w:rsidTr="000A012B">
        <w:trPr>
          <w:trHeight w:val="400"/>
        </w:trPr>
        <w:tc>
          <w:tcPr>
            <w:tcW w:w="507" w:type="dxa"/>
          </w:tcPr>
          <w:p w:rsidR="00E61537" w:rsidRPr="00E61537" w:rsidRDefault="00E61537" w:rsidP="00E61537">
            <w:pPr>
              <w:pStyle w:val="TableParagraph"/>
              <w:spacing w:line="206" w:lineRule="exact"/>
              <w:ind w:left="12"/>
              <w:jc w:val="center"/>
              <w:rPr>
                <w:rFonts w:ascii="Cambria" w:hAnsi="Cambria"/>
                <w:sz w:val="18"/>
              </w:rPr>
            </w:pPr>
            <w:r w:rsidRPr="00E61537">
              <w:rPr>
                <w:rFonts w:ascii="Cambria" w:hAnsi="Cambria"/>
                <w:sz w:val="18"/>
              </w:rPr>
              <w:t>B</w:t>
            </w:r>
          </w:p>
        </w:tc>
        <w:tc>
          <w:tcPr>
            <w:tcW w:w="748" w:type="dxa"/>
          </w:tcPr>
          <w:p w:rsidR="00E61537" w:rsidRPr="00E61537" w:rsidRDefault="00E61537" w:rsidP="00E61537">
            <w:pPr>
              <w:pStyle w:val="TableParagraph"/>
              <w:spacing w:line="206" w:lineRule="exact"/>
              <w:ind w:left="22" w:right="14"/>
              <w:jc w:val="center"/>
              <w:rPr>
                <w:rFonts w:ascii="Cambria" w:hAnsi="Cambria"/>
                <w:sz w:val="18"/>
              </w:rPr>
            </w:pPr>
            <w:r w:rsidRPr="00E61537">
              <w:rPr>
                <w:rFonts w:ascii="Cambria" w:hAnsi="Cambria"/>
                <w:sz w:val="18"/>
              </w:rPr>
              <w:t>A167</w:t>
            </w:r>
          </w:p>
        </w:tc>
        <w:tc>
          <w:tcPr>
            <w:tcW w:w="1717" w:type="dxa"/>
          </w:tcPr>
          <w:p w:rsidR="00E61537" w:rsidRPr="00E61537" w:rsidRDefault="00E61537" w:rsidP="00E61537">
            <w:pPr>
              <w:pStyle w:val="TableParagraph"/>
              <w:spacing w:line="206" w:lineRule="exact"/>
              <w:ind w:left="34"/>
              <w:rPr>
                <w:rFonts w:ascii="Cambria" w:hAnsi="Cambria"/>
                <w:sz w:val="18"/>
              </w:rPr>
            </w:pPr>
            <w:r w:rsidRPr="00E61537">
              <w:rPr>
                <w:rFonts w:ascii="Cambria" w:hAnsi="Cambria"/>
                <w:sz w:val="18"/>
              </w:rPr>
              <w:t>Xenus cinereus</w:t>
            </w:r>
          </w:p>
        </w:tc>
        <w:tc>
          <w:tcPr>
            <w:tcW w:w="567" w:type="dxa"/>
          </w:tcPr>
          <w:p w:rsidR="00E61537" w:rsidRPr="00E61537" w:rsidRDefault="00E61537" w:rsidP="00E61537">
            <w:pPr>
              <w:pStyle w:val="TableParagraph"/>
              <w:rPr>
                <w:rFonts w:ascii="Cambria" w:hAnsi="Cambria"/>
                <w:sz w:val="18"/>
              </w:rPr>
            </w:pPr>
          </w:p>
        </w:tc>
        <w:tc>
          <w:tcPr>
            <w:tcW w:w="567" w:type="dxa"/>
          </w:tcPr>
          <w:p w:rsidR="00E61537" w:rsidRPr="00E61537" w:rsidRDefault="00E61537" w:rsidP="00E61537">
            <w:pPr>
              <w:pStyle w:val="TableParagraph"/>
              <w:rPr>
                <w:rFonts w:ascii="Cambria" w:hAnsi="Cambria"/>
                <w:sz w:val="18"/>
              </w:rPr>
            </w:pPr>
          </w:p>
        </w:tc>
        <w:tc>
          <w:tcPr>
            <w:tcW w:w="580" w:type="dxa"/>
          </w:tcPr>
          <w:p w:rsidR="00E61537" w:rsidRPr="00E61537" w:rsidRDefault="00E61537" w:rsidP="00E61537">
            <w:pPr>
              <w:pStyle w:val="TableParagraph"/>
              <w:spacing w:line="206" w:lineRule="exact"/>
              <w:ind w:left="16"/>
              <w:jc w:val="center"/>
              <w:rPr>
                <w:rFonts w:ascii="Cambria" w:hAnsi="Cambria"/>
                <w:sz w:val="18"/>
              </w:rPr>
            </w:pPr>
            <w:r w:rsidRPr="00E61537">
              <w:rPr>
                <w:rFonts w:ascii="Cambria" w:hAnsi="Cambria"/>
                <w:sz w:val="18"/>
              </w:rPr>
              <w:t>C</w:t>
            </w:r>
          </w:p>
        </w:tc>
        <w:tc>
          <w:tcPr>
            <w:tcW w:w="696" w:type="dxa"/>
          </w:tcPr>
          <w:p w:rsidR="00E61537" w:rsidRPr="00E61537" w:rsidRDefault="00E61537" w:rsidP="00E61537">
            <w:pPr>
              <w:pStyle w:val="TableParagraph"/>
              <w:spacing w:line="202" w:lineRule="exact"/>
              <w:ind w:left="18"/>
              <w:jc w:val="center"/>
              <w:rPr>
                <w:rFonts w:ascii="Cambria" w:hAnsi="Cambria"/>
                <w:sz w:val="16"/>
                <w:szCs w:val="20"/>
              </w:rPr>
            </w:pPr>
            <w:r w:rsidRPr="00E61537">
              <w:rPr>
                <w:rFonts w:ascii="Cambria" w:hAnsi="Cambria"/>
                <w:sz w:val="18"/>
              </w:rPr>
              <w:t>1</w:t>
            </w:r>
          </w:p>
        </w:tc>
        <w:tc>
          <w:tcPr>
            <w:tcW w:w="567" w:type="dxa"/>
          </w:tcPr>
          <w:p w:rsidR="00E61537" w:rsidRPr="00E61537" w:rsidRDefault="00E61537" w:rsidP="00E61537">
            <w:pPr>
              <w:pStyle w:val="TableParagraph"/>
              <w:spacing w:line="206" w:lineRule="exact"/>
              <w:ind w:right="10"/>
              <w:jc w:val="right"/>
              <w:rPr>
                <w:rFonts w:ascii="Cambria" w:hAnsi="Cambria"/>
                <w:sz w:val="18"/>
              </w:rPr>
            </w:pPr>
            <w:r w:rsidRPr="00E61537">
              <w:rPr>
                <w:rFonts w:ascii="Cambria" w:hAnsi="Cambria"/>
                <w:sz w:val="18"/>
              </w:rPr>
              <w:t>3</w:t>
            </w:r>
          </w:p>
        </w:tc>
        <w:tc>
          <w:tcPr>
            <w:tcW w:w="709" w:type="dxa"/>
          </w:tcPr>
          <w:p w:rsidR="00E61537" w:rsidRPr="00E61537" w:rsidRDefault="00E61537" w:rsidP="00E61537">
            <w:pPr>
              <w:pStyle w:val="TableParagraph"/>
              <w:spacing w:line="206" w:lineRule="exact"/>
              <w:ind w:left="341"/>
              <w:rPr>
                <w:rFonts w:ascii="Cambria" w:hAnsi="Cambria"/>
                <w:sz w:val="18"/>
              </w:rPr>
            </w:pPr>
            <w:r w:rsidRPr="00E61537">
              <w:rPr>
                <w:rFonts w:ascii="Cambria" w:hAnsi="Cambria"/>
                <w:sz w:val="18"/>
              </w:rPr>
              <w:t>i</w:t>
            </w:r>
          </w:p>
        </w:tc>
        <w:tc>
          <w:tcPr>
            <w:tcW w:w="708" w:type="dxa"/>
          </w:tcPr>
          <w:p w:rsidR="00E61537" w:rsidRPr="00E61537" w:rsidRDefault="00E61537" w:rsidP="00E61537">
            <w:pPr>
              <w:pStyle w:val="TableParagraph"/>
              <w:spacing w:line="206" w:lineRule="exact"/>
              <w:ind w:left="25"/>
              <w:jc w:val="center"/>
              <w:rPr>
                <w:rFonts w:ascii="Cambria" w:hAnsi="Cambria"/>
                <w:sz w:val="18"/>
              </w:rPr>
            </w:pPr>
            <w:r w:rsidRPr="00E61537">
              <w:rPr>
                <w:rFonts w:ascii="Cambria" w:hAnsi="Cambria"/>
                <w:sz w:val="18"/>
              </w:rPr>
              <w:t>C</w:t>
            </w:r>
          </w:p>
        </w:tc>
        <w:tc>
          <w:tcPr>
            <w:tcW w:w="709" w:type="dxa"/>
          </w:tcPr>
          <w:p w:rsidR="00E61537" w:rsidRPr="00E61537" w:rsidRDefault="00E61537" w:rsidP="00E61537">
            <w:pPr>
              <w:pStyle w:val="TableParagraph"/>
              <w:rPr>
                <w:rFonts w:ascii="Cambria" w:hAnsi="Cambria"/>
                <w:sz w:val="18"/>
              </w:rPr>
            </w:pPr>
          </w:p>
        </w:tc>
        <w:tc>
          <w:tcPr>
            <w:tcW w:w="592" w:type="dxa"/>
          </w:tcPr>
          <w:p w:rsidR="00E61537" w:rsidRPr="00E61537" w:rsidRDefault="00E61537" w:rsidP="00E61537">
            <w:pPr>
              <w:pStyle w:val="TableParagraph"/>
              <w:spacing w:line="206" w:lineRule="exact"/>
              <w:ind w:left="304"/>
              <w:rPr>
                <w:rFonts w:ascii="Cambria" w:hAnsi="Cambria"/>
                <w:sz w:val="18"/>
              </w:rPr>
            </w:pPr>
            <w:r w:rsidRPr="00E61537">
              <w:rPr>
                <w:rFonts w:ascii="Cambria" w:hAnsi="Cambria"/>
                <w:sz w:val="18"/>
              </w:rPr>
              <w:t>A</w:t>
            </w:r>
          </w:p>
        </w:tc>
        <w:tc>
          <w:tcPr>
            <w:tcW w:w="863" w:type="dxa"/>
          </w:tcPr>
          <w:p w:rsidR="00E61537" w:rsidRPr="00E61537" w:rsidRDefault="00E61537" w:rsidP="00E61537">
            <w:pPr>
              <w:pStyle w:val="TableParagraph"/>
              <w:spacing w:line="206" w:lineRule="exact"/>
              <w:ind w:left="32"/>
              <w:jc w:val="center"/>
              <w:rPr>
                <w:rFonts w:ascii="Cambria" w:hAnsi="Cambria"/>
                <w:sz w:val="18"/>
              </w:rPr>
            </w:pPr>
            <w:r w:rsidRPr="00E61537">
              <w:rPr>
                <w:rFonts w:ascii="Cambria" w:hAnsi="Cambria"/>
                <w:sz w:val="18"/>
              </w:rPr>
              <w:t>B</w:t>
            </w:r>
          </w:p>
        </w:tc>
        <w:tc>
          <w:tcPr>
            <w:tcW w:w="647" w:type="dxa"/>
          </w:tcPr>
          <w:p w:rsidR="00E61537" w:rsidRPr="00E61537" w:rsidRDefault="00E61537" w:rsidP="00E61537">
            <w:pPr>
              <w:pStyle w:val="TableParagraph"/>
              <w:spacing w:line="206" w:lineRule="exact"/>
              <w:ind w:right="230"/>
              <w:jc w:val="right"/>
              <w:rPr>
                <w:rFonts w:ascii="Cambria" w:hAnsi="Cambria"/>
                <w:sz w:val="18"/>
              </w:rPr>
            </w:pPr>
            <w:r w:rsidRPr="00E61537">
              <w:rPr>
                <w:rFonts w:ascii="Cambria" w:hAnsi="Cambria"/>
                <w:sz w:val="18"/>
              </w:rPr>
              <w:t>C</w:t>
            </w:r>
          </w:p>
        </w:tc>
        <w:tc>
          <w:tcPr>
            <w:tcW w:w="875" w:type="dxa"/>
          </w:tcPr>
          <w:p w:rsidR="00E61537" w:rsidRPr="00E61537" w:rsidRDefault="00E61537" w:rsidP="00E61537">
            <w:pPr>
              <w:pStyle w:val="TableParagraph"/>
              <w:spacing w:line="206" w:lineRule="exact"/>
              <w:ind w:left="34"/>
              <w:jc w:val="center"/>
              <w:rPr>
                <w:rFonts w:ascii="Cambria" w:hAnsi="Cambria"/>
                <w:sz w:val="18"/>
              </w:rPr>
            </w:pPr>
            <w:r w:rsidRPr="00E61537">
              <w:rPr>
                <w:rFonts w:ascii="Cambria" w:hAnsi="Cambria"/>
                <w:sz w:val="18"/>
              </w:rPr>
              <w:t>C</w:t>
            </w:r>
          </w:p>
        </w:tc>
      </w:tr>
    </w:tbl>
    <w:p w:rsidR="00E61537" w:rsidRPr="00C6417E" w:rsidRDefault="00E61537" w:rsidP="00E61537">
      <w:pPr>
        <w:spacing w:line="206" w:lineRule="exact"/>
        <w:rPr>
          <w:color w:val="FF0000"/>
          <w:sz w:val="18"/>
        </w:rPr>
        <w:sectPr w:rsidR="00E61537" w:rsidRPr="00C6417E">
          <w:headerReference w:type="default" r:id="rId36"/>
          <w:footerReference w:type="default" r:id="rId37"/>
          <w:pgSz w:w="12240" w:h="15840"/>
          <w:pgMar w:top="720" w:right="540" w:bottom="940" w:left="620" w:header="0" w:footer="760" w:gutter="0"/>
          <w:cols w:space="720"/>
        </w:sectPr>
      </w:pPr>
      <w:r>
        <w:rPr>
          <w:color w:val="FF0000"/>
          <w:sz w:val="18"/>
        </w:rPr>
        <w:tab/>
      </w:r>
      <w:r>
        <w:rPr>
          <w:color w:val="FF0000"/>
          <w:sz w:val="18"/>
        </w:rPr>
        <w:tab/>
      </w:r>
    </w:p>
    <w:p w:rsidR="002042F6" w:rsidRPr="00E61537" w:rsidRDefault="00666490" w:rsidP="00E61537">
      <w:pPr>
        <w:ind w:firstLine="720"/>
        <w:jc w:val="both"/>
        <w:rPr>
          <w:rFonts w:ascii="Cambria" w:hAnsi="Cambria" w:cs="Calibri"/>
          <w:sz w:val="28"/>
          <w:szCs w:val="28"/>
        </w:rPr>
      </w:pPr>
      <w:r w:rsidRPr="00E61537">
        <w:rPr>
          <w:rFonts w:ascii="Cambria" w:hAnsi="Cambria" w:cs="Calibri"/>
          <w:sz w:val="28"/>
          <w:szCs w:val="28"/>
        </w:rPr>
        <w:t>În ceea ce priveşte posibilele vulnerabilităţi ale sitului, acestea sunt reprezentate de intensificarea agriculturii, schimbarea metodelor de cultivare a terenurilor din cele tradiţionale în agricultură intensivă, cu monoculturi mari, folosirea excesivă a chimicalelor, efectuarea lucrărilor numai cu utilaje şi maşini, schimbarea habitatului semi-natural (fâneţe, păşuni) datorită încetării activităţilor agricole ca şi cositul sau păşunatul,  în turbării - cositul în perioada de cuibărire - industrializare şi extinderea zonelor urbane, distrugerea cuiburilor, a pontei sau a puilor, deranjarea păsărilor in timpul cuibăritului (colonii), arderea vegetaţiei (a miriştii şi a pârloagelor), reglarea cursurilor râurilor, electrocutare si coliziune in linii electrice, turismul in masa, amplasare de generatoare eoliene, înmulţirea necontrolată a speciilor invazive, defrişările, tăierile ras şi lucrările silvice care au ca rezultat tăierea arborilor pe suprafeţe mari, tăierile selective a arborilor în vârsta sau a unor specii, adunarea lemnului pentru foc, împăduririle zonelor naturale sau seminaturale (păşuni, fâneţe etc.), reglarea cursurilor râurilor, arderea stufului în perioada de cuibărire şi nu în ultimul rând navigaţia.</w:t>
      </w:r>
    </w:p>
    <w:p w:rsidR="002042F6" w:rsidRPr="00E61537" w:rsidRDefault="002042F6">
      <w:pPr>
        <w:pStyle w:val="style12"/>
        <w:spacing w:beforeAutospacing="0" w:afterAutospacing="0"/>
        <w:jc w:val="both"/>
        <w:rPr>
          <w:rFonts w:ascii="Cambria" w:hAnsi="Cambria" w:cs="Calibri"/>
          <w:b/>
          <w:bCs/>
          <w:color w:val="00000A"/>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Fauna Dobrogei se caracterizează printr-o deosebit de mare bogăţie şi diversitate, datorată în principal</w:t>
      </w:r>
      <w:r>
        <w:rPr>
          <w:rFonts w:ascii="Calibri" w:hAnsi="Calibri" w:cs="Calibri"/>
          <w:sz w:val="28"/>
          <w:szCs w:val="28"/>
        </w:rPr>
        <w:t xml:space="preserve"> varietăţii </w:t>
      </w:r>
      <w:r w:rsidRPr="00E61537">
        <w:rPr>
          <w:rFonts w:ascii="Cambria" w:hAnsi="Cambria" w:cs="Calibri"/>
          <w:sz w:val="28"/>
          <w:szCs w:val="28"/>
        </w:rPr>
        <w:t>habitatelor terestre, acvatice şi cavernicole, a particularităţilor climatice precum şi a particularităţilor geografice legate de dispunerea şi întrepătrunderea acestor habitate, fiind astfel reprezentată de un număr de peste 7445 specii de nevertebrate şi 587 specii de vertebrate ce pot fi identificate în peisajul faunistic dobrogean. Din cadrul celor aproximativ 587 de specii de vertebrate fac parte 180 specii de peşti, 12 specii de amfibieni, 28 specii de reptile, 287 specii de păsări şi 80 specii de mamifere.</w:t>
      </w:r>
    </w:p>
    <w:p w:rsidR="002042F6" w:rsidRPr="00E61537" w:rsidRDefault="002042F6">
      <w:pPr>
        <w:ind w:left="720"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b/>
          <w:bCs/>
          <w:i/>
          <w:iCs/>
          <w:sz w:val="28"/>
          <w:szCs w:val="28"/>
          <w:u w:val="single"/>
        </w:rPr>
        <w:t>Clasele Chondrichthyes şi Osteichthyes</w:t>
      </w:r>
      <w:r w:rsidRPr="00E61537">
        <w:rPr>
          <w:rFonts w:ascii="Cambria" w:hAnsi="Cambria" w:cs="Calibri"/>
          <w:sz w:val="28"/>
          <w:szCs w:val="28"/>
        </w:rPr>
        <w:t xml:space="preserve"> sunt reprezentate de un număr de 180 de specii. Dintre cele aproximativ 180 de specii prezente în tabloul faunistic dobrogean, din punctul de vedere al gradului de protecţie avem 12 specii vulnerabile, 18 specii periclitate, 6 specii rare şi 6 specii endemice.</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ihtiofaună de interes naţional, cu o pondere de 10,7% din totalul de specii, se împart în două categorii, după cum urmează: specii de interes naţional care necesită o protecţie strictă, conform Anexei 4B la O.U.G. 57/2007, reprezentate prin 2 taxoni, şi specii de importanţă naţională a căror prelevare din natură şi exploatare fac obiectul măsurilor de management (Anexa 5B la O.U.G. 57/2007), acestea din urmă fiind reprezentate de un număr de 2 taxoni.</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interes comunitar se distribuie astfel:</w:t>
      </w:r>
    </w:p>
    <w:p w:rsidR="002042F6" w:rsidRPr="00E61537" w:rsidRDefault="00666490" w:rsidP="00780985">
      <w:pPr>
        <w:numPr>
          <w:ilvl w:val="0"/>
          <w:numId w:val="14"/>
        </w:numPr>
        <w:tabs>
          <w:tab w:val="left" w:pos="284"/>
          <w:tab w:val="left" w:pos="2694"/>
        </w:tabs>
        <w:ind w:left="0" w:firstLine="720"/>
        <w:jc w:val="both"/>
        <w:rPr>
          <w:rFonts w:ascii="Cambria" w:hAnsi="Cambria" w:cs="Calibri"/>
          <w:sz w:val="28"/>
          <w:szCs w:val="28"/>
        </w:rPr>
      </w:pPr>
      <w:r w:rsidRPr="00E61537">
        <w:rPr>
          <w:rFonts w:ascii="Cambria" w:hAnsi="Cambria" w:cs="Calibri"/>
          <w:sz w:val="28"/>
          <w:szCs w:val="28"/>
        </w:rPr>
        <w:t>11 specii a căror conservare necesită desemnarea ariilor speciale de conservare (Anexa 3 la O.U.G. 57/2007), 6% din totalul speciilor de peşti prezenţi în Dobrogea;</w:t>
      </w:r>
    </w:p>
    <w:p w:rsidR="002042F6" w:rsidRPr="00E61537" w:rsidRDefault="00666490" w:rsidP="00780985">
      <w:pPr>
        <w:numPr>
          <w:ilvl w:val="0"/>
          <w:numId w:val="14"/>
        </w:numPr>
        <w:tabs>
          <w:tab w:val="left" w:pos="284"/>
          <w:tab w:val="left" w:pos="2694"/>
        </w:tabs>
        <w:ind w:left="0" w:firstLine="720"/>
        <w:jc w:val="both"/>
        <w:rPr>
          <w:rFonts w:ascii="Cambria" w:hAnsi="Cambria" w:cs="Calibri"/>
          <w:sz w:val="28"/>
          <w:szCs w:val="28"/>
        </w:rPr>
      </w:pPr>
      <w:r w:rsidRPr="00E61537">
        <w:rPr>
          <w:rFonts w:ascii="Cambria" w:hAnsi="Cambria" w:cs="Calibri"/>
          <w:sz w:val="28"/>
          <w:szCs w:val="28"/>
        </w:rPr>
        <w:t>11 specii de interes comunitar a căror prelevare din natură şi exploatare fac obiectul măsurilor de management (Anexa 5A la O.U.G. 57/2007), reprezentând 6% din totalul speciilor de peşti prezenţi în Dobrogea.</w:t>
      </w:r>
    </w:p>
    <w:p w:rsidR="002042F6" w:rsidRPr="00E61537" w:rsidRDefault="002042F6">
      <w:pPr>
        <w:ind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b/>
          <w:bCs/>
          <w:i/>
          <w:iCs/>
          <w:sz w:val="28"/>
          <w:szCs w:val="28"/>
          <w:u w:val="single"/>
        </w:rPr>
        <w:t>Clasa Amphibia</w:t>
      </w:r>
      <w:r w:rsidRPr="00E61537">
        <w:rPr>
          <w:rFonts w:ascii="Cambria" w:hAnsi="Cambria" w:cs="Calibri"/>
          <w:sz w:val="28"/>
          <w:szCs w:val="28"/>
        </w:rPr>
        <w:t xml:space="preserve"> este  reprezentată printr-un număr de 12 taxoni</w:t>
      </w:r>
      <w:r w:rsidRPr="00E61537">
        <w:rPr>
          <w:rFonts w:ascii="Cambria" w:hAnsi="Cambria" w:cs="Calibri"/>
          <w:i/>
          <w:iCs/>
          <w:sz w:val="28"/>
          <w:szCs w:val="28"/>
        </w:rPr>
        <w:t xml:space="preserve"> </w:t>
      </w:r>
      <w:r w:rsidRPr="00E61537">
        <w:rPr>
          <w:rFonts w:ascii="Cambria" w:hAnsi="Cambria" w:cs="Calibri"/>
          <w:sz w:val="28"/>
          <w:szCs w:val="28"/>
        </w:rPr>
        <w:t>pentru care este necesară aplicarea unor măsuri de conservare, reprezentând 63,15% din speciile de amfibieni din fauna României. În funcţie de gradul de protecţie, 3 specii sunt vulnerabile, două sunt periclitate şi una endemică.</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amfibieni de interes naţional, reprezentate printr-un singur taxon intră în categoria speciilor care necesită o protecţie strictă, conform Anexei 4B la O.U.G. 57/2007. Speciile de interes comunitar se distribuie astfel:</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4 specii a căror conservare necesită desemnarea ariilor speciale de conservare (Anexa 3 la O.U.G. 57/2007), 33,33% din totalul speciilor de amfibieni prezenţi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7 specii care necesită protecţie strictă (Anexa 4A la O.U.G. 57/2007), 58,33% din totalul speciilor de amfibieni prezenţi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2 specii de interes comunitar ale căror prelevare din natură şi exploatare fac obiectul măsurilor de management (Anexa 5A la O.U.G. 57/2007), 16,66% din totalul speciilor de amfibieni prezenţi în Dobrogea.</w:t>
      </w:r>
    </w:p>
    <w:p w:rsidR="002042F6" w:rsidRPr="00E61537" w:rsidRDefault="002042F6">
      <w:pPr>
        <w:ind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b/>
          <w:bCs/>
          <w:i/>
          <w:iCs/>
          <w:sz w:val="28"/>
          <w:szCs w:val="28"/>
          <w:u w:val="single"/>
        </w:rPr>
        <w:t>Clasa Reptilia</w:t>
      </w:r>
      <w:r w:rsidRPr="00E61537">
        <w:rPr>
          <w:rFonts w:ascii="Cambria" w:hAnsi="Cambria" w:cs="Calibri"/>
          <w:i/>
          <w:iCs/>
          <w:sz w:val="28"/>
          <w:szCs w:val="28"/>
        </w:rPr>
        <w:t xml:space="preserve"> </w:t>
      </w:r>
      <w:r w:rsidRPr="00E61537">
        <w:rPr>
          <w:rFonts w:ascii="Cambria" w:hAnsi="Cambria" w:cs="Calibri"/>
          <w:sz w:val="28"/>
          <w:szCs w:val="28"/>
        </w:rPr>
        <w:t xml:space="preserve">este reprezentată prin </w:t>
      </w:r>
      <w:r w:rsidRPr="00E61537">
        <w:rPr>
          <w:rFonts w:ascii="Cambria" w:hAnsi="Cambria" w:cs="Calibri"/>
          <w:i/>
          <w:iCs/>
          <w:sz w:val="28"/>
          <w:szCs w:val="28"/>
        </w:rPr>
        <w:t xml:space="preserve">28 taxoni </w:t>
      </w:r>
      <w:r w:rsidRPr="00E61537">
        <w:rPr>
          <w:rFonts w:ascii="Cambria" w:hAnsi="Cambria" w:cs="Calibri"/>
          <w:sz w:val="28"/>
          <w:szCs w:val="28"/>
        </w:rPr>
        <w:t>cu diferite grade de periclitare: 6 specii vulnerabile, 4 specii rare, 3 specii periclitate, 1 specie critic periclitată şi 2 specii endemice. Fauna de reptile a judeţului reprezintă aproximativ 70% din cea a ţării.</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reptile de interes naţional, cu o pondere de 14% din totalul herpetofaunei dobrogene, sunt reprezentate printr-un număr de 2 taxoni care necesită o protecţie strictă, conform Anexei 4B la O.U.G. 57/2007.</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reptile de interes comunitar se distribuie astfel:</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5 specii a căror conservare necesită desemnarea ariilor speciale de conservare (Anexa 3 la O.U.G 57/2007), 17,85% din totalul speciilor de reptile prezente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13 specii de reptile care necesită protecţie strictă (Anexa 4A la O.U.G. 57/2007), 46,42% din totalul speciilor de reptile prezente în Dobrogea.</w:t>
      </w:r>
    </w:p>
    <w:p w:rsidR="002042F6" w:rsidRPr="00E61537" w:rsidRDefault="002042F6">
      <w:pPr>
        <w:ind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b/>
          <w:bCs/>
          <w:i/>
          <w:iCs/>
          <w:sz w:val="28"/>
          <w:szCs w:val="28"/>
          <w:u w:val="single"/>
        </w:rPr>
        <w:t>Clasa Aves</w:t>
      </w:r>
      <w:r w:rsidRPr="00E61537">
        <w:rPr>
          <w:rFonts w:ascii="Cambria" w:hAnsi="Cambria" w:cs="Calibri"/>
          <w:sz w:val="28"/>
          <w:szCs w:val="28"/>
        </w:rPr>
        <w:t xml:space="preserve"> este reprezentată de specii ce sunt dominante ca număr şi importanţă conservativă în cadrul tabloului faunistic dobrogean, reprezentând din punct de vedere al compoziţiei specifice 71,75 % din avifauna României, dintre acestea 33 specii fiind vulnerabile,17 specii sunt periclitate şi 13 specii sunt critic periclitate.</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păsări de interes naţional, cu o pondere de 15% din totalul avifaunei dobrogene sunt reprezentate de 43 de specii care necesită o protecţie strictă, conform Anexei 4B la O.U.G. 57/2007.</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interes comunitar, cu o pondere de 52,62% din totalul avifaunei dobrogene, se distribuie astfel:</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93 de specii a căror conservare necesită desemnarea ariilor speciale de conservare şi a ariilor de protecţie specială avifaunistică (Anexa 3 la O.U.G. 57/2007), 32,4% din totalul de specii de păsări prezente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39 de specii a căror vânătoare este permisă (Anexa 5C la O.U.G. 57/2007), 13,58% din totalul de specii de păsări prezente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4 specii de pasari de interes comunitar, a căror comercializare este permisă (Anexa 5D la O.U.G. 57/2007), 1,64% din totalul de specii de păsări prezente în Dobrogea;</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15 specii a căror comercializare este permisă în condiţii speciale (Anexa 5E la O.U.G. 57/2007), reprezentând 5% din totalul speciilor de păsări prezente în Dobrogea.</w:t>
      </w:r>
    </w:p>
    <w:p w:rsidR="002042F6" w:rsidRPr="00E61537" w:rsidRDefault="002042F6">
      <w:pPr>
        <w:ind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b/>
          <w:bCs/>
          <w:i/>
          <w:iCs/>
          <w:sz w:val="28"/>
          <w:szCs w:val="28"/>
          <w:u w:val="single"/>
        </w:rPr>
        <w:t>Clasa Mammalia</w:t>
      </w:r>
      <w:r w:rsidRPr="00E61537">
        <w:rPr>
          <w:rFonts w:ascii="Cambria" w:hAnsi="Cambria" w:cs="Calibri"/>
          <w:sz w:val="28"/>
          <w:szCs w:val="28"/>
        </w:rPr>
        <w:t xml:space="preserve">, reprezentată în cadrul tabloului faunistic dobrogean de 80 de specii, prezintă un număr considerabil de specii de mamifere care sunt vulnerabile (15 specii), periclitate (6 specii), endemice (5 specii) şi rare (o specie). Foarte bine reprezentaţi numeric sunt liliecii din </w:t>
      </w:r>
      <w:r w:rsidRPr="00E61537">
        <w:rPr>
          <w:rFonts w:ascii="Cambria" w:hAnsi="Cambria" w:cs="Calibri"/>
          <w:i/>
          <w:iCs/>
          <w:sz w:val="28"/>
          <w:szCs w:val="28"/>
        </w:rPr>
        <w:t>Fam. Rhinolophidae</w:t>
      </w:r>
      <w:r w:rsidRPr="00E61537">
        <w:rPr>
          <w:rFonts w:ascii="Cambria" w:hAnsi="Cambria" w:cs="Calibri"/>
          <w:sz w:val="28"/>
          <w:szCs w:val="28"/>
        </w:rPr>
        <w:t xml:space="preserve"> şi </w:t>
      </w:r>
      <w:r w:rsidRPr="00E61537">
        <w:rPr>
          <w:rFonts w:ascii="Cambria" w:hAnsi="Cambria" w:cs="Calibri"/>
          <w:i/>
          <w:iCs/>
          <w:sz w:val="28"/>
          <w:szCs w:val="28"/>
        </w:rPr>
        <w:t>Fam. Vespertilionidae</w:t>
      </w:r>
      <w:r w:rsidRPr="00E61537">
        <w:rPr>
          <w:rFonts w:ascii="Cambria" w:hAnsi="Cambria" w:cs="Calibri"/>
          <w:sz w:val="28"/>
          <w:szCs w:val="28"/>
        </w:rPr>
        <w:t xml:space="preserve">, în marea lor majoritate specii vulnerabile sau periclitate, precum şi reprezentanţi ai </w:t>
      </w:r>
      <w:r w:rsidRPr="00E61537">
        <w:rPr>
          <w:rFonts w:ascii="Cambria" w:hAnsi="Cambria" w:cs="Calibri"/>
          <w:i/>
          <w:iCs/>
          <w:sz w:val="28"/>
          <w:szCs w:val="28"/>
        </w:rPr>
        <w:t>Fam.Mustelidae</w:t>
      </w:r>
      <w:r w:rsidRPr="00E61537">
        <w:rPr>
          <w:rFonts w:ascii="Cambria" w:hAnsi="Cambria" w:cs="Calibri"/>
          <w:sz w:val="28"/>
          <w:szCs w:val="28"/>
        </w:rPr>
        <w:t>.</w:t>
      </w:r>
    </w:p>
    <w:p w:rsidR="002042F6" w:rsidRPr="00E61537" w:rsidRDefault="00666490">
      <w:pPr>
        <w:ind w:left="720" w:firstLine="720"/>
        <w:jc w:val="both"/>
        <w:rPr>
          <w:rFonts w:ascii="Cambria" w:hAnsi="Cambria" w:cs="Calibri"/>
          <w:sz w:val="28"/>
          <w:szCs w:val="28"/>
        </w:rPr>
      </w:pPr>
      <w:r w:rsidRPr="00E61537">
        <w:rPr>
          <w:rFonts w:ascii="Cambria" w:hAnsi="Cambria" w:cs="Calibri"/>
          <w:sz w:val="28"/>
          <w:szCs w:val="28"/>
        </w:rPr>
        <w:t>Speciile de mamifere de interes naţional se împart în două categorii:</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5 specii care necesită o protecţie strictă, conform Anexei 4B la O.U.G. 57/2007 cu modificările şi completările ulterioare, reprezentând 6,25% din totalul speciilor de mamifere;</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specii de importanţă naţională a căror prelevare din natură şi exploatare fac obiectul măsurilor de management (Anexa 5B la O.U.G. 57/2007) sunt în număr de 9 specii, reprezentand 11,25% din totalul speciilor de mamifere din Dobrogea.</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Speciile de interes comunitar se distribuie astfel:</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15 specii a căror conservare necesită desemnarea ariilor speciale de conservare (Anexa 3 la O.U.G. 57/200), 33,3% din totalul de specii de mamifere;</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27 specii de animale care necesită protecţie strictă (Anexa 4A la O.U.G. 57/2007), 60% din totalul de specii de mamifere;</w:t>
      </w:r>
    </w:p>
    <w:p w:rsidR="002042F6" w:rsidRPr="00E61537" w:rsidRDefault="00666490" w:rsidP="00780985">
      <w:pPr>
        <w:numPr>
          <w:ilvl w:val="0"/>
          <w:numId w:val="14"/>
        </w:numPr>
        <w:tabs>
          <w:tab w:val="left" w:pos="284"/>
        </w:tabs>
        <w:ind w:left="0" w:firstLine="720"/>
        <w:jc w:val="both"/>
        <w:rPr>
          <w:rFonts w:ascii="Cambria" w:hAnsi="Cambria" w:cs="Calibri"/>
          <w:sz w:val="28"/>
          <w:szCs w:val="28"/>
        </w:rPr>
      </w:pPr>
      <w:r w:rsidRPr="00E61537">
        <w:rPr>
          <w:rFonts w:ascii="Cambria" w:hAnsi="Cambria" w:cs="Calibri"/>
          <w:sz w:val="28"/>
          <w:szCs w:val="28"/>
        </w:rPr>
        <w:t>3 specii de animale de interes comunitar ale căror prelevare din natură şi exploatare fac obiectul măsurilor de management (Anexa 5A la O.U.G. 57/2007), 6,6% din totalul de specii de mamifere.</w:t>
      </w:r>
    </w:p>
    <w:p w:rsidR="002042F6" w:rsidRPr="00E61537" w:rsidRDefault="00666490">
      <w:pPr>
        <w:jc w:val="center"/>
        <w:rPr>
          <w:rFonts w:ascii="Cambria" w:hAnsi="Cambria" w:cs="Calibri"/>
          <w:sz w:val="28"/>
          <w:szCs w:val="28"/>
        </w:rPr>
      </w:pPr>
      <w:r w:rsidRPr="00E61537">
        <w:rPr>
          <w:rFonts w:ascii="Cambria" w:hAnsi="Cambria" w:cs="Calibri"/>
          <w:sz w:val="28"/>
          <w:szCs w:val="28"/>
        </w:rPr>
        <w:t xml:space="preserve">Starea de conservare a faunei de vertebrate este prezentată în tabelul nr. 31 în comparaţie cu datele înregistrate în cadrul amplasamentului ce se doreşte a fi amenajat.   </w:t>
      </w:r>
    </w:p>
    <w:p w:rsidR="002042F6" w:rsidRPr="00E61537" w:rsidRDefault="002042F6">
      <w:pPr>
        <w:jc w:val="center"/>
        <w:rPr>
          <w:rFonts w:ascii="Cambria" w:hAnsi="Cambria" w:cs="Calibri"/>
          <w:sz w:val="28"/>
          <w:szCs w:val="28"/>
        </w:rPr>
      </w:pPr>
    </w:p>
    <w:p w:rsidR="002042F6" w:rsidRDefault="00666490">
      <w:pPr>
        <w:jc w:val="center"/>
        <w:rPr>
          <w:rFonts w:ascii="Arial" w:hAnsi="Arial" w:cs="Arial"/>
          <w:sz w:val="20"/>
          <w:szCs w:val="20"/>
        </w:rPr>
      </w:pPr>
      <w:r>
        <w:rPr>
          <w:rFonts w:ascii="Calibri" w:hAnsi="Calibri" w:cs="Calibri"/>
          <w:sz w:val="28"/>
          <w:szCs w:val="28"/>
        </w:rPr>
        <w:t xml:space="preserve">                          </w:t>
      </w:r>
      <w:r>
        <w:rPr>
          <w:rFonts w:ascii="Arial" w:hAnsi="Arial" w:cs="Arial"/>
          <w:sz w:val="20"/>
          <w:szCs w:val="20"/>
        </w:rPr>
        <w:t>Tabelul nr. 3</w:t>
      </w:r>
      <w:r w:rsidR="00DE1C37">
        <w:rPr>
          <w:rFonts w:ascii="Arial" w:hAnsi="Arial" w:cs="Arial"/>
          <w:sz w:val="20"/>
          <w:szCs w:val="20"/>
        </w:rPr>
        <w:t>3</w:t>
      </w:r>
      <w:r>
        <w:rPr>
          <w:rFonts w:ascii="Arial" w:hAnsi="Arial" w:cs="Arial"/>
          <w:sz w:val="20"/>
          <w:szCs w:val="20"/>
        </w:rPr>
        <w:t xml:space="preserve">  – Diversitatea faunei dobrogene</w:t>
      </w:r>
    </w:p>
    <w:tbl>
      <w:tblPr>
        <w:tblW w:w="9841" w:type="dxa"/>
        <w:jc w:val="center"/>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7" w:type="dxa"/>
        </w:tblCellMar>
        <w:tblLook w:val="01E0" w:firstRow="1" w:lastRow="1" w:firstColumn="1" w:lastColumn="1" w:noHBand="0" w:noVBand="0"/>
      </w:tblPr>
      <w:tblGrid>
        <w:gridCol w:w="1324"/>
        <w:gridCol w:w="903"/>
        <w:gridCol w:w="1486"/>
        <w:gridCol w:w="853"/>
        <w:gridCol w:w="1350"/>
        <w:gridCol w:w="1327"/>
        <w:gridCol w:w="980"/>
        <w:gridCol w:w="1618"/>
      </w:tblGrid>
      <w:tr w:rsidR="002042F6">
        <w:trPr>
          <w:trHeight w:val="210"/>
          <w:jc w:val="center"/>
        </w:trPr>
        <w:tc>
          <w:tcPr>
            <w:tcW w:w="1323" w:type="dxa"/>
            <w:vMerge w:val="restart"/>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Grupe de specii</w:t>
            </w:r>
          </w:p>
        </w:tc>
        <w:tc>
          <w:tcPr>
            <w:tcW w:w="903" w:type="dxa"/>
            <w:vMerge w:val="restart"/>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Nr. total de specii</w:t>
            </w:r>
          </w:p>
        </w:tc>
        <w:tc>
          <w:tcPr>
            <w:tcW w:w="5996" w:type="dxa"/>
            <w:gridSpan w:val="5"/>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Gradul de conservare a speciilor</w:t>
            </w:r>
          </w:p>
        </w:tc>
        <w:tc>
          <w:tcPr>
            <w:tcW w:w="1617" w:type="dxa"/>
            <w:vMerge w:val="restart"/>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observate pe amplasament</w:t>
            </w:r>
          </w:p>
        </w:tc>
      </w:tr>
      <w:tr w:rsidR="002042F6">
        <w:trPr>
          <w:trHeight w:val="240"/>
          <w:jc w:val="center"/>
        </w:trPr>
        <w:tc>
          <w:tcPr>
            <w:tcW w:w="1323" w:type="dxa"/>
            <w:vMerge/>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2042F6">
            <w:pPr>
              <w:jc w:val="center"/>
              <w:rPr>
                <w:rFonts w:ascii="Calibri" w:hAnsi="Calibri" w:cs="Calibri"/>
                <w:b/>
                <w:bCs/>
              </w:rPr>
            </w:pPr>
          </w:p>
        </w:tc>
        <w:tc>
          <w:tcPr>
            <w:tcW w:w="903" w:type="dxa"/>
            <w:vMerge/>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2042F6">
            <w:pPr>
              <w:jc w:val="center"/>
              <w:rPr>
                <w:rFonts w:ascii="Calibri" w:hAnsi="Calibri" w:cs="Calibri"/>
                <w:b/>
                <w:bCs/>
              </w:rPr>
            </w:pP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vulnerabile</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rare</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periclitate</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endemice</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Specii stabile</w:t>
            </w:r>
          </w:p>
        </w:tc>
        <w:tc>
          <w:tcPr>
            <w:tcW w:w="1618" w:type="dxa"/>
            <w:vMerge/>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2042F6">
            <w:pPr>
              <w:jc w:val="center"/>
              <w:rPr>
                <w:rFonts w:ascii="Calibri" w:hAnsi="Calibri" w:cs="Calibri"/>
              </w:rPr>
            </w:pP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Peşti</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180</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12</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6</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18</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6</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138</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0</w:t>
            </w: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Amfibieni</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12</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2</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6</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0</w:t>
            </w: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Reptile</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28</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8</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4</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5</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8</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2</w:t>
            </w: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Păsări</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287</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75</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12</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36</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8</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156</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31</w:t>
            </w: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Mamifere</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80</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31</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9</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6</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31</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rPr>
            </w:pPr>
            <w:r>
              <w:rPr>
                <w:rFonts w:ascii="Calibri" w:hAnsi="Calibri" w:cs="Calibri"/>
              </w:rPr>
              <w:t>0</w:t>
            </w:r>
          </w:p>
        </w:tc>
      </w:tr>
      <w:tr w:rsidR="002042F6">
        <w:trPr>
          <w:jc w:val="center"/>
        </w:trPr>
        <w:tc>
          <w:tcPr>
            <w:tcW w:w="132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TOTAL</w:t>
            </w:r>
          </w:p>
        </w:tc>
        <w:tc>
          <w:tcPr>
            <w:tcW w:w="90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587</w:t>
            </w:r>
          </w:p>
        </w:tc>
        <w:tc>
          <w:tcPr>
            <w:tcW w:w="1486"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129</w:t>
            </w:r>
          </w:p>
        </w:tc>
        <w:tc>
          <w:tcPr>
            <w:tcW w:w="853"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25</w:t>
            </w:r>
          </w:p>
        </w:tc>
        <w:tc>
          <w:tcPr>
            <w:tcW w:w="1350"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70</w:t>
            </w:r>
          </w:p>
        </w:tc>
        <w:tc>
          <w:tcPr>
            <w:tcW w:w="1327"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24</w:t>
            </w:r>
          </w:p>
        </w:tc>
        <w:tc>
          <w:tcPr>
            <w:tcW w:w="979"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339</w:t>
            </w:r>
          </w:p>
        </w:tc>
        <w:tc>
          <w:tcPr>
            <w:tcW w:w="1618" w:type="dxa"/>
            <w:tcBorders>
              <w:top w:val="single" w:sz="12" w:space="0" w:color="00000A"/>
              <w:left w:val="single" w:sz="12" w:space="0" w:color="00000A"/>
              <w:bottom w:val="single" w:sz="12" w:space="0" w:color="00000A"/>
              <w:right w:val="single" w:sz="12" w:space="0" w:color="00000A"/>
            </w:tcBorders>
            <w:shd w:val="clear" w:color="auto" w:fill="A3E5C7"/>
            <w:tcMar>
              <w:left w:w="17" w:type="dxa"/>
            </w:tcMar>
            <w:vAlign w:val="center"/>
          </w:tcPr>
          <w:p w:rsidR="002042F6" w:rsidRDefault="00666490">
            <w:pPr>
              <w:jc w:val="center"/>
              <w:rPr>
                <w:rFonts w:ascii="Calibri" w:hAnsi="Calibri" w:cs="Calibri"/>
                <w:b/>
                <w:bCs/>
              </w:rPr>
            </w:pPr>
            <w:r>
              <w:rPr>
                <w:rFonts w:ascii="Calibri" w:hAnsi="Calibri" w:cs="Calibri"/>
                <w:b/>
                <w:bCs/>
              </w:rPr>
              <w:t>33</w:t>
            </w:r>
          </w:p>
        </w:tc>
      </w:tr>
    </w:tbl>
    <w:p w:rsidR="002042F6" w:rsidRPr="00E61537" w:rsidRDefault="002042F6">
      <w:pPr>
        <w:ind w:firstLine="72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În cazul reptilelor s-au identificat doua specii şi anume , Podarcis taurica                        ( soparla de stepa ) si gusterul ( Lacerta viridis ) aceste doua specii având o largă răspândire pe teritoriul Dobrogei şi a României.</w:t>
      </w: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În cazul păsărilor, diversitatea speciilor este mai mare, cuprinzând 31 de specii,aşa cum reiese şi din tabelul următor</w:t>
      </w:r>
      <w:r w:rsidRPr="00E61537">
        <w:rPr>
          <w:rFonts w:ascii="Cambria" w:hAnsi="Cambria" w:cs="Arial"/>
        </w:rPr>
        <w:t xml:space="preserve">  </w:t>
      </w:r>
      <w:r w:rsidRPr="00E61537">
        <w:rPr>
          <w:rFonts w:ascii="Cambria" w:hAnsi="Cambria" w:cs="Calibri"/>
          <w:sz w:val="28"/>
          <w:szCs w:val="28"/>
        </w:rPr>
        <w:t>( nr. 3</w:t>
      </w:r>
      <w:r w:rsidR="00DE1C37">
        <w:rPr>
          <w:rFonts w:ascii="Cambria" w:hAnsi="Cambria" w:cs="Calibri"/>
          <w:sz w:val="28"/>
          <w:szCs w:val="28"/>
        </w:rPr>
        <w:t>4</w:t>
      </w:r>
      <w:r w:rsidRPr="00E61537">
        <w:rPr>
          <w:rFonts w:ascii="Cambria" w:hAnsi="Cambria" w:cs="Calibri"/>
          <w:sz w:val="28"/>
          <w:szCs w:val="28"/>
        </w:rPr>
        <w:t xml:space="preserve"> ):</w:t>
      </w:r>
    </w:p>
    <w:p w:rsidR="002042F6" w:rsidRDefault="00666490">
      <w:pPr>
        <w:ind w:firstLine="720"/>
        <w:jc w:val="both"/>
        <w:rPr>
          <w:rFonts w:ascii="Calibri" w:hAnsi="Calibri" w:cs="Calibri"/>
        </w:rPr>
      </w:pPr>
      <w:r>
        <w:rPr>
          <w:rFonts w:ascii="Calibri" w:hAnsi="Calibri" w:cs="Calibri"/>
          <w:noProof/>
          <w:lang w:val="en-US"/>
        </w:rPr>
        <mc:AlternateContent>
          <mc:Choice Requires="wps">
            <w:drawing>
              <wp:anchor distT="0" distB="0" distL="114300" distR="114300" simplePos="0" relativeHeight="418" behindDoc="0" locked="0" layoutInCell="1" allowOverlap="1">
                <wp:simplePos x="0" y="0"/>
                <wp:positionH relativeFrom="page">
                  <wp:align>center</wp:align>
                </wp:positionH>
                <wp:positionV relativeFrom="paragraph">
                  <wp:posOffset>115570</wp:posOffset>
                </wp:positionV>
                <wp:extent cx="6347460" cy="7402195"/>
                <wp:effectExtent l="0" t="0" r="0" b="0"/>
                <wp:wrapSquare wrapText="bothSides"/>
                <wp:docPr id="61" name="Cadru2"/>
                <wp:cNvGraphicFramePr/>
                <a:graphic xmlns:a="http://schemas.openxmlformats.org/drawingml/2006/main">
                  <a:graphicData uri="http://schemas.microsoft.com/office/word/2010/wordprocessingShape">
                    <wps:wsp>
                      <wps:cNvSpPr/>
                      <wps:spPr>
                        <a:xfrm>
                          <a:off x="0" y="0"/>
                          <a:ext cx="6346800" cy="74016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99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2713"/>
                              <w:gridCol w:w="2948"/>
                              <w:gridCol w:w="1560"/>
                              <w:gridCol w:w="8"/>
                              <w:gridCol w:w="2761"/>
                            </w:tblGrid>
                            <w:tr w:rsidR="00E15E1F">
                              <w:trPr>
                                <w:trHeight w:hRule="exact" w:val="521"/>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790"/>
                                    </w:tabs>
                                    <w:spacing w:before="60" w:after="60"/>
                                    <w:rPr>
                                      <w:rFonts w:ascii="Arial" w:hAnsi="Arial" w:cs="Arial"/>
                                      <w:sz w:val="20"/>
                                      <w:szCs w:val="20"/>
                                    </w:rPr>
                                  </w:pPr>
                                </w:p>
                              </w:tc>
                              <w:tc>
                                <w:tcPr>
                                  <w:tcW w:w="2948"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790"/>
                                    </w:tabs>
                                    <w:spacing w:before="60" w:after="60"/>
                                    <w:jc w:val="center"/>
                                    <w:rPr>
                                      <w:rFonts w:ascii="Arial" w:hAnsi="Arial" w:cs="Arial"/>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278"/>
                                    </w:tabs>
                                    <w:spacing w:before="60" w:after="60"/>
                                    <w:jc w:val="center"/>
                                    <w:rPr>
                                      <w:rFonts w:ascii="Arial" w:hAnsi="Arial" w:cs="Arial"/>
                                      <w:sz w:val="20"/>
                                      <w:szCs w:val="20"/>
                                    </w:rPr>
                                  </w:pPr>
                                </w:p>
                              </w:tc>
                              <w:tc>
                                <w:tcPr>
                                  <w:tcW w:w="2769" w:type="dxa"/>
                                  <w:gridSpan w:val="2"/>
                                  <w:tcBorders>
                                    <w:top w:val="single" w:sz="4" w:space="0" w:color="00000A"/>
                                    <w:left w:val="single" w:sz="4" w:space="0" w:color="00000A"/>
                                    <w:bottom w:val="single" w:sz="4" w:space="0" w:color="00000A"/>
                                    <w:right w:val="single" w:sz="4" w:space="0" w:color="00000A"/>
                                  </w:tcBorders>
                                  <w:shd w:val="clear" w:color="auto" w:fill="00B0F0"/>
                                  <w:tcMar>
                                    <w:left w:w="73" w:type="dxa"/>
                                  </w:tcMar>
                                  <w:vAlign w:val="center"/>
                                </w:tcPr>
                                <w:p w:rsidR="00E15E1F" w:rsidRDefault="00E15E1F">
                                  <w:pPr>
                                    <w:tabs>
                                      <w:tab w:val="left" w:pos="2790"/>
                                    </w:tabs>
                                    <w:spacing w:before="60" w:after="60"/>
                                    <w:jc w:val="center"/>
                                    <w:rPr>
                                      <w:rFonts w:ascii="Arial" w:hAnsi="Arial" w:cs="Arial"/>
                                      <w:sz w:val="20"/>
                                      <w:szCs w:val="20"/>
                                    </w:rPr>
                                  </w:pPr>
                                </w:p>
                              </w:tc>
                            </w:tr>
                            <w:tr w:rsidR="00E15E1F">
                              <w:trPr>
                                <w:trHeight w:hRule="exact" w:val="521"/>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b/>
                                      <w:bCs/>
                                      <w:sz w:val="20"/>
                                      <w:szCs w:val="20"/>
                                    </w:rPr>
                                    <w:t>Denumire în română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b/>
                                      <w:bCs/>
                                      <w:sz w:val="20"/>
                                      <w:szCs w:val="20"/>
                                    </w:rPr>
                                    <w:t>Denumire ştiinţifică</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b/>
                                      <w:bCs/>
                                      <w:sz w:val="20"/>
                                      <w:szCs w:val="20"/>
                                    </w:rPr>
                                    <w:t>Cod Euring</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b/>
                                      <w:bCs/>
                                      <w:sz w:val="20"/>
                                      <w:szCs w:val="20"/>
                                    </w:rPr>
                                    <w:t>Statut de conservare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Pelican comun</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Pelecanus onocrotalus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PELONO</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Lebădă de vară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Cygnus olor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CYGOLO</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Şorecar comun</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Buteo buteo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BUTBUT</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Viespar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Pernis apivorus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PERAPI</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Uliu păsărar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Accipiter nisus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ACCNIS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Vânturel de seară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Falco vespertinus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FALVES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Şoimul rândunelelor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Falco subbuteo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FALSUB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Pescăruş argintiu</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Larus cachinnans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LARCAC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Pescăruş râzător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Larus ridibundus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LARRID</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Porumbel gulerat</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Columba palumbus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COLPAL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Turturică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Streptopelia turtur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STRTUR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Guguştiuc</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Streptopelia decaocto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STRDEC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Cuc</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Cuculus canorus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CUCCAN</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Prigorie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Merops apiaster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MERAPI</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Dumbrăveancă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Coracias garrulus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CORGAR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2</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 xml:space="preserve">Ciocănitoare </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Dendrocopos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DENMAJ</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Rândunică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Hirundo rustica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HIRRUS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Lăstun de casă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Delichon urbica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DELURB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Codobatură albă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Motacilla alba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MOTALB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Mierlă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Turdus merula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TURMER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Privighetoare de zăvoi</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Luscinia luscinia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LUSLUS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Privighetoare roşcată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Luscinia megarhynchos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LUSMEG</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Piţigoi mare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Parus major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PARMAJ</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Coţofană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Pica pica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PICPIC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Cioară de semănătură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Corvus frugilegus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CORFRU</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Cioară grivă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Corvus cornix</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CORNIX</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Graur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Sturnus vulgaris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STUVUL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Cinteză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Fringilla coelebs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FRICOE</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Florinte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Carduelis chloris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CARCHL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Vrabie de casă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Passer domesticus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PASDOM</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580"/>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Vrabie de câmp</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Passer montanus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PASMON</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bl>
                          <w:p w:rsidR="00E15E1F" w:rsidRDefault="00E15E1F">
                            <w:pPr>
                              <w:pStyle w:val="Coninutcadru"/>
                              <w:rPr>
                                <w:color w:val="000000"/>
                              </w:rPr>
                            </w:pPr>
                          </w:p>
                        </w:txbxContent>
                      </wps:txbx>
                      <wps:bodyPr lIns="0" tIns="0" rIns="0" bIns="0">
                        <a:spAutoFit/>
                      </wps:bodyPr>
                    </wps:wsp>
                  </a:graphicData>
                </a:graphic>
              </wp:anchor>
            </w:drawing>
          </mc:Choice>
          <mc:Fallback>
            <w:pict>
              <v:rect id="Cadru2" o:spid="_x0000_s1026" style="position:absolute;left:0;text-align:left;margin-left:0;margin-top:9.1pt;width:499.8pt;height:582.85pt;z-index:41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" filled="f" stroked="f">
                <v:textbox style="mso-fit-shape-to-text:t" inset="0,0,0,0">
                  <w:txbxContent>
                    <w:tbl>
                      <w:tblPr>
                        <w:tblW w:w="999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2713"/>
                        <w:gridCol w:w="2948"/>
                        <w:gridCol w:w="1560"/>
                        <w:gridCol w:w="8"/>
                        <w:gridCol w:w="2761"/>
                      </w:tblGrid>
                      <w:tr w:rsidR="00E15E1F">
                        <w:trPr>
                          <w:trHeight w:hRule="exact" w:val="521"/>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790"/>
                              </w:tabs>
                              <w:spacing w:before="60" w:after="60"/>
                              <w:rPr>
                                <w:rFonts w:ascii="Arial" w:hAnsi="Arial" w:cs="Arial"/>
                                <w:sz w:val="20"/>
                                <w:szCs w:val="20"/>
                              </w:rPr>
                            </w:pPr>
                          </w:p>
                        </w:tc>
                        <w:tc>
                          <w:tcPr>
                            <w:tcW w:w="2948"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790"/>
                              </w:tabs>
                              <w:spacing w:before="60" w:after="60"/>
                              <w:jc w:val="center"/>
                              <w:rPr>
                                <w:rFonts w:ascii="Arial" w:hAnsi="Arial" w:cs="Arial"/>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1FBCED"/>
                            <w:tcMar>
                              <w:left w:w="73" w:type="dxa"/>
                            </w:tcMar>
                            <w:vAlign w:val="center"/>
                          </w:tcPr>
                          <w:p w:rsidR="00E15E1F" w:rsidRDefault="00E15E1F">
                            <w:pPr>
                              <w:tabs>
                                <w:tab w:val="left" w:pos="2278"/>
                              </w:tabs>
                              <w:spacing w:before="60" w:after="60"/>
                              <w:jc w:val="center"/>
                              <w:rPr>
                                <w:rFonts w:ascii="Arial" w:hAnsi="Arial" w:cs="Arial"/>
                                <w:sz w:val="20"/>
                                <w:szCs w:val="20"/>
                              </w:rPr>
                            </w:pPr>
                          </w:p>
                        </w:tc>
                        <w:tc>
                          <w:tcPr>
                            <w:tcW w:w="2769" w:type="dxa"/>
                            <w:gridSpan w:val="2"/>
                            <w:tcBorders>
                              <w:top w:val="single" w:sz="4" w:space="0" w:color="00000A"/>
                              <w:left w:val="single" w:sz="4" w:space="0" w:color="00000A"/>
                              <w:bottom w:val="single" w:sz="4" w:space="0" w:color="00000A"/>
                              <w:right w:val="single" w:sz="4" w:space="0" w:color="00000A"/>
                            </w:tcBorders>
                            <w:shd w:val="clear" w:color="auto" w:fill="00B0F0"/>
                            <w:tcMar>
                              <w:left w:w="73" w:type="dxa"/>
                            </w:tcMar>
                            <w:vAlign w:val="center"/>
                          </w:tcPr>
                          <w:p w:rsidR="00E15E1F" w:rsidRDefault="00E15E1F">
                            <w:pPr>
                              <w:tabs>
                                <w:tab w:val="left" w:pos="2790"/>
                              </w:tabs>
                              <w:spacing w:before="60" w:after="60"/>
                              <w:jc w:val="center"/>
                              <w:rPr>
                                <w:rFonts w:ascii="Arial" w:hAnsi="Arial" w:cs="Arial"/>
                                <w:sz w:val="20"/>
                                <w:szCs w:val="20"/>
                              </w:rPr>
                            </w:pPr>
                          </w:p>
                        </w:tc>
                      </w:tr>
                      <w:tr w:rsidR="00E15E1F">
                        <w:trPr>
                          <w:trHeight w:hRule="exact" w:val="521"/>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b/>
                                <w:bCs/>
                                <w:sz w:val="20"/>
                                <w:szCs w:val="20"/>
                              </w:rPr>
                              <w:t>Denumire în română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b/>
                                <w:bCs/>
                                <w:sz w:val="20"/>
                                <w:szCs w:val="20"/>
                              </w:rPr>
                              <w:t>Denumire ştiinţifică</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b/>
                                <w:bCs/>
                                <w:sz w:val="20"/>
                                <w:szCs w:val="20"/>
                              </w:rPr>
                              <w:t>Cod Euring</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b/>
                                <w:bCs/>
                                <w:sz w:val="20"/>
                                <w:szCs w:val="20"/>
                              </w:rPr>
                              <w:t>Statut de conservare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Pelican comun</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Pelecanus onocrotalus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PELONO</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Lebădă de vară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Cygnus olor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CYGOLO</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Şorecar comun</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Buteo buteo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BUTBUT</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Viespar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Pernis apivorus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PERAPI</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Uliu păsărar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Accipiter nisus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ACCNIS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Vânturel de seară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Falco vespertinus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FALVES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Şoimul rândunelelor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Falco subbuteo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FALSUB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Pescăruş argintiu</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Larus cachinnans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LARCAC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Pescăruş râzător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Larus ridibundus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LARRID</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Porumbel gulerat</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Columba palumbus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COLPAL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Turturică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Streptopelia turtur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STRTUR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Guguştiuc</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Streptopelia decaocto</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STRDEC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Cuc</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Cuculus canorus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CUCCAN</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Prigorie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Merops apiaster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MERAPI</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Dumbrăveancă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Coracias garrulus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CORGAR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2</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 xml:space="preserve">Ciocănitoare </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Dendrocopos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DENMAJ</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Rândunică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Hirundo rustica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HIRRUS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Lăstun de casă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Delichon urbica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DELURB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Codobatură albă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Motacilla alba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MOTALB</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Mierlă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Turdus merula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TURMER</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Privighetoare de zăvoi</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Luscinia luscinia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LUSLUS</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Privighetoare roşcată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Luscinia megarhynchos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LUSMEG</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Piţigoi mare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Parus major</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PARMAJ</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Coţofană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Pica pica</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PICPIC</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Cioară de semănătură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Corvus frugilegus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CORFRU</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Cioară grivă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Corvus cornix</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CORNIX</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Graur</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Sturnus vulgaris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STUVUL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Cinteză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Fringilla coelebs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FRICOE</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Florinte</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Carduelis chloris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CARCHL</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NON-SPEC</w:t>
                            </w:r>
                            <w:r>
                              <w:rPr>
                                <w:rFonts w:ascii="Arial" w:hAnsi="Arial" w:cs="Arial"/>
                                <w:sz w:val="20"/>
                                <w:szCs w:val="20"/>
                                <w:vertAlign w:val="superscript"/>
                              </w:rPr>
                              <w:t>E</w:t>
                            </w:r>
                          </w:p>
                        </w:tc>
                      </w:tr>
                      <w:tr w:rsidR="00E15E1F">
                        <w:trPr>
                          <w:trHeight w:hRule="exact" w:val="325"/>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Vrabie de casă</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Passer domesticus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PASDOM</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r w:rsidR="00E15E1F">
                        <w:trPr>
                          <w:trHeight w:hRule="exact" w:val="580"/>
                          <w:jc w:val="center"/>
                        </w:trPr>
                        <w:tc>
                          <w:tcPr>
                            <w:tcW w:w="2712"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pPr>
                            <w:r>
                              <w:rPr>
                                <w:rFonts w:ascii="Arial" w:hAnsi="Arial" w:cs="Arial"/>
                                <w:sz w:val="20"/>
                                <w:szCs w:val="20"/>
                              </w:rPr>
                              <w:t>Vrabie de câmp</w:t>
                            </w:r>
                          </w:p>
                        </w:tc>
                        <w:tc>
                          <w:tcPr>
                            <w:tcW w:w="2948"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i/>
                                <w:iCs/>
                                <w:sz w:val="20"/>
                                <w:szCs w:val="20"/>
                              </w:rPr>
                              <w:t>Passer montanus</w:t>
                            </w:r>
                          </w:p>
                        </w:tc>
                        <w:tc>
                          <w:tcPr>
                            <w:tcW w:w="1568" w:type="dxa"/>
                            <w:gridSpan w:val="2"/>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278"/>
                              </w:tabs>
                              <w:spacing w:before="60" w:after="60"/>
                              <w:jc w:val="center"/>
                            </w:pPr>
                            <w:r>
                              <w:rPr>
                                <w:rFonts w:ascii="Arial" w:hAnsi="Arial" w:cs="Arial"/>
                                <w:sz w:val="20"/>
                                <w:szCs w:val="20"/>
                              </w:rPr>
                              <w:t>PASMON</w:t>
                            </w:r>
                          </w:p>
                        </w:tc>
                        <w:tc>
                          <w:tcPr>
                            <w:tcW w:w="2761" w:type="dxa"/>
                            <w:tcBorders>
                              <w:top w:val="single" w:sz="4" w:space="0" w:color="00000A"/>
                              <w:left w:val="single" w:sz="4" w:space="0" w:color="00000A"/>
                              <w:bottom w:val="single" w:sz="4" w:space="0" w:color="00000A"/>
                              <w:right w:val="single" w:sz="4" w:space="0" w:color="00000A"/>
                            </w:tcBorders>
                            <w:shd w:val="clear" w:color="auto" w:fill="D1EEF7"/>
                            <w:tcMar>
                              <w:left w:w="73" w:type="dxa"/>
                            </w:tcMar>
                            <w:vAlign w:val="center"/>
                          </w:tcPr>
                          <w:p w:rsidR="00E15E1F" w:rsidRDefault="00E15E1F">
                            <w:pPr>
                              <w:tabs>
                                <w:tab w:val="left" w:pos="2790"/>
                              </w:tabs>
                              <w:spacing w:before="60" w:after="60"/>
                              <w:jc w:val="center"/>
                            </w:pPr>
                            <w:r>
                              <w:rPr>
                                <w:rFonts w:ascii="Arial" w:hAnsi="Arial" w:cs="Arial"/>
                                <w:sz w:val="20"/>
                                <w:szCs w:val="20"/>
                              </w:rPr>
                              <w:t>SPEC 3</w:t>
                            </w:r>
                          </w:p>
                        </w:tc>
                      </w:tr>
                    </w:tbl>
                    <w:p w:rsidR="00E15E1F" w:rsidRDefault="00E15E1F">
                      <w:pPr>
                        <w:pStyle w:val="Coninutcadru"/>
                        <w:rPr>
                          <w:color w:val="000000"/>
                        </w:rPr>
                      </w:pPr>
                    </w:p>
                  </w:txbxContent>
                </v:textbox>
                <w10:wrap type="square" anchorx="page"/>
              </v:rect>
            </w:pict>
          </mc:Fallback>
        </mc:AlternateContent>
      </w:r>
    </w:p>
    <w:p w:rsidR="002042F6" w:rsidRPr="00E61537" w:rsidRDefault="00666490">
      <w:pPr>
        <w:ind w:left="1080"/>
        <w:jc w:val="both"/>
        <w:rPr>
          <w:rFonts w:ascii="Cambria" w:hAnsi="Cambria" w:cs="Calibri"/>
          <w:b/>
          <w:bCs/>
          <w:sz w:val="28"/>
          <w:szCs w:val="28"/>
        </w:rPr>
      </w:pPr>
      <w:r w:rsidRPr="00E61537">
        <w:rPr>
          <w:rFonts w:ascii="Cambria" w:hAnsi="Cambria" w:cs="Calibri"/>
          <w:b/>
          <w:bCs/>
          <w:sz w:val="28"/>
          <w:szCs w:val="28"/>
        </w:rPr>
        <w:t xml:space="preserve">2.13. Conditiile cladirilor </w:t>
      </w:r>
    </w:p>
    <w:p w:rsidR="002042F6" w:rsidRPr="00E61537" w:rsidRDefault="002042F6">
      <w:pPr>
        <w:ind w:left="108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 xml:space="preserve">Toate clădirile sunt realizate din beton sau zidărie şi au pardoselile din beton, fiind total impermeabilizate. Acoperişurile sunt </w:t>
      </w:r>
      <w:r w:rsidR="00862004">
        <w:rPr>
          <w:rFonts w:ascii="Cambria" w:hAnsi="Cambria" w:cs="Calibri"/>
          <w:sz w:val="28"/>
          <w:szCs w:val="28"/>
        </w:rPr>
        <w:t>acoperite cu azbest peste care s-au montat p</w:t>
      </w:r>
      <w:r w:rsidR="00E61537">
        <w:rPr>
          <w:rFonts w:ascii="Cambria" w:hAnsi="Cambria" w:cs="Calibri"/>
          <w:sz w:val="28"/>
          <w:szCs w:val="28"/>
        </w:rPr>
        <w:t xml:space="preserve">anouri </w:t>
      </w:r>
      <w:r w:rsidR="00862004">
        <w:rPr>
          <w:rFonts w:ascii="Cambria" w:hAnsi="Cambria" w:cs="Calibri"/>
          <w:sz w:val="28"/>
          <w:szCs w:val="28"/>
        </w:rPr>
        <w:t xml:space="preserve">tip </w:t>
      </w:r>
      <w:r w:rsidR="00E61537">
        <w:rPr>
          <w:rFonts w:ascii="Cambria" w:hAnsi="Cambria" w:cs="Calibri"/>
          <w:sz w:val="28"/>
          <w:szCs w:val="28"/>
        </w:rPr>
        <w:t>„ sandwich „</w:t>
      </w:r>
      <w:r w:rsidRPr="00E61537">
        <w:rPr>
          <w:rFonts w:ascii="Cambria" w:hAnsi="Cambria" w:cs="Calibri"/>
          <w:sz w:val="28"/>
          <w:szCs w:val="28"/>
        </w:rPr>
        <w:t>.</w:t>
      </w:r>
    </w:p>
    <w:p w:rsidR="002042F6" w:rsidRDefault="00862004" w:rsidP="00862004">
      <w:pPr>
        <w:ind w:left="1080" w:hanging="1080"/>
        <w:jc w:val="center"/>
        <w:rPr>
          <w:rFonts w:ascii="Calibri" w:hAnsi="Calibri" w:cs="Calibri"/>
          <w:sz w:val="28"/>
          <w:szCs w:val="28"/>
        </w:rPr>
      </w:pPr>
      <w:r>
        <w:rPr>
          <w:noProof/>
          <w:lang w:val="en-US"/>
        </w:rPr>
        <w:drawing>
          <wp:inline distT="0" distB="0" distL="0" distR="0">
            <wp:extent cx="4935855" cy="2776576"/>
            <wp:effectExtent l="0" t="0" r="0" b="508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4567" cy="2781477"/>
                    </a:xfrm>
                    <a:prstGeom prst="rect">
                      <a:avLst/>
                    </a:prstGeom>
                    <a:noFill/>
                    <a:ln>
                      <a:noFill/>
                    </a:ln>
                  </pic:spPr>
                </pic:pic>
              </a:graphicData>
            </a:graphic>
          </wp:inline>
        </w:drawing>
      </w:r>
    </w:p>
    <w:p w:rsidR="002042F6" w:rsidRPr="00345E9F" w:rsidRDefault="00666490">
      <w:pPr>
        <w:ind w:left="1080" w:hanging="1080"/>
        <w:jc w:val="center"/>
        <w:rPr>
          <w:rFonts w:ascii="Calibri" w:hAnsi="Calibri" w:cs="Calibri"/>
          <w:color w:val="auto"/>
        </w:rPr>
      </w:pPr>
      <w:r w:rsidRPr="00345E9F">
        <w:rPr>
          <w:rFonts w:ascii="Calibri" w:hAnsi="Calibri" w:cs="Calibri"/>
          <w:color w:val="auto"/>
        </w:rPr>
        <w:t xml:space="preserve">Fig. </w:t>
      </w:r>
      <w:r w:rsidR="00345E9F" w:rsidRPr="00345E9F">
        <w:rPr>
          <w:rFonts w:ascii="Calibri" w:hAnsi="Calibri" w:cs="Calibri"/>
          <w:color w:val="auto"/>
        </w:rPr>
        <w:t>6-7</w:t>
      </w:r>
      <w:r w:rsidRPr="00345E9F">
        <w:rPr>
          <w:rFonts w:ascii="Calibri" w:hAnsi="Calibri" w:cs="Calibri"/>
          <w:color w:val="auto"/>
        </w:rPr>
        <w:t xml:space="preserve">  - situatia cladirilor de pe amplasamentul IPPC</w:t>
      </w:r>
    </w:p>
    <w:p w:rsidR="00862004" w:rsidRPr="00E61537" w:rsidRDefault="00862004">
      <w:pPr>
        <w:ind w:left="1080" w:hanging="1080"/>
        <w:jc w:val="center"/>
        <w:rPr>
          <w:rFonts w:ascii="Calibri" w:hAnsi="Calibri" w:cs="Calibri"/>
          <w:color w:val="FF0000"/>
        </w:rPr>
      </w:pPr>
      <w:r>
        <w:rPr>
          <w:noProof/>
          <w:lang w:val="en-US"/>
        </w:rPr>
        <w:drawing>
          <wp:inline distT="0" distB="0" distL="0" distR="0">
            <wp:extent cx="4929505" cy="2773004"/>
            <wp:effectExtent l="0" t="0" r="4445" b="889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2055" cy="2774438"/>
                    </a:xfrm>
                    <a:prstGeom prst="rect">
                      <a:avLst/>
                    </a:prstGeom>
                    <a:noFill/>
                    <a:ln>
                      <a:noFill/>
                    </a:ln>
                  </pic:spPr>
                </pic:pic>
              </a:graphicData>
            </a:graphic>
          </wp:inline>
        </w:drawing>
      </w:r>
    </w:p>
    <w:p w:rsidR="002042F6" w:rsidRDefault="002042F6">
      <w:pPr>
        <w:ind w:left="1080" w:hanging="1080"/>
        <w:jc w:val="center"/>
        <w:rPr>
          <w:rFonts w:ascii="Calibri" w:hAnsi="Calibri" w:cs="Calibri"/>
          <w:sz w:val="28"/>
          <w:szCs w:val="28"/>
        </w:rPr>
      </w:pPr>
    </w:p>
    <w:p w:rsidR="00E61537" w:rsidRDefault="00E61537">
      <w:pPr>
        <w:ind w:left="1080"/>
        <w:jc w:val="both"/>
        <w:rPr>
          <w:rFonts w:ascii="Cambria" w:hAnsi="Cambria" w:cs="Calibri"/>
          <w:b/>
          <w:bCs/>
          <w:sz w:val="28"/>
          <w:szCs w:val="28"/>
        </w:rPr>
      </w:pPr>
    </w:p>
    <w:p w:rsidR="002042F6" w:rsidRPr="00E61537" w:rsidRDefault="00666490">
      <w:pPr>
        <w:ind w:left="1080"/>
        <w:jc w:val="both"/>
        <w:rPr>
          <w:rFonts w:ascii="Cambria" w:hAnsi="Cambria" w:cs="Calibri"/>
          <w:b/>
          <w:bCs/>
          <w:sz w:val="28"/>
          <w:szCs w:val="28"/>
        </w:rPr>
      </w:pPr>
      <w:r w:rsidRPr="00E61537">
        <w:rPr>
          <w:rFonts w:ascii="Cambria" w:hAnsi="Cambria" w:cs="Calibri"/>
          <w:b/>
          <w:bCs/>
          <w:sz w:val="28"/>
          <w:szCs w:val="28"/>
        </w:rPr>
        <w:t xml:space="preserve">2.14. Raspuns in situatii de urgenta </w:t>
      </w:r>
    </w:p>
    <w:p w:rsidR="002042F6" w:rsidRPr="00E61537" w:rsidRDefault="002042F6">
      <w:pPr>
        <w:ind w:left="1080"/>
        <w:jc w:val="both"/>
        <w:rPr>
          <w:rFonts w:ascii="Cambria" w:hAnsi="Cambria" w:cs="Calibri"/>
          <w:sz w:val="28"/>
          <w:szCs w:val="28"/>
        </w:rPr>
      </w:pPr>
    </w:p>
    <w:p w:rsidR="002042F6" w:rsidRPr="00E61537" w:rsidRDefault="00666490">
      <w:pPr>
        <w:ind w:firstLine="720"/>
        <w:jc w:val="both"/>
        <w:rPr>
          <w:rFonts w:ascii="Cambria" w:hAnsi="Cambria" w:cs="Calibri"/>
          <w:sz w:val="28"/>
          <w:szCs w:val="28"/>
        </w:rPr>
      </w:pPr>
      <w:r w:rsidRPr="00E61537">
        <w:rPr>
          <w:rFonts w:ascii="Cambria" w:hAnsi="Cambria" w:cs="Calibri"/>
          <w:sz w:val="28"/>
          <w:szCs w:val="28"/>
        </w:rPr>
        <w:t>Procedurile sunt elaborate în conformitate cu cerinţele prevederilor legislative în vigoare privind:</w:t>
      </w:r>
    </w:p>
    <w:p w:rsidR="002042F6" w:rsidRPr="00E61537" w:rsidRDefault="00666490">
      <w:pPr>
        <w:jc w:val="both"/>
        <w:rPr>
          <w:rFonts w:ascii="Cambria" w:hAnsi="Cambria" w:cs="Calibri"/>
          <w:sz w:val="28"/>
          <w:szCs w:val="28"/>
        </w:rPr>
      </w:pPr>
      <w:r w:rsidRPr="00E61537">
        <w:rPr>
          <w:rFonts w:ascii="Cambria" w:hAnsi="Cambria" w:cs="Calibri"/>
          <w:sz w:val="28"/>
          <w:szCs w:val="28"/>
        </w:rPr>
        <w:t>- protecţia muncii pentru prevenirea accidentelor în cadrul obiectivului, prin instruirea periodică a personalului şi crearea condiţiilor impuse de normele sanitare, sanitar-veterinare şi de mediu; ;</w:t>
      </w:r>
    </w:p>
    <w:p w:rsidR="002042F6" w:rsidRPr="00E61537" w:rsidRDefault="00666490">
      <w:pPr>
        <w:jc w:val="both"/>
        <w:rPr>
          <w:rFonts w:ascii="Cambria" w:hAnsi="Cambria" w:cs="Calibri"/>
          <w:sz w:val="28"/>
          <w:szCs w:val="28"/>
        </w:rPr>
      </w:pPr>
      <w:r w:rsidRPr="00E61537">
        <w:rPr>
          <w:rFonts w:ascii="Cambria" w:hAnsi="Cambria" w:cs="Calibri"/>
          <w:sz w:val="28"/>
          <w:szCs w:val="28"/>
        </w:rPr>
        <w:t xml:space="preserve">- protecţia mediului la toate obiectivele care sunt cuprinse în autorizaţia de mediu şi autorizaţia de gospodărire a apelor (monitorizare periodică a indicatorilor de calitate pentru apa freatică captată precum ,  a apelor uzate epurate în staţia de epurare proprie si a celor evacuate in emisar – fluvial Dunarea –brat Sfantu Gheorghe ); </w:t>
      </w:r>
    </w:p>
    <w:p w:rsidR="002042F6" w:rsidRPr="00E61537" w:rsidRDefault="00666490">
      <w:pPr>
        <w:jc w:val="both"/>
        <w:rPr>
          <w:rFonts w:ascii="Cambria" w:hAnsi="Cambria" w:cs="Calibri"/>
          <w:sz w:val="28"/>
          <w:szCs w:val="28"/>
        </w:rPr>
      </w:pPr>
      <w:r w:rsidRPr="00E61537">
        <w:rPr>
          <w:rFonts w:ascii="Cambria" w:hAnsi="Cambria" w:cs="Calibri"/>
          <w:sz w:val="28"/>
          <w:szCs w:val="28"/>
        </w:rPr>
        <w:t>- protecţia împotriva dezastrelor, prin închiderea traseului de evacuare a apelor uzate către staţia de epurare, în cazul unui accident neprevăzut sau a unei poluări accidentale pe amplasamentul instalaţiei IPPC.</w:t>
      </w:r>
    </w:p>
    <w:p w:rsidR="002042F6" w:rsidRPr="00E61537" w:rsidRDefault="00666490">
      <w:pPr>
        <w:jc w:val="both"/>
        <w:rPr>
          <w:rFonts w:ascii="Cambria" w:hAnsi="Cambria" w:cs="Calibri"/>
          <w:sz w:val="28"/>
          <w:szCs w:val="28"/>
        </w:rPr>
      </w:pPr>
      <w:r w:rsidRPr="00E61537">
        <w:rPr>
          <w:rFonts w:ascii="Cambria" w:hAnsi="Cambria" w:cs="Calibri"/>
          <w:sz w:val="28"/>
          <w:szCs w:val="28"/>
        </w:rPr>
        <w:t>Evenimentele care pot avea consecinte semnificative asupra mediului au fost sintetizate in tabelul nr. 3</w:t>
      </w:r>
      <w:r w:rsidR="00DE1C37">
        <w:rPr>
          <w:rFonts w:ascii="Cambria" w:hAnsi="Cambria" w:cs="Calibri"/>
          <w:sz w:val="28"/>
          <w:szCs w:val="28"/>
        </w:rPr>
        <w:t>5</w:t>
      </w:r>
      <w:r w:rsidRPr="00E61537">
        <w:rPr>
          <w:rFonts w:ascii="Cambria" w:hAnsi="Cambria" w:cs="Calibri"/>
          <w:sz w:val="28"/>
          <w:szCs w:val="28"/>
        </w:rPr>
        <w:t xml:space="preserve"> :</w:t>
      </w:r>
    </w:p>
    <w:p w:rsidR="002042F6" w:rsidRDefault="002042F6">
      <w:pPr>
        <w:jc w:val="both"/>
        <w:rPr>
          <w:rFonts w:ascii="Calibri" w:hAnsi="Calibri" w:cs="Calibri"/>
          <w:sz w:val="28"/>
          <w:szCs w:val="28"/>
        </w:rPr>
      </w:pPr>
    </w:p>
    <w:tbl>
      <w:tblPr>
        <w:tblW w:w="9891" w:type="dxa"/>
        <w:jc w:val="center"/>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firstRow="0" w:lastRow="0" w:firstColumn="0" w:lastColumn="0" w:noHBand="0" w:noVBand="0"/>
      </w:tblPr>
      <w:tblGrid>
        <w:gridCol w:w="1831"/>
        <w:gridCol w:w="1578"/>
        <w:gridCol w:w="1578"/>
        <w:gridCol w:w="2471"/>
        <w:gridCol w:w="2433"/>
      </w:tblGrid>
      <w:tr w:rsidR="002042F6" w:rsidRPr="00E61537">
        <w:trPr>
          <w:trHeight w:hRule="exact" w:val="730"/>
          <w:jc w:val="center"/>
        </w:trPr>
        <w:tc>
          <w:tcPr>
            <w:tcW w:w="183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Scenariu de accident sau de evacuare anormala</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2042F6" w:rsidP="00E61537">
            <w:pPr>
              <w:pStyle w:val="Frspaiere1"/>
              <w:rPr>
                <w:rFonts w:ascii="Cambria" w:hAnsi="Cambria"/>
                <w:sz w:val="20"/>
                <w:szCs w:val="20"/>
              </w:rPr>
            </w:pPr>
          </w:p>
          <w:p w:rsidR="002042F6" w:rsidRPr="00E61537" w:rsidRDefault="00666490" w:rsidP="00E61537">
            <w:pPr>
              <w:pStyle w:val="Frspaiere1"/>
              <w:rPr>
                <w:rFonts w:ascii="Cambria" w:hAnsi="Cambria"/>
                <w:sz w:val="20"/>
                <w:szCs w:val="20"/>
              </w:rPr>
            </w:pPr>
            <w:r w:rsidRPr="00E61537">
              <w:rPr>
                <w:rFonts w:ascii="Cambria" w:hAnsi="Cambria"/>
                <w:sz w:val="20"/>
                <w:szCs w:val="20"/>
              </w:rPr>
              <w:t>Probabilitatea de producere</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2042F6" w:rsidP="00E61537">
            <w:pPr>
              <w:pStyle w:val="Frspaiere1"/>
              <w:rPr>
                <w:rFonts w:ascii="Cambria" w:hAnsi="Cambria"/>
                <w:sz w:val="20"/>
                <w:szCs w:val="20"/>
              </w:rPr>
            </w:pPr>
          </w:p>
          <w:p w:rsidR="002042F6" w:rsidRPr="00E61537" w:rsidRDefault="00666490" w:rsidP="00E61537">
            <w:pPr>
              <w:pStyle w:val="Frspaiere1"/>
              <w:rPr>
                <w:rFonts w:ascii="Cambria" w:hAnsi="Cambria"/>
                <w:sz w:val="20"/>
                <w:szCs w:val="20"/>
              </w:rPr>
            </w:pPr>
            <w:r w:rsidRPr="00E61537">
              <w:rPr>
                <w:rFonts w:ascii="Cambria" w:hAnsi="Cambria"/>
                <w:sz w:val="20"/>
                <w:szCs w:val="20"/>
              </w:rPr>
              <w:t>Consecintele producerii</w:t>
            </w:r>
          </w:p>
        </w:tc>
        <w:tc>
          <w:tcPr>
            <w:tcW w:w="247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Masuri luate sau propuse pentru minimizarea probabilitatii de producere</w:t>
            </w:r>
          </w:p>
        </w:tc>
        <w:tc>
          <w:tcPr>
            <w:tcW w:w="24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Actiuni planificate în eventualitatea ca un astfel de eveniment se produce</w:t>
            </w:r>
          </w:p>
        </w:tc>
      </w:tr>
      <w:tr w:rsidR="002042F6" w:rsidRPr="00E61537" w:rsidTr="00E61537">
        <w:trPr>
          <w:trHeight w:hRule="exact" w:val="3800"/>
          <w:jc w:val="center"/>
        </w:trPr>
        <w:tc>
          <w:tcPr>
            <w:tcW w:w="183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Epizootie </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E61537" w:rsidP="00E61537">
            <w:pPr>
              <w:pStyle w:val="Frspaiere1"/>
              <w:rPr>
                <w:rFonts w:ascii="Cambria" w:hAnsi="Cambria"/>
                <w:sz w:val="20"/>
                <w:szCs w:val="20"/>
              </w:rPr>
            </w:pPr>
            <w:r w:rsidRPr="00E61537">
              <w:rPr>
                <w:rFonts w:ascii="Cambria" w:hAnsi="Cambria"/>
                <w:sz w:val="20"/>
                <w:szCs w:val="20"/>
              </w:rPr>
              <w:t xml:space="preserve">   s-a produs in iunie 2018  PPA</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Grave </w:t>
            </w:r>
          </w:p>
        </w:tc>
        <w:tc>
          <w:tcPr>
            <w:tcW w:w="247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Măsuri severe de biosecuritate a animalelor</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Control riguros al accesului în fermele de animale</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Este elaborat un Plan de măsuri privind supravegherea, profilaxia şi combaterea epizootiilor, care este avizat anual de medicul veterinar zonal. Planul este anexat.</w:t>
            </w:r>
          </w:p>
          <w:p w:rsidR="00E61537" w:rsidRPr="00E61537" w:rsidRDefault="00E61537" w:rsidP="00E61537">
            <w:pPr>
              <w:pStyle w:val="Frspaiere1"/>
              <w:rPr>
                <w:rFonts w:ascii="Cambria" w:hAnsi="Cambria"/>
                <w:sz w:val="20"/>
                <w:szCs w:val="20"/>
              </w:rPr>
            </w:pPr>
            <w:r w:rsidRPr="00E61537">
              <w:rPr>
                <w:rFonts w:ascii="Cambria" w:hAnsi="Cambria"/>
                <w:sz w:val="20"/>
                <w:szCs w:val="20"/>
              </w:rPr>
              <w:t>Toate animalele din complex au fost eutanasiate .</w:t>
            </w:r>
          </w:p>
        </w:tc>
        <w:tc>
          <w:tcPr>
            <w:tcW w:w="24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Separarea rapidă a animalelor sănătoase de cele bolnave</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Îndepărtarea cadavrelor din hale și neutralizarea  lor imediată </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Igienizarea și sterilizarea spațiilor</w:t>
            </w:r>
          </w:p>
        </w:tc>
      </w:tr>
      <w:tr w:rsidR="002042F6" w:rsidRPr="00E61537" w:rsidTr="00E61537">
        <w:trPr>
          <w:trHeight w:hRule="exact" w:val="1957"/>
          <w:jc w:val="center"/>
        </w:trPr>
        <w:tc>
          <w:tcPr>
            <w:tcW w:w="183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Incendiu </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Mică </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Grave dacă nu se acționează extrem de rapid</w:t>
            </w:r>
          </w:p>
        </w:tc>
        <w:tc>
          <w:tcPr>
            <w:tcW w:w="247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Dotarea cu mijloace de stingere și alarmare</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Instruirea temeinică a personalului</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Păstrarea ordinei și curățeniei riguroase în toate spațiile de producție și în cele zootehnice</w:t>
            </w:r>
          </w:p>
        </w:tc>
        <w:tc>
          <w:tcPr>
            <w:tcW w:w="24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Acționarea sistemelor de alarmare</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Utilizarea mijloacelor de acționare primară în caz de incendiu</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Evacuarea personalului sau a animalelor din zonele critice </w:t>
            </w:r>
          </w:p>
        </w:tc>
      </w:tr>
      <w:tr w:rsidR="002042F6" w:rsidRPr="00E61537" w:rsidTr="00E61537">
        <w:trPr>
          <w:trHeight w:hRule="exact" w:val="2409"/>
          <w:jc w:val="center"/>
        </w:trPr>
        <w:tc>
          <w:tcPr>
            <w:tcW w:w="183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Fisurare sau infundare țeava la stația de epurare a apelor uzate</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Mica</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Grave dacă nu se actioneaza rapid</w:t>
            </w:r>
          </w:p>
        </w:tc>
        <w:tc>
          <w:tcPr>
            <w:tcW w:w="247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Închiderea imediata a vanelor din bazinul de colectare tampon pentru izolarea statiei .</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Chemarea rapidă a cisternelor pentru preluarea apelor uzate           și anuntarea atelierului mecanic pentru trimiterea echipei de intervenție.</w:t>
            </w:r>
          </w:p>
        </w:tc>
        <w:tc>
          <w:tcPr>
            <w:tcW w:w="24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Deplasarea rapidă a cisternelor pentru preluarea apelor uzate.</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Actionarea imediata a echipei de intervenție în vederea repararii avariei și repunerea în funcțiune a statiei .</w:t>
            </w:r>
          </w:p>
        </w:tc>
      </w:tr>
      <w:tr w:rsidR="002042F6" w:rsidRPr="00E61537" w:rsidTr="00E61537">
        <w:trPr>
          <w:trHeight w:hRule="exact" w:val="3124"/>
          <w:jc w:val="center"/>
        </w:trPr>
        <w:tc>
          <w:tcPr>
            <w:tcW w:w="183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Fisurare rezervor CLU</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Mica</w:t>
            </w:r>
          </w:p>
        </w:tc>
        <w:tc>
          <w:tcPr>
            <w:tcW w:w="1578"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Grave</w:t>
            </w:r>
          </w:p>
        </w:tc>
        <w:tc>
          <w:tcPr>
            <w:tcW w:w="2471" w:type="dxa"/>
            <w:tcBorders>
              <w:top w:val="single" w:sz="4" w:space="0" w:color="000001"/>
              <w:left w:val="single" w:sz="4" w:space="0" w:color="000001"/>
              <w:bottom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Anuntarea rapidă a furnizorului pentru preluarea carburantuluiatat din rezervor cât și din bazinul de retentie .</w:t>
            </w:r>
          </w:p>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Actionare cu toate mijloacele pentru evitarea scurgerilor în afara bazinului de retentie . </w:t>
            </w:r>
          </w:p>
        </w:tc>
        <w:tc>
          <w:tcPr>
            <w:tcW w:w="24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2042F6" w:rsidRPr="00E61537" w:rsidRDefault="00666490" w:rsidP="00E61537">
            <w:pPr>
              <w:pStyle w:val="Frspaiere1"/>
              <w:rPr>
                <w:rFonts w:ascii="Cambria" w:hAnsi="Cambria"/>
                <w:sz w:val="20"/>
                <w:szCs w:val="20"/>
              </w:rPr>
            </w:pPr>
            <w:r w:rsidRPr="00E61537">
              <w:rPr>
                <w:rFonts w:ascii="Cambria" w:hAnsi="Cambria"/>
                <w:sz w:val="20"/>
                <w:szCs w:val="20"/>
              </w:rPr>
              <w:t xml:space="preserve">  Actionarea sistemelor de de alarmare. Izolarea imediata a zonei și luarea de urgența de masuri pentru evitarea patrunderii surselor de foc în perimetrul delimitat. Utilizarea mijloacelor specifice în caz de incendiu,Interventie promta pentru golirea cumbustibiluluisi evitarea scurgerilor accidentale</w:t>
            </w:r>
          </w:p>
        </w:tc>
      </w:tr>
    </w:tbl>
    <w:p w:rsidR="002042F6" w:rsidRDefault="002042F6">
      <w:pPr>
        <w:jc w:val="center"/>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Default="002042F6">
      <w:pPr>
        <w:jc w:val="both"/>
        <w:rPr>
          <w:rFonts w:ascii="Calibri" w:hAnsi="Calibri" w:cs="Calibri"/>
          <w:sz w:val="28"/>
          <w:szCs w:val="28"/>
        </w:rPr>
      </w:pPr>
    </w:p>
    <w:p w:rsidR="002042F6" w:rsidRPr="00E61537" w:rsidRDefault="00666490">
      <w:pPr>
        <w:numPr>
          <w:ilvl w:val="0"/>
          <w:numId w:val="3"/>
        </w:numPr>
        <w:jc w:val="both"/>
        <w:rPr>
          <w:rFonts w:ascii="Cambria" w:hAnsi="Cambria" w:cs="Calibri"/>
          <w:b/>
          <w:bCs/>
          <w:color w:val="auto"/>
          <w:sz w:val="28"/>
          <w:szCs w:val="28"/>
        </w:rPr>
      </w:pPr>
      <w:r w:rsidRPr="00E61537">
        <w:rPr>
          <w:rFonts w:ascii="Cambria" w:hAnsi="Cambria" w:cs="Calibri"/>
          <w:b/>
          <w:bCs/>
          <w:color w:val="auto"/>
          <w:sz w:val="28"/>
          <w:szCs w:val="28"/>
        </w:rPr>
        <w:t xml:space="preserve">ISTORICUL TERENULUI </w:t>
      </w:r>
    </w:p>
    <w:p w:rsidR="00AD405D" w:rsidRPr="00E61537" w:rsidRDefault="00AD405D" w:rsidP="00AD405D">
      <w:pPr>
        <w:pStyle w:val="Frspaiere1"/>
        <w:ind w:firstLine="490"/>
        <w:jc w:val="both"/>
        <w:rPr>
          <w:rFonts w:ascii="Cambria" w:hAnsi="Cambria"/>
          <w:sz w:val="28"/>
          <w:szCs w:val="28"/>
        </w:rPr>
      </w:pPr>
      <w:r w:rsidRPr="00E61537">
        <w:rPr>
          <w:rFonts w:ascii="Cambria" w:hAnsi="Cambria"/>
          <w:b/>
          <w:bCs/>
          <w:sz w:val="28"/>
          <w:szCs w:val="28"/>
        </w:rPr>
        <w:t>CARNIPROD SRL TULCEA</w:t>
      </w:r>
      <w:r w:rsidRPr="00E61537">
        <w:rPr>
          <w:rFonts w:ascii="Cambria" w:hAnsi="Cambria"/>
          <w:sz w:val="28"/>
          <w:szCs w:val="28"/>
        </w:rPr>
        <w:t xml:space="preserve"> este persoană juridică română, societate cu răspundere limitată, a fost înfiinţată în anul 1993 şi are capital 100% privat românesc.  </w:t>
      </w:r>
    </w:p>
    <w:p w:rsidR="00AD405D" w:rsidRPr="00E61537" w:rsidRDefault="00AD405D" w:rsidP="00AD405D">
      <w:pPr>
        <w:pStyle w:val="Frspaiere1"/>
        <w:ind w:firstLine="284"/>
        <w:jc w:val="both"/>
        <w:rPr>
          <w:rFonts w:ascii="Cambria" w:hAnsi="Cambria"/>
          <w:sz w:val="28"/>
          <w:szCs w:val="28"/>
        </w:rPr>
      </w:pPr>
      <w:r w:rsidRPr="00E61537">
        <w:rPr>
          <w:rFonts w:ascii="Cambria" w:hAnsi="Cambria"/>
          <w:sz w:val="28"/>
          <w:szCs w:val="28"/>
        </w:rPr>
        <w:t xml:space="preserve">Activitatea SC Carniprod SRL s-a desfăşurat din 1993 până în anul 1999 în spaţii închiriate de la  AGROINDUSTRIALA NUFĂRU SA TULCEA, iar din anul 1999 SC CARNIPROD SRL TULCEA a cumpărat active de la aceasta, conform contractului nr. 446/27.07.1999. </w:t>
      </w:r>
    </w:p>
    <w:p w:rsidR="00AD405D" w:rsidRPr="00E61537" w:rsidRDefault="00AD405D" w:rsidP="00AD405D">
      <w:pPr>
        <w:pStyle w:val="Frspaiere1"/>
        <w:ind w:firstLine="284"/>
        <w:jc w:val="both"/>
        <w:rPr>
          <w:rFonts w:ascii="Cambria" w:hAnsi="Cambria"/>
          <w:sz w:val="28"/>
          <w:szCs w:val="28"/>
        </w:rPr>
      </w:pPr>
      <w:r w:rsidRPr="00E61537">
        <w:rPr>
          <w:rFonts w:ascii="Cambria" w:hAnsi="Cambria"/>
          <w:sz w:val="28"/>
          <w:szCs w:val="28"/>
        </w:rPr>
        <w:t>Unitatea are în compunere două puncte de lucru situate în amplasamente diferite  dar aflate la mică distanţă unul de altul, de cca. 1 km:</w:t>
      </w:r>
    </w:p>
    <w:p w:rsidR="00AD405D" w:rsidRPr="00E61537" w:rsidRDefault="00AD405D" w:rsidP="00780985">
      <w:pPr>
        <w:pStyle w:val="Frspaiere1"/>
        <w:numPr>
          <w:ilvl w:val="0"/>
          <w:numId w:val="17"/>
        </w:numPr>
        <w:jc w:val="both"/>
        <w:rPr>
          <w:rFonts w:ascii="Cambria" w:hAnsi="Cambria"/>
          <w:sz w:val="28"/>
          <w:szCs w:val="28"/>
        </w:rPr>
      </w:pPr>
      <w:r w:rsidRPr="00E61537">
        <w:rPr>
          <w:rFonts w:ascii="Cambria" w:hAnsi="Cambria"/>
          <w:sz w:val="28"/>
          <w:szCs w:val="28"/>
        </w:rPr>
        <w:t xml:space="preserve">Complexul nr. 1 de creştere şi îngrăşare a porcilor cu capacitate de cazare maxima de cca. 77600 capete/an , daca gradul de ocupare este de 100% ( se numără printre furnizorii de carne de porc ai sectorului de industrializare) , este situat la km 4 pe şoseaua Tulcea-Murighiol, este instalatie IPPC, autorizată iniţial în anul 2007 şi reautorizată în 2011 ( termen de valabilitate al AIM nr.4/05.05.2011 este 04.05.2021 ) </w:t>
      </w:r>
    </w:p>
    <w:p w:rsidR="00AD405D" w:rsidRPr="00E61537" w:rsidRDefault="00AD405D" w:rsidP="00780985">
      <w:pPr>
        <w:pStyle w:val="Frspaiere1"/>
        <w:numPr>
          <w:ilvl w:val="0"/>
          <w:numId w:val="17"/>
        </w:numPr>
        <w:jc w:val="both"/>
        <w:rPr>
          <w:rFonts w:ascii="Cambria" w:hAnsi="Cambria"/>
          <w:sz w:val="28"/>
          <w:szCs w:val="28"/>
        </w:rPr>
      </w:pPr>
      <w:r w:rsidRPr="00E61537">
        <w:rPr>
          <w:rFonts w:ascii="Cambria" w:hAnsi="Cambria"/>
          <w:sz w:val="28"/>
          <w:szCs w:val="28"/>
        </w:rPr>
        <w:t xml:space="preserve">Sectorul industrializare situat la km 5 pe şoseaua Tulcea-Murighiol , este de asemenea instalatie IPPC ( AIM nr.2/09.11.2015)  . </w:t>
      </w:r>
    </w:p>
    <w:p w:rsidR="00AD405D" w:rsidRPr="00E61537" w:rsidRDefault="00AD405D" w:rsidP="00780985">
      <w:pPr>
        <w:pStyle w:val="Frspaiere1"/>
        <w:numPr>
          <w:ilvl w:val="0"/>
          <w:numId w:val="17"/>
        </w:numPr>
        <w:jc w:val="both"/>
        <w:rPr>
          <w:rFonts w:ascii="Cambria" w:hAnsi="Cambria"/>
          <w:sz w:val="28"/>
          <w:szCs w:val="28"/>
        </w:rPr>
      </w:pPr>
      <w:r w:rsidRPr="00E61537">
        <w:rPr>
          <w:rFonts w:ascii="Cambria" w:hAnsi="Cambria"/>
          <w:sz w:val="28"/>
          <w:szCs w:val="28"/>
        </w:rPr>
        <w:t>Societatea detine de asemenea Autorizatia de mediu nr. 1373/10.01.2019 emisa de ARBDD Tulcea pentru activitatea desfasurata in cadrul fermei agricole ( in suprafata de 588,23 ha ) .</w:t>
      </w:r>
    </w:p>
    <w:p w:rsidR="00AD405D" w:rsidRPr="00E61537" w:rsidRDefault="00AD405D" w:rsidP="00780985">
      <w:pPr>
        <w:pStyle w:val="Frspaiere1"/>
        <w:numPr>
          <w:ilvl w:val="0"/>
          <w:numId w:val="17"/>
        </w:numPr>
        <w:jc w:val="both"/>
        <w:rPr>
          <w:rFonts w:ascii="Cambria" w:hAnsi="Cambria"/>
          <w:sz w:val="28"/>
          <w:szCs w:val="28"/>
        </w:rPr>
      </w:pPr>
      <w:r w:rsidRPr="00E61537">
        <w:rPr>
          <w:rFonts w:ascii="Cambria" w:hAnsi="Cambria"/>
          <w:sz w:val="28"/>
          <w:szCs w:val="28"/>
        </w:rPr>
        <w:t xml:space="preserve">Conform Deciziei etapei de incadrare nr. 584/20.09.2017 emisa de APM Tulcea proiectul „ Infiintare Fabrica de Nutreturi Combinate ( Moara ) , Construire siloz 4000T si Hala gestatie-Crestere Porc Gras ) nu se supune evaluarii impactului asupra mediului . </w:t>
      </w:r>
    </w:p>
    <w:p w:rsidR="00AD405D" w:rsidRPr="00E61537" w:rsidRDefault="00AD405D" w:rsidP="00AD405D">
      <w:pPr>
        <w:pStyle w:val="Frspaiere1"/>
        <w:ind w:firstLine="284"/>
        <w:jc w:val="both"/>
        <w:rPr>
          <w:rFonts w:ascii="Cambria" w:hAnsi="Cambria"/>
          <w:sz w:val="28"/>
          <w:szCs w:val="28"/>
        </w:rPr>
      </w:pPr>
      <w:r w:rsidRPr="00E61537">
        <w:rPr>
          <w:rFonts w:ascii="Cambria" w:hAnsi="Cambria"/>
          <w:sz w:val="28"/>
          <w:szCs w:val="28"/>
        </w:rPr>
        <w:t xml:space="preserve">Activitatea de crestere a porcilor se desfasoara pe un amplasament, cu o suprafata totala de </w:t>
      </w:r>
      <w:r w:rsidR="00E61537">
        <w:rPr>
          <w:rFonts w:ascii="Cambria" w:hAnsi="Cambria"/>
          <w:sz w:val="28"/>
          <w:szCs w:val="28"/>
        </w:rPr>
        <w:t>20,7</w:t>
      </w:r>
      <w:r w:rsidRPr="00E61537">
        <w:rPr>
          <w:rFonts w:ascii="Cambria" w:hAnsi="Cambria"/>
          <w:sz w:val="28"/>
          <w:szCs w:val="28"/>
        </w:rPr>
        <w:t xml:space="preserve"> ha, distribuit astfel: sector zootehnic, cu o suprafata totala de 13,3 ha si sector statie de epurare, platforme depozitare dejectii solide si bazine impermeabilizate pentru ape tehnologice epurate, cu o suprafata totala de 7,4 ha.</w:t>
      </w:r>
    </w:p>
    <w:p w:rsidR="002042F6" w:rsidRPr="00E61537" w:rsidRDefault="002042F6">
      <w:pPr>
        <w:jc w:val="both"/>
        <w:rPr>
          <w:rFonts w:ascii="Calibri" w:hAnsi="Calibri" w:cs="Calibri"/>
          <w:b/>
          <w:bCs/>
          <w:color w:val="auto"/>
          <w:sz w:val="28"/>
          <w:szCs w:val="28"/>
        </w:rPr>
      </w:pPr>
    </w:p>
    <w:p w:rsidR="002042F6" w:rsidRDefault="002042F6">
      <w:pPr>
        <w:jc w:val="both"/>
        <w:rPr>
          <w:rFonts w:ascii="Calibri" w:hAnsi="Calibri" w:cs="Calibri"/>
          <w:b/>
          <w:bCs/>
          <w:sz w:val="28"/>
          <w:szCs w:val="28"/>
        </w:rPr>
      </w:pPr>
    </w:p>
    <w:p w:rsidR="00E61537" w:rsidRDefault="00E61537">
      <w:pPr>
        <w:jc w:val="both"/>
        <w:rPr>
          <w:rFonts w:ascii="Calibri" w:hAnsi="Calibri" w:cs="Calibri"/>
          <w:b/>
          <w:bCs/>
          <w:sz w:val="28"/>
          <w:szCs w:val="28"/>
        </w:rPr>
      </w:pPr>
    </w:p>
    <w:p w:rsidR="00E61537" w:rsidRDefault="00E61537">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Pr="007B71F5" w:rsidRDefault="00666490">
      <w:pPr>
        <w:numPr>
          <w:ilvl w:val="0"/>
          <w:numId w:val="3"/>
        </w:numPr>
        <w:jc w:val="both"/>
        <w:rPr>
          <w:rFonts w:ascii="Cambria" w:hAnsi="Cambria" w:cs="Calibri"/>
          <w:b/>
          <w:bCs/>
          <w:sz w:val="28"/>
          <w:szCs w:val="28"/>
        </w:rPr>
      </w:pPr>
      <w:r w:rsidRPr="007B71F5">
        <w:rPr>
          <w:rFonts w:ascii="Cambria" w:hAnsi="Cambria" w:cs="Calibri"/>
          <w:b/>
          <w:bCs/>
          <w:sz w:val="28"/>
          <w:szCs w:val="28"/>
        </w:rPr>
        <w:t>RECUNOASTEREA TERENULUI</w:t>
      </w:r>
    </w:p>
    <w:p w:rsidR="002042F6" w:rsidRPr="007B71F5" w:rsidRDefault="002042F6">
      <w:pPr>
        <w:jc w:val="both"/>
        <w:rPr>
          <w:rFonts w:ascii="Cambria" w:hAnsi="Cambria" w:cs="Calibri"/>
          <w:b/>
          <w:bCs/>
          <w:sz w:val="28"/>
          <w:szCs w:val="28"/>
        </w:rPr>
      </w:pPr>
    </w:p>
    <w:p w:rsidR="002042F6" w:rsidRPr="007B71F5" w:rsidRDefault="00666490">
      <w:pPr>
        <w:ind w:firstLine="495"/>
        <w:jc w:val="both"/>
        <w:rPr>
          <w:rFonts w:ascii="Cambria" w:hAnsi="Cambria" w:cs="Calibri"/>
          <w:b/>
          <w:bCs/>
          <w:i/>
          <w:iCs/>
          <w:sz w:val="28"/>
          <w:szCs w:val="28"/>
        </w:rPr>
      </w:pPr>
      <w:r w:rsidRPr="007B71F5">
        <w:rPr>
          <w:rFonts w:ascii="Cambria" w:hAnsi="Cambria" w:cs="Calibri"/>
          <w:b/>
          <w:bCs/>
          <w:i/>
          <w:iCs/>
          <w:sz w:val="28"/>
          <w:szCs w:val="28"/>
        </w:rPr>
        <w:t xml:space="preserve">4.1. Probleme identificate </w:t>
      </w:r>
    </w:p>
    <w:p w:rsidR="002042F6" w:rsidRPr="007B71F5" w:rsidRDefault="002042F6">
      <w:pPr>
        <w:ind w:firstLine="495"/>
        <w:jc w:val="both"/>
        <w:rPr>
          <w:rFonts w:ascii="Cambria" w:hAnsi="Cambria" w:cs="Calibri"/>
          <w:sz w:val="28"/>
          <w:szCs w:val="28"/>
        </w:rPr>
      </w:pPr>
    </w:p>
    <w:p w:rsidR="002042F6" w:rsidRPr="007B71F5" w:rsidRDefault="00666490">
      <w:pPr>
        <w:ind w:firstLine="495"/>
        <w:jc w:val="both"/>
        <w:rPr>
          <w:rFonts w:ascii="Cambria" w:hAnsi="Cambria" w:cs="Calibri"/>
          <w:sz w:val="28"/>
          <w:szCs w:val="28"/>
        </w:rPr>
      </w:pPr>
      <w:r w:rsidRPr="007B71F5">
        <w:rPr>
          <w:rFonts w:ascii="Cambria" w:hAnsi="Cambria" w:cs="Calibri"/>
          <w:sz w:val="28"/>
          <w:szCs w:val="28"/>
        </w:rPr>
        <w:t xml:space="preserve"> Pe amplasamentul instalatiei IPPC </w:t>
      </w:r>
      <w:r w:rsidR="00E61537" w:rsidRPr="007B71F5">
        <w:rPr>
          <w:rFonts w:ascii="Cambria" w:hAnsi="Cambria" w:cs="Calibri"/>
          <w:sz w:val="28"/>
          <w:szCs w:val="28"/>
        </w:rPr>
        <w:t xml:space="preserve">NU </w:t>
      </w:r>
      <w:r w:rsidRPr="007B71F5">
        <w:rPr>
          <w:rFonts w:ascii="Cambria" w:hAnsi="Cambria" w:cs="Calibri"/>
          <w:sz w:val="28"/>
          <w:szCs w:val="28"/>
        </w:rPr>
        <w:t>s-au identificat urmatoarele probleme</w:t>
      </w:r>
      <w:r w:rsidR="00E61537" w:rsidRPr="007B71F5">
        <w:rPr>
          <w:rFonts w:ascii="Cambria" w:hAnsi="Cambria" w:cs="Calibri"/>
          <w:sz w:val="28"/>
          <w:szCs w:val="28"/>
        </w:rPr>
        <w:t xml:space="preserve"> care sa contravina prevederilor legislatiei de mediu . </w:t>
      </w:r>
    </w:p>
    <w:p w:rsidR="002042F6" w:rsidRPr="007B71F5" w:rsidRDefault="00E61537" w:rsidP="00E61537">
      <w:pPr>
        <w:ind w:firstLine="495"/>
        <w:jc w:val="both"/>
        <w:rPr>
          <w:rFonts w:ascii="Cambria" w:hAnsi="Cambria" w:cs="Calibri"/>
          <w:sz w:val="28"/>
          <w:szCs w:val="28"/>
        </w:rPr>
      </w:pPr>
      <w:r w:rsidRPr="007B71F5">
        <w:rPr>
          <w:rFonts w:ascii="Cambria" w:hAnsi="Cambria" w:cs="Calibri"/>
          <w:sz w:val="28"/>
          <w:szCs w:val="28"/>
        </w:rPr>
        <w:t xml:space="preserve">Din luna iunie 2018 cand a fost identificata pesta porcina africana ( PPA ) , in incinta Complezului zootehnic NU s-au mai desfasurat activitati de crestere a porcinelor . </w:t>
      </w:r>
    </w:p>
    <w:p w:rsidR="002042F6" w:rsidRDefault="002042F6">
      <w:pPr>
        <w:pStyle w:val="ListParagraph"/>
        <w:ind w:left="1778"/>
        <w:jc w:val="both"/>
        <w:rPr>
          <w:rFonts w:ascii="Calibri" w:hAnsi="Calibri" w:cs="Calibri"/>
          <w:sz w:val="28"/>
          <w:szCs w:val="28"/>
        </w:rPr>
      </w:pPr>
    </w:p>
    <w:p w:rsidR="002042F6" w:rsidRPr="007B71F5" w:rsidRDefault="00666490">
      <w:pPr>
        <w:pStyle w:val="BodyText3"/>
        <w:ind w:firstLine="495"/>
        <w:jc w:val="both"/>
        <w:rPr>
          <w:rFonts w:ascii="Cambria" w:hAnsi="Cambria" w:cs="Calibri"/>
          <w:b/>
          <w:bCs/>
          <w:i/>
          <w:iCs/>
          <w:sz w:val="28"/>
          <w:szCs w:val="28"/>
        </w:rPr>
      </w:pPr>
      <w:r w:rsidRPr="007B71F5">
        <w:rPr>
          <w:rFonts w:ascii="Cambria" w:hAnsi="Cambria" w:cs="Calibri"/>
          <w:b/>
          <w:bCs/>
          <w:i/>
          <w:iCs/>
          <w:sz w:val="28"/>
          <w:szCs w:val="28"/>
        </w:rPr>
        <w:t xml:space="preserve">4.2. Deşeuri </w:t>
      </w:r>
      <w:r w:rsidR="007B71F5" w:rsidRPr="007B71F5">
        <w:rPr>
          <w:rFonts w:ascii="Cambria" w:hAnsi="Cambria" w:cs="Calibri"/>
          <w:b/>
          <w:bCs/>
          <w:i/>
          <w:iCs/>
          <w:sz w:val="28"/>
          <w:szCs w:val="28"/>
        </w:rPr>
        <w:t xml:space="preserve">– a se vedea subcapitolul 2.5. </w:t>
      </w:r>
    </w:p>
    <w:p w:rsidR="002042F6" w:rsidRDefault="002042F6">
      <w:pPr>
        <w:ind w:firstLine="495"/>
        <w:jc w:val="center"/>
        <w:rPr>
          <w:rFonts w:ascii="Calibri" w:hAnsi="Calibri" w:cs="Calibri"/>
          <w:sz w:val="28"/>
          <w:szCs w:val="28"/>
        </w:rPr>
      </w:pPr>
    </w:p>
    <w:p w:rsidR="002042F6" w:rsidRPr="007B71F5" w:rsidRDefault="00666490">
      <w:pPr>
        <w:ind w:left="1080"/>
        <w:jc w:val="both"/>
        <w:rPr>
          <w:rFonts w:ascii="Cambria" w:hAnsi="Cambria" w:cs="Calibri"/>
          <w:b/>
          <w:bCs/>
          <w:i/>
          <w:iCs/>
          <w:sz w:val="28"/>
          <w:szCs w:val="28"/>
        </w:rPr>
      </w:pPr>
      <w:r w:rsidRPr="007B71F5">
        <w:rPr>
          <w:rFonts w:ascii="Cambria" w:hAnsi="Cambria" w:cs="Calibri"/>
          <w:b/>
          <w:bCs/>
          <w:i/>
          <w:iCs/>
          <w:sz w:val="28"/>
          <w:szCs w:val="28"/>
        </w:rPr>
        <w:t xml:space="preserve">4.3. Instalatia de tratare a apelor uzate </w:t>
      </w:r>
    </w:p>
    <w:p w:rsidR="002042F6" w:rsidRPr="007B71F5" w:rsidRDefault="002042F6">
      <w:pPr>
        <w:ind w:left="1080"/>
        <w:jc w:val="both"/>
        <w:rPr>
          <w:rFonts w:ascii="Cambria" w:hAnsi="Cambria" w:cs="Calibri"/>
          <w:b/>
          <w:bCs/>
          <w:i/>
          <w:iCs/>
          <w:sz w:val="28"/>
          <w:szCs w:val="28"/>
        </w:rPr>
      </w:pPr>
    </w:p>
    <w:p w:rsidR="002042F6" w:rsidRPr="007B71F5" w:rsidRDefault="00666490">
      <w:pPr>
        <w:pStyle w:val="Normal120"/>
        <w:tabs>
          <w:tab w:val="left" w:pos="708"/>
        </w:tabs>
        <w:rPr>
          <w:rFonts w:ascii="Cambria" w:hAnsi="Cambria" w:cs="Calibri"/>
          <w:sz w:val="28"/>
          <w:szCs w:val="28"/>
        </w:rPr>
      </w:pPr>
      <w:r w:rsidRPr="007B71F5">
        <w:rPr>
          <w:rFonts w:ascii="Cambria" w:hAnsi="Cambria" w:cs="Calibri"/>
          <w:sz w:val="28"/>
          <w:szCs w:val="28"/>
        </w:rPr>
        <w:t xml:space="preserve">Sistemul de canalizare a apelor uzate </w:t>
      </w:r>
    </w:p>
    <w:p w:rsidR="002042F6" w:rsidRDefault="002042F6">
      <w:pPr>
        <w:pStyle w:val="Quote"/>
        <w:jc w:val="both"/>
        <w:rPr>
          <w:rFonts w:asciiTheme="minorHAnsi" w:hAnsiTheme="minorHAnsi"/>
          <w:i w:val="0"/>
          <w:sz w:val="28"/>
          <w:szCs w:val="28"/>
        </w:rPr>
      </w:pPr>
    </w:p>
    <w:p w:rsidR="002042F6" w:rsidRPr="007B71F5" w:rsidRDefault="00666490">
      <w:pPr>
        <w:pStyle w:val="Quote"/>
        <w:jc w:val="both"/>
        <w:rPr>
          <w:rFonts w:ascii="Cambria" w:hAnsi="Cambria"/>
          <w:i w:val="0"/>
          <w:sz w:val="28"/>
          <w:szCs w:val="28"/>
        </w:rPr>
      </w:pPr>
      <w:r w:rsidRPr="007B71F5">
        <w:rPr>
          <w:rFonts w:ascii="Cambria" w:hAnsi="Cambria"/>
          <w:i w:val="0"/>
          <w:sz w:val="28"/>
          <w:szCs w:val="28"/>
        </w:rPr>
        <w:t>Efluentul general al instalaţiilor existente pe amplasament  este constituit din :</w:t>
      </w:r>
    </w:p>
    <w:p w:rsidR="002042F6" w:rsidRPr="007B71F5" w:rsidRDefault="00666490" w:rsidP="00780985">
      <w:pPr>
        <w:pStyle w:val="Quote"/>
        <w:numPr>
          <w:ilvl w:val="0"/>
          <w:numId w:val="16"/>
        </w:numPr>
        <w:jc w:val="both"/>
        <w:rPr>
          <w:rFonts w:ascii="Cambria" w:hAnsi="Cambria"/>
          <w:i w:val="0"/>
          <w:sz w:val="28"/>
          <w:szCs w:val="28"/>
        </w:rPr>
      </w:pPr>
      <w:r w:rsidRPr="007B71F5">
        <w:rPr>
          <w:rFonts w:ascii="Cambria" w:hAnsi="Cambria"/>
          <w:i w:val="0"/>
          <w:sz w:val="28"/>
          <w:szCs w:val="28"/>
        </w:rPr>
        <w:t>apele reziduale din halele de producţie (</w:t>
      </w:r>
      <w:r w:rsidR="007B71F5" w:rsidRPr="007B71F5">
        <w:rPr>
          <w:rFonts w:ascii="Cambria" w:hAnsi="Cambria"/>
          <w:i w:val="0"/>
          <w:sz w:val="28"/>
          <w:szCs w:val="28"/>
        </w:rPr>
        <w:t>2</w:t>
      </w:r>
      <w:r w:rsidRPr="007B71F5">
        <w:rPr>
          <w:rFonts w:ascii="Cambria" w:hAnsi="Cambria"/>
          <w:i w:val="0"/>
          <w:sz w:val="28"/>
          <w:szCs w:val="28"/>
        </w:rPr>
        <w:t>9 hale) constituite din dejecţii şi ape de spălare;</w:t>
      </w:r>
    </w:p>
    <w:p w:rsidR="002042F6" w:rsidRPr="007B71F5" w:rsidRDefault="00666490" w:rsidP="00780985">
      <w:pPr>
        <w:pStyle w:val="Quote"/>
        <w:numPr>
          <w:ilvl w:val="0"/>
          <w:numId w:val="16"/>
        </w:numPr>
        <w:jc w:val="both"/>
        <w:rPr>
          <w:rFonts w:ascii="Cambria" w:hAnsi="Cambria"/>
          <w:i w:val="0"/>
          <w:sz w:val="28"/>
          <w:szCs w:val="28"/>
        </w:rPr>
      </w:pPr>
      <w:r w:rsidRPr="007B71F5">
        <w:rPr>
          <w:rFonts w:ascii="Cambria" w:hAnsi="Cambria"/>
          <w:i w:val="0"/>
          <w:sz w:val="28"/>
          <w:szCs w:val="28"/>
        </w:rPr>
        <w:t xml:space="preserve">ape menajere de la grupurile sanitare şi cantina pentru </w:t>
      </w:r>
      <w:r w:rsidR="007B71F5" w:rsidRPr="007B71F5">
        <w:rPr>
          <w:rFonts w:ascii="Cambria" w:hAnsi="Cambria"/>
          <w:i w:val="0"/>
          <w:sz w:val="28"/>
          <w:szCs w:val="28"/>
        </w:rPr>
        <w:t>120</w:t>
      </w:r>
      <w:r w:rsidRPr="007B71F5">
        <w:rPr>
          <w:rFonts w:ascii="Cambria" w:hAnsi="Cambria"/>
          <w:i w:val="0"/>
          <w:sz w:val="28"/>
          <w:szCs w:val="28"/>
        </w:rPr>
        <w:t xml:space="preserve"> angajaţi;</w:t>
      </w:r>
    </w:p>
    <w:p w:rsidR="002042F6" w:rsidRPr="007B71F5" w:rsidRDefault="00666490" w:rsidP="00780985">
      <w:pPr>
        <w:pStyle w:val="Quote"/>
        <w:numPr>
          <w:ilvl w:val="0"/>
          <w:numId w:val="16"/>
        </w:numPr>
        <w:jc w:val="both"/>
        <w:rPr>
          <w:rFonts w:ascii="Cambria" w:hAnsi="Cambria"/>
          <w:i w:val="0"/>
          <w:sz w:val="28"/>
          <w:szCs w:val="28"/>
        </w:rPr>
      </w:pPr>
      <w:r w:rsidRPr="007B71F5">
        <w:rPr>
          <w:rFonts w:ascii="Cambria" w:hAnsi="Cambria"/>
          <w:i w:val="0"/>
          <w:sz w:val="28"/>
          <w:szCs w:val="28"/>
        </w:rPr>
        <w:t>apa de incendiu;</w:t>
      </w:r>
    </w:p>
    <w:p w:rsidR="002042F6" w:rsidRPr="007B71F5" w:rsidRDefault="00666490" w:rsidP="00780985">
      <w:pPr>
        <w:pStyle w:val="Quote"/>
        <w:numPr>
          <w:ilvl w:val="0"/>
          <w:numId w:val="16"/>
        </w:numPr>
        <w:jc w:val="both"/>
        <w:rPr>
          <w:rFonts w:ascii="Cambria" w:hAnsi="Cambria"/>
          <w:i w:val="0"/>
          <w:sz w:val="28"/>
          <w:szCs w:val="28"/>
        </w:rPr>
      </w:pPr>
      <w:r w:rsidRPr="007B71F5">
        <w:rPr>
          <w:rFonts w:ascii="Cambria" w:hAnsi="Cambria"/>
          <w:i w:val="0"/>
          <w:sz w:val="28"/>
          <w:szCs w:val="28"/>
        </w:rPr>
        <w:t>ape pluviale.</w:t>
      </w:r>
    </w:p>
    <w:p w:rsidR="007B71F5" w:rsidRPr="00C03C18" w:rsidRDefault="00666490" w:rsidP="007B71F5">
      <w:pPr>
        <w:jc w:val="both"/>
        <w:rPr>
          <w:rFonts w:ascii="Cambria" w:hAnsi="Cambria"/>
          <w:sz w:val="28"/>
          <w:szCs w:val="28"/>
          <w:lang w:val="it-IT"/>
        </w:rPr>
      </w:pPr>
      <w:r w:rsidRPr="007B71F5">
        <w:rPr>
          <w:rFonts w:ascii="Cambria" w:hAnsi="Cambria"/>
          <w:i/>
          <w:sz w:val="28"/>
          <w:szCs w:val="28"/>
        </w:rPr>
        <w:tab/>
      </w:r>
      <w:r w:rsidR="007B71F5" w:rsidRPr="00C03C18">
        <w:rPr>
          <w:rFonts w:ascii="Cambria" w:hAnsi="Cambria"/>
          <w:sz w:val="28"/>
          <w:szCs w:val="28"/>
          <w:lang w:val="pt-BR"/>
        </w:rPr>
        <w:t>Evacuarea dejectiilor se face prin deschiderea stavilarului la pernele de apa. Apa de antrenare a dejectiilor este asigurata din sursa de apa tehnologica si nu se recircula. Periodicitatea evacuarii dejectiilor depinde de stadiul de dezvoltare (varsta) animalelor, cat si de gradul de ocupare al halei de adapostire. Dejectiile colectate in reteaua interna de canalizare sunt dirijate gravitational direct in bazinele de colectare, unde sunt mentinute pe perioada de interdictie a aplicarii pe terenul agricol conform CODULUI  DE  BUNE PRACTICI  AGRICOLE</w:t>
      </w:r>
      <w:r w:rsidR="007B71F5">
        <w:rPr>
          <w:rFonts w:ascii="Cambria" w:hAnsi="Cambria"/>
          <w:sz w:val="28"/>
          <w:szCs w:val="28"/>
          <w:lang w:val="pt-BR"/>
        </w:rPr>
        <w:t xml:space="preserve"> ( cantitatile care nu sunt utilizate de catre SC BIOCARNIC ESCO SRL la producerea biogazului)</w:t>
      </w:r>
      <w:r w:rsidR="007B71F5" w:rsidRPr="00C03C18">
        <w:rPr>
          <w:rFonts w:ascii="Cambria" w:hAnsi="Cambria"/>
          <w:sz w:val="28"/>
          <w:szCs w:val="28"/>
          <w:lang w:val="pt-BR"/>
        </w:rPr>
        <w:t>. In acest interval are loc procesul de fermentare a dejectiilor semilichide, dupa care, acestea sunt preluate prin vidanjare de autospeciale si utilizate ca fertilizant natural prin injectare in sol.</w:t>
      </w:r>
    </w:p>
    <w:p w:rsidR="007B71F5" w:rsidRDefault="007B71F5" w:rsidP="007B71F5">
      <w:pPr>
        <w:pStyle w:val="Quote"/>
        <w:jc w:val="both"/>
        <w:rPr>
          <w:rFonts w:ascii="Calibri" w:hAnsi="Calibri" w:cs="Calibri"/>
          <w:b/>
          <w:bCs/>
          <w:sz w:val="28"/>
          <w:szCs w:val="28"/>
        </w:rPr>
      </w:pPr>
    </w:p>
    <w:p w:rsidR="007B71F5" w:rsidRPr="00C03C18" w:rsidRDefault="00666490" w:rsidP="007B71F5">
      <w:pPr>
        <w:pStyle w:val="Quote"/>
        <w:jc w:val="both"/>
        <w:rPr>
          <w:rFonts w:ascii="Cambria" w:hAnsi="Cambria"/>
          <w:sz w:val="28"/>
          <w:szCs w:val="28"/>
          <w:lang w:val="it-IT"/>
        </w:rPr>
      </w:pPr>
      <w:r>
        <w:rPr>
          <w:rFonts w:ascii="Calibri" w:hAnsi="Calibri" w:cs="Calibri"/>
          <w:b/>
          <w:bCs/>
          <w:sz w:val="28"/>
          <w:szCs w:val="28"/>
        </w:rPr>
        <w:tab/>
      </w:r>
      <w:r w:rsidR="007B71F5" w:rsidRPr="00C03C18">
        <w:rPr>
          <w:rFonts w:ascii="Cambria" w:hAnsi="Cambria"/>
          <w:sz w:val="28"/>
          <w:szCs w:val="28"/>
          <w:lang w:val="it-IT"/>
        </w:rPr>
        <w:t>Precizam ca din 01.08.2010 SC Carniprod SRL NU a mai evacuat ape uzate epurate in emisar ( fluviul Dunarea ) , deoarece a pus in functiune cele doua bazine de stocare temporara , cu capacitate de 40.000 mc . Apele uzate astfel stocate sunt  utilizate parte din ele in procesul tehnologic de obtinere a biogazului de catre SC BIOCARNIC ESCO SRL , precum si la irigarea terenurilor agricole proprietate</w:t>
      </w:r>
      <w:r w:rsidR="007B71F5">
        <w:rPr>
          <w:rFonts w:ascii="Cambria" w:hAnsi="Cambria"/>
          <w:sz w:val="28"/>
          <w:szCs w:val="28"/>
          <w:lang w:val="it-IT"/>
        </w:rPr>
        <w:t xml:space="preserve">                     </w:t>
      </w:r>
      <w:r w:rsidR="007B71F5" w:rsidRPr="00C03C18">
        <w:rPr>
          <w:rFonts w:ascii="Cambria" w:hAnsi="Cambria"/>
          <w:sz w:val="28"/>
          <w:szCs w:val="28"/>
          <w:lang w:val="it-IT"/>
        </w:rPr>
        <w:t xml:space="preserve"> ( conform studiului agrochimic elaborat de OSPA Tulcea ).</w:t>
      </w:r>
    </w:p>
    <w:p w:rsidR="007B71F5" w:rsidRPr="00C03C18" w:rsidRDefault="007B71F5" w:rsidP="007B71F5">
      <w:pPr>
        <w:shd w:val="clear" w:color="auto" w:fill="FFFFFF"/>
        <w:ind w:firstLine="706"/>
        <w:jc w:val="both"/>
        <w:rPr>
          <w:rStyle w:val="sttlinie"/>
          <w:rFonts w:ascii="Cambria" w:hAnsi="Cambria"/>
          <w:color w:val="000000"/>
          <w:kern w:val="1"/>
          <w:sz w:val="28"/>
          <w:szCs w:val="28"/>
        </w:rPr>
      </w:pPr>
      <w:r w:rsidRPr="00C03C18">
        <w:rPr>
          <w:rFonts w:ascii="Cambria" w:hAnsi="Cambria"/>
          <w:b/>
          <w:sz w:val="28"/>
          <w:szCs w:val="28"/>
          <w:lang w:val="pt-BR"/>
        </w:rPr>
        <w:t xml:space="preserve">Instalatii de eliminare a dejectiilor </w:t>
      </w:r>
    </w:p>
    <w:p w:rsidR="007B71F5" w:rsidRPr="00C03C18" w:rsidRDefault="007B71F5" w:rsidP="007B71F5">
      <w:pPr>
        <w:shd w:val="clear" w:color="auto" w:fill="FFFFFF"/>
        <w:ind w:firstLine="706"/>
        <w:jc w:val="both"/>
        <w:textAlignment w:val="baseline"/>
        <w:rPr>
          <w:rStyle w:val="sttlinie"/>
          <w:rFonts w:ascii="Cambria" w:hAnsi="Cambria"/>
          <w:kern w:val="1"/>
          <w:sz w:val="28"/>
          <w:szCs w:val="28"/>
          <w:shd w:val="clear" w:color="auto" w:fill="FFFF00"/>
        </w:rPr>
      </w:pPr>
      <w:r w:rsidRPr="00C03C18">
        <w:rPr>
          <w:rStyle w:val="sttlinie"/>
          <w:rFonts w:ascii="Cambria" w:hAnsi="Cambria"/>
          <w:color w:val="000000"/>
          <w:kern w:val="1"/>
          <w:sz w:val="28"/>
          <w:szCs w:val="28"/>
        </w:rPr>
        <w:t xml:space="preserve">Pentru preluarea dejecţiilor din hala s-a proiectat o rigola centrala (amplasata in axul longitudinal al halei, acoperita  cu grătare de beton). Gratarele de beton constitue de fapt o mare parte  a  pardosealii  boxelor. Sub aceste gratare la cota de aproximativ 50 cm se va executa o pardoseala cu panta spre  rigola. Rigola </w:t>
      </w:r>
      <w:r>
        <w:rPr>
          <w:rStyle w:val="sttlinie"/>
          <w:rFonts w:ascii="Cambria" w:hAnsi="Cambria"/>
          <w:color w:val="000000"/>
          <w:kern w:val="1"/>
          <w:sz w:val="28"/>
          <w:szCs w:val="28"/>
        </w:rPr>
        <w:t>este</w:t>
      </w:r>
      <w:r w:rsidRPr="00C03C18">
        <w:rPr>
          <w:rStyle w:val="sttlinie"/>
          <w:rFonts w:ascii="Cambria" w:hAnsi="Cambria"/>
          <w:color w:val="000000"/>
          <w:kern w:val="1"/>
          <w:sz w:val="28"/>
          <w:szCs w:val="28"/>
        </w:rPr>
        <w:t xml:space="preserve">  amplasata desupra  colectorului de canalizate cu diametru Dn 400 mm  (conform planului parter A02 si a sectiunii A04).</w:t>
      </w:r>
    </w:p>
    <w:p w:rsidR="007B71F5" w:rsidRPr="00C03C18" w:rsidRDefault="007B71F5" w:rsidP="007B71F5">
      <w:pPr>
        <w:pStyle w:val="Style"/>
        <w:shd w:val="clear" w:color="auto" w:fill="FFFFFF"/>
        <w:ind w:right="-13" w:firstLine="706"/>
        <w:jc w:val="both"/>
        <w:rPr>
          <w:rFonts w:ascii="Cambria" w:hAnsi="Cambria"/>
          <w:sz w:val="28"/>
          <w:szCs w:val="28"/>
          <w:lang w:val="ro-RO"/>
        </w:rPr>
      </w:pPr>
      <w:r w:rsidRPr="00C03C18">
        <w:rPr>
          <w:rStyle w:val="sttlinie"/>
          <w:rFonts w:ascii="Cambria" w:hAnsi="Cambria"/>
          <w:kern w:val="1"/>
          <w:sz w:val="28"/>
          <w:szCs w:val="28"/>
          <w:shd w:val="clear" w:color="auto" w:fill="FFFFFF"/>
          <w:lang w:val="ro-RO"/>
        </w:rPr>
        <w:t>Eliminarea dejectiilor cumulate pe pardoseala si sub gratare se face gravitational prin deschiderea stavilarului aferent pernei de apa.</w:t>
      </w:r>
      <w:r w:rsidRPr="00C03C18">
        <w:rPr>
          <w:rStyle w:val="sttlinie"/>
          <w:rFonts w:ascii="Cambria" w:hAnsi="Cambria"/>
          <w:kern w:val="1"/>
          <w:sz w:val="28"/>
          <w:szCs w:val="28"/>
          <w:lang w:val="ro-RO"/>
        </w:rPr>
        <w:t xml:space="preserve"> Acest procedeu consta in antrenarea dejectiilor cu jet de apa in presiune. </w:t>
      </w:r>
      <w:r w:rsidRPr="00C03C18">
        <w:rPr>
          <w:rFonts w:ascii="Cambria" w:hAnsi="Cambria"/>
          <w:sz w:val="28"/>
          <w:szCs w:val="28"/>
          <w:lang w:val="ro-RO"/>
        </w:rPr>
        <w:t>Obtinerea jetului de apa se va face prin utilizarea de pompe de  inalta presiune care dezvolta un jet sub forma de lama cu grosimea de cativa mm, asigurand astfel  dislocarea eficienta a murdariei.</w:t>
      </w:r>
    </w:p>
    <w:p w:rsidR="007B71F5" w:rsidRPr="00C03C18" w:rsidRDefault="007B71F5" w:rsidP="007B71F5">
      <w:pPr>
        <w:pStyle w:val="Style"/>
        <w:shd w:val="clear" w:color="auto" w:fill="FFFFFF"/>
        <w:ind w:right="-13"/>
        <w:jc w:val="both"/>
        <w:rPr>
          <w:rFonts w:ascii="Cambria" w:hAnsi="Cambria"/>
          <w:color w:val="000000"/>
          <w:sz w:val="28"/>
          <w:szCs w:val="28"/>
        </w:rPr>
      </w:pPr>
      <w:r w:rsidRPr="00C03C18">
        <w:rPr>
          <w:rFonts w:ascii="Cambria" w:hAnsi="Cambria"/>
          <w:sz w:val="28"/>
          <w:szCs w:val="28"/>
          <w:lang w:val="ro-RO"/>
        </w:rPr>
        <w:tab/>
        <w:t>Folosirea pompelor de presiune reduce pretul de cost al actiunii de decontaminare prin reducerea de cateva ori a consumului de apa fata de pompele clasice, precum si cresterea eficientei decontaminarii.</w:t>
      </w:r>
    </w:p>
    <w:p w:rsidR="007B71F5" w:rsidRPr="00C03C18" w:rsidRDefault="007B71F5" w:rsidP="007B71F5">
      <w:pPr>
        <w:pStyle w:val="ListParagraph"/>
        <w:shd w:val="clear" w:color="auto" w:fill="FFFFFF"/>
        <w:ind w:left="0" w:firstLine="709"/>
        <w:jc w:val="both"/>
        <w:rPr>
          <w:rFonts w:ascii="Cambria" w:hAnsi="Cambria"/>
          <w:b/>
          <w:color w:val="0070C0"/>
          <w:spacing w:val="-1"/>
          <w:sz w:val="28"/>
          <w:szCs w:val="28"/>
          <w:lang w:val="pt-BR"/>
        </w:rPr>
      </w:pPr>
      <w:r w:rsidRPr="00C03C18">
        <w:rPr>
          <w:rFonts w:ascii="Cambria" w:hAnsi="Cambria"/>
          <w:color w:val="000000"/>
          <w:sz w:val="28"/>
          <w:szCs w:val="28"/>
        </w:rPr>
        <w:t>Dejectiile astfel antrenate sunt evacuate prin rigola centrala in conducta  de canalizare care traverseaza hala prin dreptul axului 22 si care este montata  pe sub rigola.</w:t>
      </w:r>
      <w:r w:rsidRPr="00C03C18">
        <w:rPr>
          <w:rFonts w:ascii="Cambria" w:hAnsi="Cambria"/>
          <w:sz w:val="28"/>
          <w:szCs w:val="28"/>
        </w:rPr>
        <w:t xml:space="preserve"> Conducta de evacuare a acestor ape uzate va fi racordata la sistemul de canalizare existent in incinta complexului. Sistemul de  canalizare existent in incinta este alcatuit dintr-un colector care functioneaza gravitational. Amplasamentul acestui colector este subteran si traverseaza incinta pe sub toate halele existente transportand  dejectiile din complex la statia de epurare existenta a complexului. Aceasta statie este echipata cu treapta mecanica, formata din doua camine de primire dotate cu gratare metalice pentru o filtrare grosiera care sa opreasca obiectele mai mari de 5 cm, un bazin de omogenizare dotat cu un agitator cu elice actionat electric, doua bazine de preluare si linistire a apelor de la sitele parabolice cu efect COANDA. </w:t>
      </w:r>
    </w:p>
    <w:p w:rsidR="002042F6" w:rsidRDefault="002042F6" w:rsidP="007B71F5">
      <w:pPr>
        <w:pStyle w:val="Normal120"/>
        <w:tabs>
          <w:tab w:val="left" w:pos="708"/>
        </w:tabs>
        <w:spacing w:line="340" w:lineRule="exact"/>
        <w:rPr>
          <w:rFonts w:ascii="Calibri" w:hAnsi="Calibri" w:cs="Calibri"/>
          <w:b w:val="0"/>
          <w:bCs w:val="0"/>
          <w:sz w:val="28"/>
          <w:szCs w:val="28"/>
        </w:rPr>
      </w:pPr>
    </w:p>
    <w:p w:rsidR="002042F6" w:rsidRDefault="002042F6">
      <w:pPr>
        <w:jc w:val="both"/>
        <w:rPr>
          <w:rFonts w:ascii="Calibri" w:hAnsi="Calibri" w:cs="Calibri"/>
          <w:sz w:val="28"/>
          <w:szCs w:val="28"/>
        </w:rPr>
      </w:pPr>
    </w:p>
    <w:p w:rsidR="002042F6" w:rsidRDefault="00666490">
      <w:pPr>
        <w:ind w:left="1080"/>
        <w:jc w:val="both"/>
        <w:rPr>
          <w:rFonts w:ascii="Calibri" w:hAnsi="Calibri" w:cs="Calibri"/>
          <w:b/>
          <w:bCs/>
          <w:i/>
          <w:iCs/>
          <w:sz w:val="28"/>
          <w:szCs w:val="28"/>
        </w:rPr>
      </w:pPr>
      <w:r w:rsidRPr="00345E9F">
        <w:rPr>
          <w:rFonts w:ascii="Calibri" w:hAnsi="Calibri" w:cs="Calibri"/>
          <w:b/>
          <w:bCs/>
          <w:i/>
          <w:iCs/>
          <w:sz w:val="28"/>
          <w:szCs w:val="28"/>
        </w:rPr>
        <w:t>4.4. Zone interne de depozitare</w:t>
      </w:r>
    </w:p>
    <w:p w:rsidR="002042F6" w:rsidRDefault="002042F6">
      <w:pPr>
        <w:ind w:left="1080"/>
        <w:jc w:val="both"/>
        <w:rPr>
          <w:rFonts w:ascii="Calibri" w:hAnsi="Calibri" w:cs="Calibri"/>
          <w:sz w:val="28"/>
          <w:szCs w:val="28"/>
        </w:rPr>
      </w:pPr>
    </w:p>
    <w:p w:rsidR="002042F6" w:rsidRDefault="00666490">
      <w:pPr>
        <w:pStyle w:val="Normal120"/>
        <w:tabs>
          <w:tab w:val="left" w:pos="284"/>
        </w:tabs>
        <w:spacing w:line="340" w:lineRule="exact"/>
        <w:rPr>
          <w:rFonts w:ascii="Calibri" w:hAnsi="Calibri" w:cs="Calibri"/>
          <w:sz w:val="28"/>
          <w:szCs w:val="28"/>
        </w:rPr>
      </w:pPr>
      <w:r>
        <w:rPr>
          <w:rFonts w:ascii="Calibri" w:hAnsi="Calibri" w:cs="Calibri"/>
          <w:sz w:val="28"/>
          <w:szCs w:val="28"/>
        </w:rPr>
        <w:tab/>
        <w:t xml:space="preserve">Stocarea materialelor – depozite de materii prime, combustibili - rezervoare subterane </w:t>
      </w:r>
    </w:p>
    <w:p w:rsidR="002042F6" w:rsidRDefault="00666490">
      <w:pPr>
        <w:ind w:firstLine="720"/>
        <w:jc w:val="both"/>
        <w:rPr>
          <w:rFonts w:ascii="Calibri" w:hAnsi="Calibri" w:cs="Calibri"/>
          <w:sz w:val="28"/>
          <w:szCs w:val="28"/>
        </w:rPr>
      </w:pPr>
      <w:r>
        <w:rPr>
          <w:rFonts w:ascii="Calibri" w:hAnsi="Calibri" w:cs="Calibri"/>
          <w:sz w:val="28"/>
          <w:szCs w:val="28"/>
        </w:rPr>
        <w:t xml:space="preserve"> </w:t>
      </w:r>
    </w:p>
    <w:p w:rsidR="00F6437D" w:rsidRPr="00D16665" w:rsidRDefault="00F6437D" w:rsidP="00F6437D">
      <w:pPr>
        <w:rPr>
          <w:rFonts w:ascii="Cambria" w:hAnsi="Cambria"/>
          <w:sz w:val="28"/>
          <w:szCs w:val="28"/>
        </w:rPr>
      </w:pPr>
      <w:r w:rsidRPr="00D16665">
        <w:rPr>
          <w:rFonts w:ascii="Cambria" w:hAnsi="Cambria"/>
          <w:sz w:val="28"/>
          <w:szCs w:val="28"/>
        </w:rPr>
        <w:t>Fabrica de nutrețuri combinate are în componență :</w:t>
      </w:r>
    </w:p>
    <w:p w:rsidR="00F6437D" w:rsidRPr="00D16665" w:rsidRDefault="00F6437D" w:rsidP="00F6437D">
      <w:pPr>
        <w:jc w:val="both"/>
        <w:rPr>
          <w:rFonts w:ascii="Cambria" w:hAnsi="Cambria"/>
          <w:sz w:val="28"/>
          <w:szCs w:val="28"/>
        </w:rPr>
      </w:pPr>
      <w:r w:rsidRPr="00D16665">
        <w:rPr>
          <w:rFonts w:ascii="Cambria" w:hAnsi="Cambria"/>
          <w:sz w:val="28"/>
          <w:szCs w:val="28"/>
        </w:rPr>
        <w:t>- 7 buc. siloz pentru depozitarea cerealelor cu capacitatea de :</w:t>
      </w:r>
    </w:p>
    <w:p w:rsidR="00F6437D" w:rsidRPr="00D16665" w:rsidRDefault="00F6437D" w:rsidP="00780985">
      <w:pPr>
        <w:pStyle w:val="ListParagraph"/>
        <w:numPr>
          <w:ilvl w:val="0"/>
          <w:numId w:val="8"/>
        </w:numPr>
        <w:jc w:val="both"/>
        <w:rPr>
          <w:rFonts w:ascii="Cambria" w:hAnsi="Cambria"/>
          <w:sz w:val="28"/>
          <w:szCs w:val="28"/>
        </w:rPr>
      </w:pPr>
      <w:r w:rsidRPr="00D16665">
        <w:rPr>
          <w:rFonts w:ascii="Cambria" w:hAnsi="Cambria"/>
          <w:sz w:val="28"/>
          <w:szCs w:val="28"/>
        </w:rPr>
        <w:t xml:space="preserve">4 buc. de 2000 t prevăzute cu ventilator pentru aerare forțată, putere </w:t>
      </w:r>
      <w:r w:rsidRPr="00D16665">
        <w:rPr>
          <w:rFonts w:ascii="Cambria" w:hAnsi="Cambria"/>
          <w:sz w:val="28"/>
          <w:szCs w:val="28"/>
        </w:rPr>
        <w:tab/>
      </w:r>
      <w:r w:rsidRPr="00D16665">
        <w:rPr>
          <w:rFonts w:ascii="Cambria" w:hAnsi="Cambria"/>
          <w:sz w:val="28"/>
          <w:szCs w:val="28"/>
        </w:rPr>
        <w:tab/>
      </w:r>
      <w:r w:rsidRPr="00D16665">
        <w:rPr>
          <w:rFonts w:ascii="Cambria" w:hAnsi="Cambria"/>
          <w:sz w:val="28"/>
          <w:szCs w:val="28"/>
        </w:rPr>
        <w:tab/>
      </w:r>
      <w:r w:rsidRPr="00D16665">
        <w:rPr>
          <w:rFonts w:ascii="Cambria" w:hAnsi="Cambria"/>
          <w:sz w:val="28"/>
          <w:szCs w:val="28"/>
        </w:rPr>
        <w:tab/>
        <w:t>electromotor 15 kW;</w:t>
      </w:r>
    </w:p>
    <w:p w:rsidR="00F6437D" w:rsidRPr="00D16665" w:rsidRDefault="00F6437D" w:rsidP="00780985">
      <w:pPr>
        <w:pStyle w:val="ListParagraph"/>
        <w:numPr>
          <w:ilvl w:val="0"/>
          <w:numId w:val="8"/>
        </w:numPr>
        <w:jc w:val="both"/>
        <w:rPr>
          <w:rFonts w:ascii="Cambria" w:hAnsi="Cambria"/>
          <w:sz w:val="28"/>
          <w:szCs w:val="28"/>
        </w:rPr>
      </w:pPr>
      <w:r w:rsidRPr="00D16665">
        <w:rPr>
          <w:rFonts w:ascii="Cambria" w:hAnsi="Cambria"/>
          <w:sz w:val="28"/>
          <w:szCs w:val="28"/>
        </w:rPr>
        <w:t xml:space="preserve">1 buc. de 2200 t prevăzute cu ventilator pentru aerare forțată ,putere electromotor </w:t>
      </w:r>
      <w:r w:rsidRPr="00D16665">
        <w:rPr>
          <w:rFonts w:ascii="Cambria" w:hAnsi="Cambria"/>
          <w:sz w:val="28"/>
          <w:szCs w:val="28"/>
        </w:rPr>
        <w:tab/>
      </w:r>
      <w:r w:rsidRPr="00D16665">
        <w:rPr>
          <w:rFonts w:ascii="Cambria" w:hAnsi="Cambria"/>
          <w:sz w:val="28"/>
          <w:szCs w:val="28"/>
        </w:rPr>
        <w:tab/>
        <w:t>15 kW;</w:t>
      </w:r>
    </w:p>
    <w:p w:rsidR="00F6437D" w:rsidRPr="00D16665" w:rsidRDefault="00F6437D" w:rsidP="00780985">
      <w:pPr>
        <w:pStyle w:val="ListParagraph"/>
        <w:numPr>
          <w:ilvl w:val="0"/>
          <w:numId w:val="8"/>
        </w:numPr>
        <w:jc w:val="both"/>
        <w:rPr>
          <w:rFonts w:ascii="Cambria" w:hAnsi="Cambria"/>
          <w:sz w:val="28"/>
          <w:szCs w:val="28"/>
        </w:rPr>
      </w:pPr>
      <w:r w:rsidRPr="00D16665">
        <w:rPr>
          <w:rFonts w:ascii="Cambria" w:hAnsi="Cambria"/>
          <w:sz w:val="28"/>
          <w:szCs w:val="28"/>
        </w:rPr>
        <w:t xml:space="preserve">2 buc. de 4000 t prevăzute cu ventilator pentru aerare forțată ,putere electromotor </w:t>
      </w:r>
      <w:r w:rsidRPr="00D16665">
        <w:rPr>
          <w:rFonts w:ascii="Cambria" w:hAnsi="Cambria"/>
          <w:sz w:val="28"/>
          <w:szCs w:val="28"/>
        </w:rPr>
        <w:tab/>
      </w:r>
      <w:r w:rsidRPr="00D16665">
        <w:rPr>
          <w:rFonts w:ascii="Cambria" w:hAnsi="Cambria"/>
          <w:sz w:val="28"/>
          <w:szCs w:val="28"/>
        </w:rPr>
        <w:tab/>
        <w:t>25 kW;</w:t>
      </w:r>
    </w:p>
    <w:p w:rsidR="002042F6" w:rsidRPr="00F6437D" w:rsidRDefault="00666490" w:rsidP="00780985">
      <w:pPr>
        <w:numPr>
          <w:ilvl w:val="0"/>
          <w:numId w:val="8"/>
        </w:numPr>
        <w:jc w:val="both"/>
        <w:rPr>
          <w:rFonts w:ascii="Cambria" w:hAnsi="Cambria" w:cs="Calibri"/>
          <w:sz w:val="28"/>
          <w:szCs w:val="28"/>
        </w:rPr>
      </w:pPr>
      <w:r w:rsidRPr="00F6437D">
        <w:rPr>
          <w:rFonts w:ascii="Cambria" w:hAnsi="Cambria" w:cs="Calibri"/>
          <w:sz w:val="28"/>
          <w:szCs w:val="28"/>
        </w:rPr>
        <w:t xml:space="preserve">Depozitarea combustibililor se face în </w:t>
      </w:r>
      <w:r w:rsidR="00F6437D" w:rsidRPr="00F6437D">
        <w:rPr>
          <w:rFonts w:ascii="Cambria" w:hAnsi="Cambria" w:cs="Calibri"/>
          <w:sz w:val="28"/>
          <w:szCs w:val="28"/>
        </w:rPr>
        <w:t>patru</w:t>
      </w:r>
      <w:r w:rsidRPr="00F6437D">
        <w:rPr>
          <w:rFonts w:ascii="Cambria" w:hAnsi="Cambria" w:cs="Calibri"/>
          <w:sz w:val="28"/>
          <w:szCs w:val="28"/>
        </w:rPr>
        <w:t xml:space="preserve"> rezervoare metalice de formă</w:t>
      </w:r>
      <w:r>
        <w:rPr>
          <w:rFonts w:ascii="Calibri" w:hAnsi="Calibri" w:cs="Calibri"/>
          <w:sz w:val="28"/>
          <w:szCs w:val="28"/>
        </w:rPr>
        <w:t xml:space="preserve"> </w:t>
      </w:r>
      <w:r w:rsidRPr="00F6437D">
        <w:rPr>
          <w:rFonts w:ascii="Cambria" w:hAnsi="Cambria" w:cs="Calibri"/>
          <w:sz w:val="28"/>
          <w:szCs w:val="28"/>
        </w:rPr>
        <w:t xml:space="preserve">cilindrică, </w:t>
      </w:r>
      <w:r w:rsidR="00F6437D" w:rsidRPr="00F6437D">
        <w:rPr>
          <w:rFonts w:ascii="Cambria" w:hAnsi="Cambria" w:cs="Calibri"/>
          <w:sz w:val="28"/>
          <w:szCs w:val="28"/>
        </w:rPr>
        <w:t xml:space="preserve">cu capacitatile : 2 x 10000 l , 1 x 5000 l si 1 x 1000 l .  </w:t>
      </w:r>
      <w:r w:rsidRPr="00F6437D">
        <w:rPr>
          <w:rFonts w:ascii="Cambria" w:hAnsi="Cambria" w:cs="Calibri"/>
          <w:sz w:val="28"/>
          <w:szCs w:val="28"/>
        </w:rPr>
        <w:t xml:space="preserve"> </w:t>
      </w:r>
    </w:p>
    <w:p w:rsidR="002042F6" w:rsidRPr="00F6437D" w:rsidRDefault="00F6437D" w:rsidP="00F6437D">
      <w:pPr>
        <w:jc w:val="both"/>
        <w:rPr>
          <w:rFonts w:ascii="Cambria" w:hAnsi="Cambria" w:cs="Calibri"/>
          <w:sz w:val="28"/>
          <w:szCs w:val="28"/>
        </w:rPr>
      </w:pPr>
      <w:r w:rsidRPr="00F6437D">
        <w:rPr>
          <w:rFonts w:ascii="Cambria" w:hAnsi="Cambria" w:cs="Calibri"/>
          <w:sz w:val="28"/>
          <w:szCs w:val="28"/>
        </w:rPr>
        <w:t xml:space="preserve">Rezervoarele de 10.000 l sunt subterane , amplasate in cuve din beton armat , iar celelalte doua , de 5000 l , respectiv 100 l sunt supraterane si sunt prvazute cu cuve de retentie . </w:t>
      </w:r>
    </w:p>
    <w:p w:rsidR="00345E9F" w:rsidRPr="00C03C18" w:rsidRDefault="00345E9F" w:rsidP="00780985">
      <w:pPr>
        <w:pStyle w:val="ListParagraph"/>
        <w:numPr>
          <w:ilvl w:val="0"/>
          <w:numId w:val="49"/>
        </w:numPr>
        <w:tabs>
          <w:tab w:val="clear" w:pos="360"/>
          <w:tab w:val="num" w:pos="0"/>
        </w:tabs>
        <w:ind w:left="720"/>
        <w:contextualSpacing/>
        <w:jc w:val="both"/>
        <w:rPr>
          <w:rFonts w:ascii="Cambria" w:hAnsi="Cambria"/>
          <w:sz w:val="28"/>
          <w:szCs w:val="28"/>
        </w:rPr>
      </w:pPr>
      <w:r w:rsidRPr="00C03C18">
        <w:rPr>
          <w:rFonts w:ascii="Cambria" w:hAnsi="Cambria"/>
          <w:b/>
          <w:sz w:val="28"/>
          <w:szCs w:val="28"/>
        </w:rPr>
        <w:t>Silozuri interioare materii prime</w:t>
      </w:r>
    </w:p>
    <w:p w:rsidR="00345E9F" w:rsidRPr="00C03C18" w:rsidRDefault="00345E9F" w:rsidP="00345E9F">
      <w:pPr>
        <w:jc w:val="both"/>
        <w:rPr>
          <w:rFonts w:ascii="Cambria" w:hAnsi="Cambria"/>
          <w:sz w:val="28"/>
          <w:szCs w:val="28"/>
        </w:rPr>
      </w:pPr>
      <w:r w:rsidRPr="00C03C18">
        <w:rPr>
          <w:rFonts w:ascii="Cambria" w:hAnsi="Cambria"/>
          <w:sz w:val="28"/>
          <w:szCs w:val="28"/>
        </w:rPr>
        <w:t>Avem :</w:t>
      </w:r>
      <w:r w:rsidRPr="00C03C18">
        <w:rPr>
          <w:rFonts w:ascii="Cambria" w:hAnsi="Cambria"/>
          <w:sz w:val="28"/>
          <w:szCs w:val="28"/>
        </w:rPr>
        <w:tab/>
        <w:t>- 3 buc.  x 61 m</w:t>
      </w:r>
      <w:r w:rsidRPr="00C03C18">
        <w:rPr>
          <w:rFonts w:ascii="Cambria" w:hAnsi="Cambria"/>
          <w:sz w:val="28"/>
          <w:szCs w:val="28"/>
          <w:vertAlign w:val="superscript"/>
        </w:rPr>
        <w:t>3</w:t>
      </w:r>
      <w:r w:rsidRPr="00C03C18">
        <w:rPr>
          <w:rFonts w:ascii="Cambria" w:hAnsi="Cambria"/>
          <w:sz w:val="28"/>
          <w:szCs w:val="28"/>
        </w:rPr>
        <w:t xml:space="preserve"> , 45</w:t>
      </w:r>
      <w:r w:rsidRPr="00C03C18">
        <w:rPr>
          <w:rFonts w:ascii="Cambria" w:hAnsi="Cambria"/>
          <w:sz w:val="28"/>
          <w:szCs w:val="28"/>
          <w:vertAlign w:val="superscript"/>
        </w:rPr>
        <w:t>0</w:t>
      </w:r>
      <w:r w:rsidRPr="00C03C18">
        <w:rPr>
          <w:rFonts w:ascii="Cambria" w:hAnsi="Cambria"/>
          <w:sz w:val="28"/>
          <w:szCs w:val="28"/>
        </w:rPr>
        <w:t xml:space="preserve"> , tip con. </w:t>
      </w:r>
    </w:p>
    <w:p w:rsidR="00345E9F" w:rsidRPr="00C03C18" w:rsidRDefault="00345E9F" w:rsidP="00345E9F">
      <w:pPr>
        <w:jc w:val="both"/>
        <w:rPr>
          <w:rFonts w:ascii="Cambria" w:hAnsi="Cambria"/>
          <w:sz w:val="28"/>
          <w:szCs w:val="28"/>
        </w:rPr>
      </w:pPr>
      <w:r w:rsidRPr="00C03C18">
        <w:rPr>
          <w:rFonts w:ascii="Cambria" w:hAnsi="Cambria"/>
          <w:sz w:val="28"/>
          <w:szCs w:val="28"/>
        </w:rPr>
        <w:tab/>
        <w:t>- 2 buc.  x 52 m</w:t>
      </w:r>
      <w:r w:rsidRPr="00C03C18">
        <w:rPr>
          <w:rFonts w:ascii="Cambria" w:hAnsi="Cambria"/>
          <w:sz w:val="28"/>
          <w:szCs w:val="28"/>
          <w:vertAlign w:val="superscript"/>
        </w:rPr>
        <w:t>3</w:t>
      </w:r>
      <w:r w:rsidRPr="00C03C18">
        <w:rPr>
          <w:rFonts w:ascii="Cambria" w:hAnsi="Cambria"/>
          <w:sz w:val="28"/>
          <w:szCs w:val="28"/>
        </w:rPr>
        <w:t xml:space="preserve"> , 60</w:t>
      </w:r>
      <w:r w:rsidRPr="00C03C18">
        <w:rPr>
          <w:rFonts w:ascii="Cambria" w:hAnsi="Cambria"/>
          <w:sz w:val="28"/>
          <w:szCs w:val="28"/>
          <w:vertAlign w:val="superscript"/>
        </w:rPr>
        <w:t>0</w:t>
      </w:r>
      <w:r w:rsidRPr="00C03C18">
        <w:rPr>
          <w:rFonts w:ascii="Cambria" w:hAnsi="Cambria"/>
          <w:sz w:val="28"/>
          <w:szCs w:val="28"/>
        </w:rPr>
        <w:t xml:space="preserve"> , tip con si snec de extractie</w:t>
      </w:r>
    </w:p>
    <w:p w:rsidR="00345E9F" w:rsidRPr="00C03C18" w:rsidRDefault="00345E9F" w:rsidP="00345E9F">
      <w:pPr>
        <w:jc w:val="both"/>
        <w:rPr>
          <w:rFonts w:ascii="Cambria" w:hAnsi="Cambria"/>
          <w:sz w:val="28"/>
          <w:szCs w:val="28"/>
        </w:rPr>
      </w:pPr>
      <w:r w:rsidRPr="00C03C18">
        <w:rPr>
          <w:rFonts w:ascii="Cambria" w:hAnsi="Cambria"/>
          <w:sz w:val="28"/>
          <w:szCs w:val="28"/>
        </w:rPr>
        <w:tab/>
        <w:t>- 1 buc.  x 63 m</w:t>
      </w:r>
      <w:r w:rsidRPr="00C03C18">
        <w:rPr>
          <w:rFonts w:ascii="Cambria" w:hAnsi="Cambria"/>
          <w:sz w:val="28"/>
          <w:szCs w:val="28"/>
          <w:vertAlign w:val="superscript"/>
        </w:rPr>
        <w:t xml:space="preserve">3 , </w:t>
      </w:r>
      <w:r w:rsidRPr="00C03C18">
        <w:rPr>
          <w:rFonts w:ascii="Cambria" w:hAnsi="Cambria"/>
          <w:sz w:val="28"/>
          <w:szCs w:val="28"/>
        </w:rPr>
        <w:t>conveyor siloz .</w:t>
      </w:r>
    </w:p>
    <w:p w:rsidR="002042F6" w:rsidRPr="00B679EA" w:rsidRDefault="00B679EA" w:rsidP="00780985">
      <w:pPr>
        <w:pStyle w:val="ListParagraph"/>
        <w:numPr>
          <w:ilvl w:val="0"/>
          <w:numId w:val="49"/>
        </w:numPr>
        <w:tabs>
          <w:tab w:val="clear" w:pos="360"/>
          <w:tab w:val="num" w:pos="0"/>
        </w:tabs>
        <w:ind w:left="1080"/>
        <w:contextualSpacing/>
        <w:jc w:val="both"/>
        <w:rPr>
          <w:rFonts w:ascii="Cambria" w:hAnsi="Cambria" w:cs="Calibri"/>
          <w:sz w:val="28"/>
          <w:szCs w:val="28"/>
        </w:rPr>
      </w:pPr>
      <w:r w:rsidRPr="00B679EA">
        <w:rPr>
          <w:rFonts w:ascii="Cambria" w:hAnsi="Cambria"/>
          <w:b/>
          <w:sz w:val="28"/>
          <w:szCs w:val="28"/>
        </w:rPr>
        <w:t>Silozuri furaje finite-</w:t>
      </w:r>
      <w:r w:rsidRPr="00B679EA">
        <w:rPr>
          <w:rFonts w:ascii="Cambria" w:hAnsi="Cambria"/>
          <w:sz w:val="28"/>
          <w:szCs w:val="28"/>
        </w:rPr>
        <w:t>6 buc cu un volum total de 44 m</w:t>
      </w:r>
      <w:r w:rsidRPr="00B679EA">
        <w:rPr>
          <w:rFonts w:ascii="Cambria" w:hAnsi="Cambria"/>
          <w:sz w:val="28"/>
          <w:szCs w:val="28"/>
          <w:vertAlign w:val="superscript"/>
        </w:rPr>
        <w:t>3</w:t>
      </w:r>
      <w:r>
        <w:rPr>
          <w:rFonts w:ascii="Cambria" w:hAnsi="Cambria"/>
          <w:sz w:val="28"/>
          <w:szCs w:val="28"/>
        </w:rPr>
        <w:t xml:space="preserve"> . </w:t>
      </w:r>
    </w:p>
    <w:p w:rsidR="00B679EA" w:rsidRPr="00C03C18" w:rsidRDefault="00B679EA" w:rsidP="00780985">
      <w:pPr>
        <w:pStyle w:val="NoSpacing"/>
        <w:numPr>
          <w:ilvl w:val="0"/>
          <w:numId w:val="51"/>
        </w:numPr>
        <w:jc w:val="both"/>
        <w:rPr>
          <w:rFonts w:ascii="Cambria" w:hAnsi="Cambria"/>
          <w:sz w:val="28"/>
          <w:szCs w:val="28"/>
        </w:rPr>
      </w:pPr>
      <w:r w:rsidRPr="00C03C18">
        <w:rPr>
          <w:rFonts w:ascii="Cambria" w:hAnsi="Cambria"/>
          <w:sz w:val="28"/>
          <w:szCs w:val="28"/>
        </w:rPr>
        <w:t>Linia ambalare cuprinde :</w:t>
      </w:r>
    </w:p>
    <w:p w:rsidR="00B679EA" w:rsidRPr="00C03C18" w:rsidRDefault="00B679EA" w:rsidP="00780985">
      <w:pPr>
        <w:pStyle w:val="NoSpacing"/>
        <w:numPr>
          <w:ilvl w:val="0"/>
          <w:numId w:val="50"/>
        </w:numPr>
        <w:jc w:val="both"/>
        <w:rPr>
          <w:rFonts w:ascii="Cambria" w:hAnsi="Cambria"/>
          <w:sz w:val="28"/>
          <w:szCs w:val="28"/>
        </w:rPr>
      </w:pPr>
      <w:r w:rsidRPr="00C03C18">
        <w:rPr>
          <w:rFonts w:ascii="Cambria" w:hAnsi="Cambria"/>
          <w:sz w:val="28"/>
          <w:szCs w:val="28"/>
        </w:rPr>
        <w:t>Silozuri de umplere de aprox. 10 m</w:t>
      </w:r>
      <w:r w:rsidRPr="00B679EA">
        <w:rPr>
          <w:rFonts w:ascii="Cambria" w:hAnsi="Cambria"/>
          <w:sz w:val="28"/>
          <w:szCs w:val="28"/>
          <w:vertAlign w:val="superscript"/>
        </w:rPr>
        <w:t>3</w:t>
      </w:r>
      <w:r w:rsidRPr="00C03C18">
        <w:rPr>
          <w:rFonts w:ascii="Cambria" w:hAnsi="Cambria"/>
          <w:sz w:val="28"/>
          <w:szCs w:val="28"/>
        </w:rPr>
        <w:t xml:space="preserve"> cu senzori de nivel.</w:t>
      </w:r>
    </w:p>
    <w:p w:rsidR="002042F6" w:rsidRDefault="002042F6">
      <w:pPr>
        <w:ind w:left="1080"/>
        <w:jc w:val="both"/>
        <w:rPr>
          <w:rFonts w:ascii="Calibri" w:hAnsi="Calibri" w:cs="Calibri"/>
          <w:b/>
          <w:bCs/>
          <w:i/>
          <w:iCs/>
          <w:sz w:val="28"/>
          <w:szCs w:val="28"/>
        </w:rPr>
      </w:pPr>
    </w:p>
    <w:p w:rsidR="002042F6" w:rsidRDefault="002042F6">
      <w:pPr>
        <w:ind w:left="1080"/>
        <w:jc w:val="both"/>
        <w:rPr>
          <w:rFonts w:ascii="Calibri" w:hAnsi="Calibri" w:cs="Calibri"/>
          <w:b/>
          <w:bCs/>
          <w:i/>
          <w:iCs/>
          <w:sz w:val="28"/>
          <w:szCs w:val="28"/>
        </w:rPr>
      </w:pPr>
    </w:p>
    <w:p w:rsidR="002042F6" w:rsidRPr="00F6437D" w:rsidRDefault="00666490">
      <w:pPr>
        <w:ind w:left="1080"/>
        <w:jc w:val="both"/>
        <w:rPr>
          <w:rFonts w:ascii="Cambria" w:hAnsi="Cambria" w:cs="Calibri"/>
          <w:sz w:val="28"/>
          <w:szCs w:val="28"/>
        </w:rPr>
      </w:pPr>
      <w:r w:rsidRPr="00F6437D">
        <w:rPr>
          <w:rFonts w:ascii="Cambria" w:hAnsi="Cambria" w:cs="Calibri"/>
          <w:b/>
          <w:bCs/>
          <w:i/>
          <w:iCs/>
          <w:sz w:val="28"/>
          <w:szCs w:val="28"/>
        </w:rPr>
        <w:t>4.5. Posibile poluari rezultate din folosinta anterioara a terenului</w:t>
      </w:r>
      <w:r w:rsidRPr="00F6437D">
        <w:rPr>
          <w:rFonts w:ascii="Cambria" w:hAnsi="Cambria" w:cs="Calibri"/>
          <w:sz w:val="28"/>
          <w:szCs w:val="28"/>
        </w:rPr>
        <w:t xml:space="preserve"> – nu </w:t>
      </w:r>
      <w:r w:rsidR="00F6437D" w:rsidRPr="00F6437D">
        <w:rPr>
          <w:rFonts w:ascii="Cambria" w:hAnsi="Cambria" w:cs="Calibri"/>
          <w:sz w:val="28"/>
          <w:szCs w:val="28"/>
        </w:rPr>
        <w:t xml:space="preserve">se cunosc </w:t>
      </w:r>
      <w:r w:rsidR="00F6437D">
        <w:rPr>
          <w:rFonts w:ascii="Cambria" w:hAnsi="Cambria" w:cs="Calibri"/>
          <w:sz w:val="28"/>
          <w:szCs w:val="28"/>
        </w:rPr>
        <w:t xml:space="preserve">. </w:t>
      </w:r>
    </w:p>
    <w:p w:rsidR="002042F6" w:rsidRPr="00F6437D" w:rsidRDefault="002042F6">
      <w:pPr>
        <w:ind w:left="1080"/>
        <w:jc w:val="both"/>
        <w:rPr>
          <w:rFonts w:ascii="Cambria" w:hAnsi="Cambria" w:cs="Calibri"/>
          <w:sz w:val="28"/>
          <w:szCs w:val="28"/>
        </w:rPr>
      </w:pPr>
    </w:p>
    <w:p w:rsidR="002042F6" w:rsidRDefault="002042F6">
      <w:pPr>
        <w:ind w:left="1080"/>
        <w:jc w:val="both"/>
        <w:rPr>
          <w:rFonts w:ascii="Calibri" w:hAnsi="Calibri" w:cs="Calibri"/>
          <w:sz w:val="28"/>
          <w:szCs w:val="28"/>
        </w:rPr>
      </w:pPr>
    </w:p>
    <w:p w:rsidR="00F6437D" w:rsidRDefault="00F6437D">
      <w:pPr>
        <w:ind w:left="1080"/>
        <w:jc w:val="both"/>
        <w:rPr>
          <w:rFonts w:ascii="Calibri" w:hAnsi="Calibri" w:cs="Calibri"/>
          <w:sz w:val="28"/>
          <w:szCs w:val="28"/>
        </w:rPr>
      </w:pPr>
    </w:p>
    <w:p w:rsidR="002042F6" w:rsidRDefault="002042F6">
      <w:pPr>
        <w:ind w:left="1080"/>
        <w:jc w:val="both"/>
        <w:rPr>
          <w:rFonts w:ascii="Calibri" w:hAnsi="Calibri" w:cs="Calibri"/>
          <w:sz w:val="28"/>
          <w:szCs w:val="28"/>
        </w:rPr>
      </w:pPr>
    </w:p>
    <w:p w:rsidR="007671FB" w:rsidRDefault="007671FB">
      <w:pPr>
        <w:ind w:left="1080"/>
        <w:jc w:val="both"/>
        <w:rPr>
          <w:rFonts w:ascii="Calibri" w:hAnsi="Calibri" w:cs="Calibri"/>
          <w:b/>
          <w:bCs/>
          <w:i/>
          <w:iCs/>
          <w:sz w:val="28"/>
          <w:szCs w:val="28"/>
        </w:rPr>
        <w:sectPr w:rsidR="007671FB">
          <w:headerReference w:type="default" r:id="rId40"/>
          <w:footerReference w:type="default" r:id="rId41"/>
          <w:headerReference w:type="first" r:id="rId42"/>
          <w:pgSz w:w="12240" w:h="15840"/>
          <w:pgMar w:top="1440" w:right="902" w:bottom="1440" w:left="1559" w:header="708" w:footer="708" w:gutter="0"/>
          <w:cols w:space="720"/>
          <w:formProt w:val="0"/>
          <w:titlePg/>
          <w:docGrid w:linePitch="360" w:charSpace="-6145"/>
        </w:sectPr>
      </w:pPr>
    </w:p>
    <w:p w:rsidR="002042F6" w:rsidRPr="007671FB" w:rsidRDefault="00666490">
      <w:pPr>
        <w:ind w:left="1080"/>
        <w:jc w:val="both"/>
        <w:rPr>
          <w:rFonts w:ascii="Cambria" w:hAnsi="Cambria" w:cs="Calibri"/>
          <w:b/>
          <w:bCs/>
          <w:i/>
          <w:iCs/>
          <w:sz w:val="28"/>
          <w:szCs w:val="28"/>
        </w:rPr>
      </w:pPr>
      <w:r w:rsidRPr="007671FB">
        <w:rPr>
          <w:rFonts w:ascii="Cambria" w:hAnsi="Cambria" w:cs="Calibri"/>
          <w:b/>
          <w:bCs/>
          <w:i/>
          <w:iCs/>
          <w:sz w:val="28"/>
          <w:szCs w:val="28"/>
        </w:rPr>
        <w:t xml:space="preserve">4.6. Analize  </w:t>
      </w:r>
      <w:r w:rsidR="00DE1C37">
        <w:rPr>
          <w:rFonts w:ascii="Cambria" w:hAnsi="Cambria" w:cs="Calibri"/>
          <w:b/>
          <w:bCs/>
          <w:i/>
          <w:iCs/>
          <w:sz w:val="28"/>
          <w:szCs w:val="28"/>
        </w:rPr>
        <w:t>( tabel 36) :</w:t>
      </w:r>
    </w:p>
    <w:p w:rsidR="002042F6" w:rsidRPr="007671FB" w:rsidRDefault="002042F6">
      <w:pPr>
        <w:ind w:firstLine="720"/>
        <w:jc w:val="both"/>
        <w:rPr>
          <w:rFonts w:ascii="Cambria" w:hAnsi="Cambria" w:cs="Calibri"/>
          <w:sz w:val="28"/>
          <w:szCs w:val="28"/>
        </w:rPr>
      </w:pPr>
    </w:p>
    <w:tbl>
      <w:tblPr>
        <w:tblW w:w="13892" w:type="dxa"/>
        <w:jc w:val="center"/>
        <w:tblLayout w:type="fixed"/>
        <w:tblLook w:val="0000" w:firstRow="0" w:lastRow="0" w:firstColumn="0" w:lastColumn="0" w:noHBand="0" w:noVBand="0"/>
      </w:tblPr>
      <w:tblGrid>
        <w:gridCol w:w="1013"/>
        <w:gridCol w:w="1539"/>
        <w:gridCol w:w="979"/>
        <w:gridCol w:w="3098"/>
        <w:gridCol w:w="1843"/>
        <w:gridCol w:w="1539"/>
        <w:gridCol w:w="1922"/>
        <w:gridCol w:w="1959"/>
      </w:tblGrid>
      <w:tr w:rsidR="007671FB" w:rsidRPr="007671FB" w:rsidTr="007671FB">
        <w:trPr>
          <w:cantSplit/>
          <w:trHeight w:val="468"/>
          <w:jc w:val="center"/>
        </w:trPr>
        <w:tc>
          <w:tcPr>
            <w:tcW w:w="1013"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Tipul poluării</w:t>
            </w:r>
          </w:p>
        </w:tc>
        <w:tc>
          <w:tcPr>
            <w:tcW w:w="1539"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Sursa de poluare</w:t>
            </w:r>
          </w:p>
        </w:tc>
        <w:tc>
          <w:tcPr>
            <w:tcW w:w="979"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xml:space="preserve">Nr. </w:t>
            </w:r>
          </w:p>
          <w:p w:rsidR="007671FB" w:rsidRPr="007671FB" w:rsidRDefault="007671FB" w:rsidP="000A012B">
            <w:pPr>
              <w:rPr>
                <w:rFonts w:ascii="Cambria" w:hAnsi="Cambria"/>
                <w:sz w:val="20"/>
                <w:szCs w:val="20"/>
              </w:rPr>
            </w:pPr>
            <w:r w:rsidRPr="007671FB">
              <w:rPr>
                <w:rFonts w:ascii="Cambria" w:hAnsi="Cambria"/>
                <w:sz w:val="20"/>
                <w:szCs w:val="20"/>
              </w:rPr>
              <w:t>surse de poluare</w:t>
            </w:r>
          </w:p>
        </w:tc>
        <w:tc>
          <w:tcPr>
            <w:tcW w:w="3098"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Poluarea maxim</w:t>
            </w:r>
          </w:p>
          <w:p w:rsidR="007671FB" w:rsidRPr="007671FB" w:rsidRDefault="007671FB" w:rsidP="000A012B">
            <w:pPr>
              <w:rPr>
                <w:rFonts w:ascii="Cambria" w:hAnsi="Cambria"/>
                <w:sz w:val="20"/>
                <w:szCs w:val="20"/>
              </w:rPr>
            </w:pPr>
            <w:r w:rsidRPr="007671FB">
              <w:rPr>
                <w:rFonts w:ascii="Cambria" w:hAnsi="Cambria"/>
                <w:sz w:val="20"/>
                <w:szCs w:val="20"/>
              </w:rPr>
              <w:t>permisă</w:t>
            </w:r>
          </w:p>
        </w:tc>
        <w:tc>
          <w:tcPr>
            <w:tcW w:w="5304" w:type="dxa"/>
            <w:gridSpan w:val="3"/>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Poluarea calculată produsă de activitate şi măsuri de eliminare/reducere pe zona obiectivului (la limita incintei)</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Măsuri de eliminare/</w:t>
            </w:r>
          </w:p>
          <w:p w:rsidR="007671FB" w:rsidRPr="007671FB" w:rsidRDefault="007671FB" w:rsidP="000A012B">
            <w:pPr>
              <w:rPr>
                <w:rFonts w:ascii="Cambria" w:hAnsi="Cambria"/>
                <w:sz w:val="20"/>
                <w:szCs w:val="20"/>
              </w:rPr>
            </w:pPr>
            <w:r w:rsidRPr="007671FB">
              <w:rPr>
                <w:rFonts w:ascii="Cambria" w:hAnsi="Cambria"/>
                <w:sz w:val="20"/>
                <w:szCs w:val="20"/>
              </w:rPr>
              <w:t>reducere a</w:t>
            </w:r>
          </w:p>
          <w:p w:rsidR="007671FB" w:rsidRPr="007671FB" w:rsidRDefault="007671FB" w:rsidP="000A012B">
            <w:pPr>
              <w:rPr>
                <w:rFonts w:ascii="Cambria" w:hAnsi="Cambria"/>
                <w:sz w:val="20"/>
                <w:szCs w:val="20"/>
              </w:rPr>
            </w:pPr>
            <w:r w:rsidRPr="007671FB">
              <w:rPr>
                <w:rFonts w:ascii="Cambria" w:hAnsi="Cambria"/>
                <w:sz w:val="20"/>
                <w:szCs w:val="20"/>
              </w:rPr>
              <w:t>poluării</w:t>
            </w:r>
          </w:p>
        </w:tc>
      </w:tr>
      <w:tr w:rsidR="007671FB" w:rsidRPr="007671FB" w:rsidTr="007671FB">
        <w:trPr>
          <w:cantSplit/>
          <w:trHeight w:val="682"/>
          <w:jc w:val="center"/>
        </w:trPr>
        <w:tc>
          <w:tcPr>
            <w:tcW w:w="1013"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1539"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979"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3098"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Conform legislaţiei în vigoare</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Fără măsuri de eliminare/</w:t>
            </w:r>
          </w:p>
          <w:p w:rsidR="007671FB" w:rsidRPr="007671FB" w:rsidRDefault="007671FB" w:rsidP="000A012B">
            <w:pPr>
              <w:rPr>
                <w:rFonts w:ascii="Cambria" w:hAnsi="Cambria"/>
                <w:sz w:val="20"/>
                <w:szCs w:val="20"/>
              </w:rPr>
            </w:pPr>
            <w:r w:rsidRPr="007671FB">
              <w:rPr>
                <w:rFonts w:ascii="Cambria" w:hAnsi="Cambria"/>
                <w:sz w:val="20"/>
                <w:szCs w:val="20"/>
              </w:rPr>
              <w:t>reducere a poluării</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Cu implementarea măsurilor de eliminare/reducere a poluării</w:t>
            </w:r>
          </w:p>
        </w:tc>
        <w:tc>
          <w:tcPr>
            <w:tcW w:w="1959" w:type="dxa"/>
            <w:vMerge/>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Gaze de ardere</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Coşuri de dispersie al centralelor termice</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3</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Conf. Ord. 462/1993</w:t>
            </w:r>
          </w:p>
          <w:p w:rsidR="007671FB" w:rsidRPr="007671FB" w:rsidRDefault="007671FB" w:rsidP="000A012B">
            <w:pPr>
              <w:rPr>
                <w:rFonts w:ascii="Cambria" w:hAnsi="Cambria"/>
                <w:sz w:val="20"/>
                <w:szCs w:val="20"/>
              </w:rPr>
            </w:pPr>
            <w:r w:rsidRPr="007671FB">
              <w:rPr>
                <w:rFonts w:ascii="Cambria" w:hAnsi="Cambria"/>
                <w:sz w:val="20"/>
                <w:szCs w:val="20"/>
              </w:rPr>
              <w:t>Anexa 1</w:t>
            </w:r>
          </w:p>
          <w:p w:rsidR="007671FB" w:rsidRPr="007671FB" w:rsidRDefault="007671FB" w:rsidP="000A012B">
            <w:pPr>
              <w:rPr>
                <w:rFonts w:ascii="Cambria" w:hAnsi="Cambria"/>
                <w:sz w:val="20"/>
                <w:szCs w:val="20"/>
              </w:rPr>
            </w:pPr>
            <w:r w:rsidRPr="007671FB">
              <w:rPr>
                <w:rFonts w:ascii="Cambria" w:hAnsi="Cambria"/>
                <w:sz w:val="20"/>
                <w:szCs w:val="20"/>
              </w:rPr>
              <w:t>Debit masic,    Conc. emisii</w:t>
            </w:r>
          </w:p>
          <w:p w:rsidR="007671FB" w:rsidRPr="007671FB" w:rsidRDefault="007671FB" w:rsidP="000A012B">
            <w:pPr>
              <w:rPr>
                <w:rFonts w:ascii="Cambria" w:hAnsi="Cambria"/>
                <w:sz w:val="20"/>
                <w:szCs w:val="20"/>
              </w:rPr>
            </w:pPr>
            <w:r w:rsidRPr="007671FB">
              <w:rPr>
                <w:rFonts w:ascii="Cambria" w:hAnsi="Cambria"/>
                <w:sz w:val="20"/>
                <w:szCs w:val="20"/>
              </w:rPr>
              <w:t xml:space="preserve">       g/h                   mg/m3</w:t>
            </w: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 xml:space="preserve">    &gt; 500                   &lt; 50 </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 xml:space="preserve">   &gt; 5000                   500 </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 xml:space="preserve">   &gt; 5000                   500 </w:t>
            </w:r>
          </w:p>
          <w:p w:rsidR="007671FB" w:rsidRPr="007671FB" w:rsidRDefault="007671FB" w:rsidP="000A012B">
            <w:pPr>
              <w:rPr>
                <w:rFonts w:ascii="Cambria" w:hAnsi="Cambria"/>
                <w:sz w:val="20"/>
                <w:szCs w:val="20"/>
              </w:rPr>
            </w:pPr>
            <w:r w:rsidRPr="007671FB">
              <w:rPr>
                <w:rFonts w:ascii="Cambria" w:hAnsi="Cambria"/>
                <w:sz w:val="20"/>
                <w:szCs w:val="20"/>
              </w:rPr>
              <w:t>HAP (clasa 1-pct. 8)</w:t>
            </w:r>
          </w:p>
          <w:p w:rsidR="007671FB" w:rsidRPr="007671FB" w:rsidRDefault="007671FB" w:rsidP="000A012B">
            <w:pPr>
              <w:rPr>
                <w:rFonts w:ascii="Cambria" w:hAnsi="Cambria"/>
                <w:sz w:val="20"/>
                <w:szCs w:val="20"/>
              </w:rPr>
            </w:pPr>
            <w:r w:rsidRPr="007671FB">
              <w:rPr>
                <w:rFonts w:ascii="Cambria" w:hAnsi="Cambria"/>
                <w:sz w:val="20"/>
                <w:szCs w:val="20"/>
              </w:rPr>
              <w:t xml:space="preserve">   &gt; 0,5                       0,1</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5,1 μg/Nm3</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250 mg/Nm3</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37,3 mg/Nm3</w:t>
            </w:r>
          </w:p>
          <w:p w:rsidR="007671FB" w:rsidRPr="007671FB" w:rsidRDefault="007671FB" w:rsidP="000A012B">
            <w:pPr>
              <w:rPr>
                <w:rFonts w:ascii="Cambria" w:hAnsi="Cambria"/>
                <w:sz w:val="20"/>
                <w:szCs w:val="20"/>
              </w:rPr>
            </w:pPr>
            <w:r w:rsidRPr="007671FB">
              <w:rPr>
                <w:rFonts w:ascii="Cambria" w:hAnsi="Cambria"/>
                <w:sz w:val="20"/>
                <w:szCs w:val="20"/>
              </w:rPr>
              <w:t>HAP</w:t>
            </w:r>
          </w:p>
          <w:p w:rsidR="007671FB" w:rsidRPr="007671FB" w:rsidRDefault="007671FB" w:rsidP="000A012B">
            <w:pPr>
              <w:rPr>
                <w:rFonts w:ascii="Cambria" w:hAnsi="Cambria"/>
                <w:sz w:val="20"/>
                <w:szCs w:val="20"/>
              </w:rPr>
            </w:pPr>
            <w:r w:rsidRPr="007671FB">
              <w:rPr>
                <w:rFonts w:ascii="Cambria" w:hAnsi="Cambria"/>
                <w:sz w:val="20"/>
                <w:szCs w:val="20"/>
              </w:rPr>
              <w:t>2,88x10-4 μg/Nm3</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960 mg/Nm3</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5,1 μg/Nm3</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250 mg/Nm3</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37,3 mg/Nm3</w:t>
            </w:r>
          </w:p>
          <w:p w:rsidR="007671FB" w:rsidRPr="007671FB" w:rsidRDefault="007671FB" w:rsidP="000A012B">
            <w:pPr>
              <w:rPr>
                <w:rFonts w:ascii="Cambria" w:hAnsi="Cambria"/>
                <w:sz w:val="20"/>
                <w:szCs w:val="20"/>
              </w:rPr>
            </w:pPr>
            <w:r w:rsidRPr="007671FB">
              <w:rPr>
                <w:rFonts w:ascii="Cambria" w:hAnsi="Cambria"/>
                <w:sz w:val="20"/>
                <w:szCs w:val="20"/>
              </w:rPr>
              <w:t>HAP</w:t>
            </w:r>
          </w:p>
          <w:p w:rsidR="007671FB" w:rsidRPr="007671FB" w:rsidRDefault="007671FB" w:rsidP="000A012B">
            <w:pPr>
              <w:rPr>
                <w:rFonts w:ascii="Cambria" w:hAnsi="Cambria"/>
                <w:sz w:val="20"/>
                <w:szCs w:val="20"/>
              </w:rPr>
            </w:pPr>
            <w:r w:rsidRPr="007671FB">
              <w:rPr>
                <w:rFonts w:ascii="Cambria" w:hAnsi="Cambria"/>
                <w:sz w:val="20"/>
                <w:szCs w:val="20"/>
              </w:rPr>
              <w:t>2,88x10-4 μg/Nm3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Coş de dispersie:</w:t>
            </w:r>
          </w:p>
          <w:p w:rsidR="007671FB" w:rsidRPr="007671FB" w:rsidRDefault="007671FB" w:rsidP="000A012B">
            <w:pPr>
              <w:rPr>
                <w:rFonts w:ascii="Cambria" w:hAnsi="Cambria"/>
                <w:sz w:val="20"/>
                <w:szCs w:val="20"/>
              </w:rPr>
            </w:pPr>
            <w:r w:rsidRPr="007671FB">
              <w:rPr>
                <w:rFonts w:ascii="Cambria" w:hAnsi="Cambria"/>
                <w:sz w:val="20"/>
                <w:szCs w:val="20"/>
              </w:rPr>
              <w:t>Ø: 350 mm</w:t>
            </w:r>
          </w:p>
          <w:p w:rsidR="007671FB" w:rsidRPr="007671FB" w:rsidRDefault="007671FB" w:rsidP="000A012B">
            <w:pPr>
              <w:rPr>
                <w:rFonts w:ascii="Cambria" w:hAnsi="Cambria"/>
                <w:sz w:val="20"/>
                <w:szCs w:val="20"/>
              </w:rPr>
            </w:pPr>
            <w:r w:rsidRPr="007671FB">
              <w:rPr>
                <w:rFonts w:ascii="Cambria" w:hAnsi="Cambria"/>
                <w:sz w:val="20"/>
                <w:szCs w:val="20"/>
              </w:rPr>
              <w:t xml:space="preserve">    H: 6 m</w:t>
            </w:r>
          </w:p>
          <w:p w:rsidR="007671FB" w:rsidRPr="007671FB" w:rsidRDefault="007671FB" w:rsidP="000A012B">
            <w:pPr>
              <w:rPr>
                <w:rFonts w:ascii="Cambria" w:hAnsi="Cambria"/>
                <w:sz w:val="20"/>
                <w:szCs w:val="20"/>
              </w:rPr>
            </w:pP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Gaze de ardere</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Coş de dispersie al gazelor arse</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1</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Conf. Ord. 462/1993</w:t>
            </w:r>
          </w:p>
          <w:p w:rsidR="007671FB" w:rsidRPr="007671FB" w:rsidRDefault="007671FB" w:rsidP="000A012B">
            <w:pPr>
              <w:rPr>
                <w:rFonts w:ascii="Cambria" w:hAnsi="Cambria"/>
                <w:sz w:val="20"/>
                <w:szCs w:val="20"/>
              </w:rPr>
            </w:pPr>
            <w:r w:rsidRPr="007671FB">
              <w:rPr>
                <w:rFonts w:ascii="Cambria" w:hAnsi="Cambria"/>
                <w:sz w:val="20"/>
                <w:szCs w:val="20"/>
              </w:rPr>
              <w:t>Anexa 1</w:t>
            </w:r>
          </w:p>
          <w:p w:rsidR="007671FB" w:rsidRPr="007671FB" w:rsidRDefault="007671FB" w:rsidP="000A012B">
            <w:pPr>
              <w:rPr>
                <w:rFonts w:ascii="Cambria" w:hAnsi="Cambria"/>
                <w:sz w:val="20"/>
                <w:szCs w:val="20"/>
              </w:rPr>
            </w:pPr>
            <w:r w:rsidRPr="007671FB">
              <w:rPr>
                <w:rFonts w:ascii="Cambria" w:hAnsi="Cambria"/>
                <w:sz w:val="20"/>
                <w:szCs w:val="20"/>
              </w:rPr>
              <w:t>Debit masic,    Conc. emisii</w:t>
            </w:r>
          </w:p>
          <w:p w:rsidR="007671FB" w:rsidRPr="007671FB" w:rsidRDefault="007671FB" w:rsidP="000A012B">
            <w:pPr>
              <w:rPr>
                <w:rFonts w:ascii="Cambria" w:hAnsi="Cambria"/>
                <w:sz w:val="20"/>
                <w:szCs w:val="20"/>
              </w:rPr>
            </w:pPr>
            <w:r w:rsidRPr="007671FB">
              <w:rPr>
                <w:rFonts w:ascii="Cambria" w:hAnsi="Cambria"/>
                <w:sz w:val="20"/>
                <w:szCs w:val="20"/>
              </w:rPr>
              <w:t xml:space="preserve">       g/h                   mg/m3</w:t>
            </w: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 xml:space="preserve">    &gt; 500                   &lt; 50 </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 xml:space="preserve">   &gt; 5000                   500 </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 xml:space="preserve">   &gt; 5000                   500 </w:t>
            </w: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 xml:space="preserve">   &gt; 300                      30 </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50 mg/m3</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400 mg/m3</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120 mg/m3</w:t>
            </w: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25 mg/m3</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Pulberi–TSP</w:t>
            </w:r>
          </w:p>
          <w:p w:rsidR="007671FB" w:rsidRPr="007671FB" w:rsidRDefault="007671FB" w:rsidP="000A012B">
            <w:pPr>
              <w:rPr>
                <w:rFonts w:ascii="Cambria" w:hAnsi="Cambria"/>
                <w:sz w:val="20"/>
                <w:szCs w:val="20"/>
              </w:rPr>
            </w:pPr>
            <w:r w:rsidRPr="007671FB">
              <w:rPr>
                <w:rFonts w:ascii="Cambria" w:hAnsi="Cambria"/>
                <w:sz w:val="20"/>
                <w:szCs w:val="20"/>
              </w:rPr>
              <w:t>50 mg/m3</w:t>
            </w:r>
          </w:p>
          <w:p w:rsidR="007671FB" w:rsidRPr="007671FB" w:rsidRDefault="007671FB" w:rsidP="000A012B">
            <w:pPr>
              <w:rPr>
                <w:rFonts w:ascii="Cambria" w:hAnsi="Cambria"/>
                <w:sz w:val="20"/>
                <w:szCs w:val="20"/>
              </w:rPr>
            </w:pPr>
            <w:r w:rsidRPr="007671FB">
              <w:rPr>
                <w:rFonts w:ascii="Cambria" w:hAnsi="Cambria"/>
                <w:sz w:val="20"/>
                <w:szCs w:val="20"/>
              </w:rPr>
              <w:t>NOX (NO2)</w:t>
            </w:r>
          </w:p>
          <w:p w:rsidR="007671FB" w:rsidRPr="007671FB" w:rsidRDefault="007671FB" w:rsidP="000A012B">
            <w:pPr>
              <w:rPr>
                <w:rFonts w:ascii="Cambria" w:hAnsi="Cambria"/>
                <w:sz w:val="20"/>
                <w:szCs w:val="20"/>
              </w:rPr>
            </w:pPr>
            <w:r w:rsidRPr="007671FB">
              <w:rPr>
                <w:rFonts w:ascii="Cambria" w:hAnsi="Cambria"/>
                <w:sz w:val="20"/>
                <w:szCs w:val="20"/>
              </w:rPr>
              <w:t>400 mg/m3</w:t>
            </w:r>
          </w:p>
          <w:p w:rsidR="007671FB" w:rsidRPr="007671FB" w:rsidRDefault="007671FB" w:rsidP="000A012B">
            <w:pPr>
              <w:rPr>
                <w:rFonts w:ascii="Cambria" w:hAnsi="Cambria"/>
                <w:sz w:val="20"/>
                <w:szCs w:val="20"/>
              </w:rPr>
            </w:pPr>
            <w:r w:rsidRPr="007671FB">
              <w:rPr>
                <w:rFonts w:ascii="Cambria" w:hAnsi="Cambria"/>
                <w:sz w:val="20"/>
                <w:szCs w:val="20"/>
              </w:rPr>
              <w:t>SOX (SO2)</w:t>
            </w:r>
          </w:p>
          <w:p w:rsidR="007671FB" w:rsidRPr="007671FB" w:rsidRDefault="007671FB" w:rsidP="000A012B">
            <w:pPr>
              <w:rPr>
                <w:rFonts w:ascii="Cambria" w:hAnsi="Cambria"/>
                <w:sz w:val="20"/>
                <w:szCs w:val="20"/>
              </w:rPr>
            </w:pPr>
            <w:r w:rsidRPr="007671FB">
              <w:rPr>
                <w:rFonts w:ascii="Cambria" w:hAnsi="Cambria"/>
                <w:sz w:val="20"/>
                <w:szCs w:val="20"/>
              </w:rPr>
              <w:t>120 mg/m3</w:t>
            </w: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25 mg/m3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Coş de dispersie:</w:t>
            </w:r>
          </w:p>
          <w:p w:rsidR="007671FB" w:rsidRPr="007671FB" w:rsidRDefault="007671FB" w:rsidP="000A012B">
            <w:pPr>
              <w:rPr>
                <w:rFonts w:ascii="Cambria" w:hAnsi="Cambria"/>
                <w:sz w:val="20"/>
                <w:szCs w:val="20"/>
              </w:rPr>
            </w:pPr>
            <w:r w:rsidRPr="007671FB">
              <w:rPr>
                <w:rFonts w:ascii="Cambria" w:hAnsi="Cambria"/>
                <w:sz w:val="20"/>
                <w:szCs w:val="20"/>
              </w:rPr>
              <w:t>Ø: 350 mm</w:t>
            </w:r>
          </w:p>
          <w:p w:rsidR="007671FB" w:rsidRPr="007671FB" w:rsidRDefault="007671FB" w:rsidP="000A012B">
            <w:pPr>
              <w:rPr>
                <w:rFonts w:ascii="Cambria" w:hAnsi="Cambria"/>
                <w:sz w:val="20"/>
                <w:szCs w:val="20"/>
              </w:rPr>
            </w:pPr>
            <w:r w:rsidRPr="007671FB">
              <w:rPr>
                <w:rFonts w:ascii="Cambria" w:hAnsi="Cambria"/>
                <w:sz w:val="20"/>
                <w:szCs w:val="20"/>
              </w:rPr>
              <w:t xml:space="preserve">    H: 6 m</w:t>
            </w:r>
          </w:p>
          <w:p w:rsidR="007671FB" w:rsidRPr="007671FB" w:rsidRDefault="007671FB" w:rsidP="000A012B">
            <w:pPr>
              <w:rPr>
                <w:rFonts w:ascii="Cambria" w:hAnsi="Cambria"/>
                <w:sz w:val="20"/>
                <w:szCs w:val="20"/>
              </w:rPr>
            </w:pPr>
            <w:r w:rsidRPr="007671FB">
              <w:rPr>
                <w:rFonts w:ascii="Cambria" w:hAnsi="Cambria"/>
                <w:sz w:val="20"/>
                <w:szCs w:val="20"/>
              </w:rPr>
              <w:t>- monitorizarea continuă a temperaturii gazelor arse şi menţinerea acesteia la minimum 850 °C</w:t>
            </w:r>
          </w:p>
        </w:tc>
      </w:tr>
      <w:tr w:rsidR="007671FB" w:rsidRPr="007671FB" w:rsidTr="007671FB">
        <w:trPr>
          <w:cantSplit/>
          <w:jc w:val="center"/>
        </w:trPr>
        <w:tc>
          <w:tcPr>
            <w:tcW w:w="1013"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Emisii difuze de noxe în aer</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1. Bazine de stocare a dejecţiilor  solide şi a digestatului</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2</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Conf. Ord. 462/1993</w:t>
            </w:r>
          </w:p>
          <w:p w:rsidR="007671FB" w:rsidRPr="007671FB" w:rsidRDefault="007671FB" w:rsidP="000A012B">
            <w:pPr>
              <w:rPr>
                <w:rFonts w:ascii="Cambria" w:hAnsi="Cambria"/>
                <w:sz w:val="20"/>
                <w:szCs w:val="20"/>
              </w:rPr>
            </w:pPr>
            <w:r w:rsidRPr="007671FB">
              <w:rPr>
                <w:rFonts w:ascii="Cambria" w:hAnsi="Cambria"/>
                <w:sz w:val="20"/>
                <w:szCs w:val="20"/>
              </w:rPr>
              <w:t>Anexa 1</w:t>
            </w:r>
          </w:p>
          <w:p w:rsidR="007671FB" w:rsidRPr="007671FB" w:rsidRDefault="007671FB" w:rsidP="000A012B">
            <w:pPr>
              <w:rPr>
                <w:rFonts w:ascii="Cambria" w:hAnsi="Cambria"/>
                <w:sz w:val="20"/>
                <w:szCs w:val="20"/>
              </w:rPr>
            </w:pPr>
            <w:r w:rsidRPr="007671FB">
              <w:rPr>
                <w:rFonts w:ascii="Cambria" w:hAnsi="Cambria"/>
                <w:sz w:val="20"/>
                <w:szCs w:val="20"/>
              </w:rPr>
              <w:t>Debit masic,    Conc. emisii</w:t>
            </w:r>
          </w:p>
          <w:p w:rsidR="007671FB" w:rsidRPr="007671FB" w:rsidRDefault="007671FB" w:rsidP="000A012B">
            <w:pPr>
              <w:rPr>
                <w:rFonts w:ascii="Cambria" w:hAnsi="Cambria"/>
                <w:sz w:val="20"/>
                <w:szCs w:val="20"/>
              </w:rPr>
            </w:pPr>
            <w:r w:rsidRPr="007671FB">
              <w:rPr>
                <w:rFonts w:ascii="Cambria" w:hAnsi="Cambria"/>
                <w:sz w:val="20"/>
                <w:szCs w:val="20"/>
              </w:rPr>
              <w:t xml:space="preserve">       g/h                   mg/m3</w:t>
            </w: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 xml:space="preserve">    &gt; 300                   &lt; 30 </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20 mg/m3</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100 mg/m3</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Conc. emisii</w:t>
            </w: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20 mg/m3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Fermentare mixtă aerob/anaerobă ;</w:t>
            </w:r>
          </w:p>
          <w:p w:rsidR="007671FB" w:rsidRPr="007671FB" w:rsidRDefault="007671FB" w:rsidP="000A012B">
            <w:pPr>
              <w:rPr>
                <w:rFonts w:ascii="Cambria" w:hAnsi="Cambria"/>
                <w:sz w:val="20"/>
                <w:szCs w:val="20"/>
              </w:rPr>
            </w:pPr>
            <w:r w:rsidRPr="007671FB">
              <w:rPr>
                <w:rFonts w:ascii="Cambria" w:hAnsi="Cambria"/>
                <w:sz w:val="20"/>
                <w:szCs w:val="20"/>
              </w:rPr>
              <w:t>- Tratament bioenzimatic ;</w:t>
            </w:r>
          </w:p>
          <w:p w:rsidR="007671FB" w:rsidRPr="007671FB" w:rsidRDefault="007671FB" w:rsidP="000A012B">
            <w:pPr>
              <w:rPr>
                <w:rFonts w:ascii="Cambria" w:hAnsi="Cambria"/>
                <w:sz w:val="20"/>
                <w:szCs w:val="20"/>
              </w:rPr>
            </w:pPr>
            <w:r w:rsidRPr="007671FB">
              <w:rPr>
                <w:rFonts w:ascii="Cambria" w:hAnsi="Cambria"/>
                <w:sz w:val="20"/>
                <w:szCs w:val="20"/>
              </w:rPr>
              <w:t>- Agitare numai la golire.</w:t>
            </w:r>
          </w:p>
        </w:tc>
      </w:tr>
      <w:tr w:rsidR="007671FB" w:rsidRPr="007671FB" w:rsidTr="007671FB">
        <w:trPr>
          <w:cantSplit/>
          <w:jc w:val="center"/>
        </w:trPr>
        <w:tc>
          <w:tcPr>
            <w:tcW w:w="1013"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2. Împrăştierea dejectiilor semilichide pe terenurile agricole</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 xml:space="preserve">    &gt; 300                   &lt; 30</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0,03 mg/m3</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NH3</w:t>
            </w:r>
          </w:p>
          <w:p w:rsidR="007671FB" w:rsidRPr="007671FB" w:rsidRDefault="007671FB" w:rsidP="000A012B">
            <w:pPr>
              <w:rPr>
                <w:rFonts w:ascii="Cambria" w:hAnsi="Cambria"/>
                <w:sz w:val="20"/>
                <w:szCs w:val="20"/>
              </w:rPr>
            </w:pPr>
            <w:r w:rsidRPr="007671FB">
              <w:rPr>
                <w:rFonts w:ascii="Cambria" w:hAnsi="Cambria"/>
                <w:sz w:val="20"/>
                <w:szCs w:val="20"/>
              </w:rPr>
              <w:t>0,03 mg/m3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Împrăştierea cu sisteme moderne, conform prevederilor Bunelor practici agricole</w:t>
            </w:r>
          </w:p>
        </w:tc>
      </w:tr>
      <w:tr w:rsidR="007671FB" w:rsidRPr="007671FB" w:rsidTr="007671FB">
        <w:tblPrEx>
          <w:tblCellMar>
            <w:top w:w="108" w:type="dxa"/>
            <w:bottom w:w="108" w:type="dxa"/>
          </w:tblCellMar>
        </w:tblPrEx>
        <w:trPr>
          <w:cantSplit/>
          <w:trHeight w:val="1296"/>
          <w:jc w:val="center"/>
        </w:trPr>
        <w:tc>
          <w:tcPr>
            <w:tcW w:w="1013" w:type="dxa"/>
            <w:vMerge w:val="restart"/>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Ape uzate</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Ape uzate menajere:</w:t>
            </w:r>
          </w:p>
          <w:p w:rsidR="007671FB" w:rsidRPr="007671FB" w:rsidRDefault="007671FB" w:rsidP="000A012B">
            <w:pPr>
              <w:rPr>
                <w:rFonts w:ascii="Cambria" w:hAnsi="Cambria"/>
                <w:sz w:val="20"/>
                <w:szCs w:val="20"/>
              </w:rPr>
            </w:pPr>
            <w:r w:rsidRPr="007671FB">
              <w:rPr>
                <w:rFonts w:ascii="Cambria" w:hAnsi="Cambria"/>
                <w:sz w:val="20"/>
                <w:szCs w:val="20"/>
              </w:rPr>
              <w:t>- grup social;</w:t>
            </w:r>
          </w:p>
          <w:p w:rsidR="007671FB" w:rsidRPr="007671FB" w:rsidRDefault="007671FB" w:rsidP="000A012B">
            <w:pPr>
              <w:rPr>
                <w:rFonts w:ascii="Cambria" w:hAnsi="Cambria"/>
                <w:sz w:val="20"/>
                <w:szCs w:val="20"/>
              </w:rPr>
            </w:pPr>
            <w:r w:rsidRPr="007671FB">
              <w:rPr>
                <w:rFonts w:ascii="Cambria" w:hAnsi="Cambria"/>
                <w:sz w:val="20"/>
                <w:szCs w:val="20"/>
              </w:rPr>
              <w:t>- clădiri operaţionale;</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1</w:t>
            </w:r>
          </w:p>
        </w:tc>
        <w:tc>
          <w:tcPr>
            <w:tcW w:w="3098" w:type="dxa"/>
            <w:vMerge w:val="restart"/>
            <w:tcBorders>
              <w:top w:val="single" w:sz="4" w:space="0" w:color="000000"/>
              <w:left w:val="single" w:sz="4" w:space="0" w:color="000000"/>
              <w:bottom w:val="single" w:sz="4" w:space="0" w:color="000000"/>
            </w:tcBorders>
            <w:shd w:val="clear" w:color="auto" w:fill="auto"/>
            <w:vAlign w:val="center"/>
          </w:tcPr>
          <w:p w:rsidR="007671FB" w:rsidRPr="007671FB" w:rsidRDefault="007671FB" w:rsidP="000A012B">
            <w:pPr>
              <w:rPr>
                <w:rFonts w:ascii="Cambria" w:hAnsi="Cambria"/>
                <w:sz w:val="20"/>
                <w:szCs w:val="20"/>
              </w:rPr>
            </w:pPr>
            <w:r w:rsidRPr="007671FB">
              <w:rPr>
                <w:rFonts w:ascii="Cambria" w:hAnsi="Cambria"/>
                <w:sz w:val="20"/>
                <w:szCs w:val="20"/>
              </w:rPr>
              <w:t>Conform NTPA 002/2005 :</w:t>
            </w:r>
          </w:p>
          <w:p w:rsidR="007671FB" w:rsidRPr="007671FB" w:rsidRDefault="007671FB" w:rsidP="000A012B">
            <w:pPr>
              <w:rPr>
                <w:rFonts w:ascii="Cambria" w:hAnsi="Cambria"/>
                <w:sz w:val="20"/>
                <w:szCs w:val="20"/>
              </w:rPr>
            </w:pPr>
            <w:r w:rsidRPr="007671FB">
              <w:rPr>
                <w:rFonts w:ascii="Cambria" w:hAnsi="Cambria"/>
                <w:sz w:val="20"/>
                <w:szCs w:val="20"/>
              </w:rPr>
              <w:t xml:space="preserve"> Suspensii: 350 mg/l</w:t>
            </w:r>
          </w:p>
          <w:p w:rsidR="007671FB" w:rsidRPr="007671FB" w:rsidRDefault="007671FB" w:rsidP="000A012B">
            <w:pPr>
              <w:rPr>
                <w:rFonts w:ascii="Cambria" w:hAnsi="Cambria"/>
                <w:sz w:val="20"/>
                <w:szCs w:val="20"/>
              </w:rPr>
            </w:pPr>
            <w:r w:rsidRPr="007671FB">
              <w:rPr>
                <w:rFonts w:ascii="Cambria" w:hAnsi="Cambria"/>
                <w:sz w:val="20"/>
                <w:szCs w:val="20"/>
              </w:rPr>
              <w:t xml:space="preserve"> CBO5 :      300 mg/l</w:t>
            </w:r>
          </w:p>
          <w:p w:rsidR="007671FB" w:rsidRPr="007671FB" w:rsidRDefault="007671FB" w:rsidP="000A012B">
            <w:pPr>
              <w:rPr>
                <w:rFonts w:ascii="Cambria" w:hAnsi="Cambria"/>
                <w:sz w:val="20"/>
                <w:szCs w:val="20"/>
              </w:rPr>
            </w:pPr>
            <w:r w:rsidRPr="007671FB">
              <w:rPr>
                <w:rFonts w:ascii="Cambria" w:hAnsi="Cambria"/>
                <w:sz w:val="20"/>
                <w:szCs w:val="20"/>
              </w:rPr>
              <w:t xml:space="preserve"> Detergenţi: 25 mg/l</w:t>
            </w:r>
          </w:p>
          <w:p w:rsidR="007671FB" w:rsidRPr="007671FB" w:rsidRDefault="007671FB" w:rsidP="000A012B">
            <w:pPr>
              <w:rPr>
                <w:rFonts w:ascii="Cambria" w:hAnsi="Cambria"/>
                <w:sz w:val="20"/>
                <w:szCs w:val="20"/>
              </w:rPr>
            </w:pP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Ape uzate menajere:</w:t>
            </w:r>
          </w:p>
          <w:p w:rsidR="007671FB" w:rsidRPr="007671FB" w:rsidRDefault="007671FB" w:rsidP="000A012B">
            <w:pPr>
              <w:rPr>
                <w:rFonts w:ascii="Cambria" w:hAnsi="Cambria"/>
                <w:sz w:val="20"/>
                <w:szCs w:val="20"/>
              </w:rPr>
            </w:pPr>
            <w:r w:rsidRPr="007671FB">
              <w:rPr>
                <w:rFonts w:ascii="Cambria" w:hAnsi="Cambria"/>
                <w:sz w:val="20"/>
                <w:szCs w:val="20"/>
              </w:rPr>
              <w:t xml:space="preserve">-Suspensii: </w:t>
            </w:r>
          </w:p>
          <w:p w:rsidR="007671FB" w:rsidRPr="007671FB" w:rsidRDefault="007671FB" w:rsidP="000A012B">
            <w:pPr>
              <w:rPr>
                <w:rFonts w:ascii="Cambria" w:hAnsi="Cambria"/>
                <w:sz w:val="20"/>
                <w:szCs w:val="20"/>
              </w:rPr>
            </w:pPr>
            <w:r w:rsidRPr="007671FB">
              <w:rPr>
                <w:rFonts w:ascii="Cambria" w:hAnsi="Cambria"/>
                <w:sz w:val="20"/>
                <w:szCs w:val="20"/>
              </w:rPr>
              <w:t>300 mg/l</w:t>
            </w:r>
          </w:p>
          <w:p w:rsidR="007671FB" w:rsidRPr="007671FB" w:rsidRDefault="007671FB" w:rsidP="000A012B">
            <w:pPr>
              <w:rPr>
                <w:rFonts w:ascii="Cambria" w:hAnsi="Cambria"/>
                <w:sz w:val="20"/>
                <w:szCs w:val="20"/>
              </w:rPr>
            </w:pPr>
            <w:r w:rsidRPr="007671FB">
              <w:rPr>
                <w:rFonts w:ascii="Cambria" w:hAnsi="Cambria"/>
                <w:sz w:val="20"/>
                <w:szCs w:val="20"/>
              </w:rPr>
              <w:t>- CBO5: 250 mg/l</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59" w:type="dxa"/>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Se separă de fracţiunea solidă şi se depoziteaza în doua bazine tricompartimentate</w:t>
            </w:r>
          </w:p>
        </w:tc>
      </w:tr>
      <w:tr w:rsidR="007671FB" w:rsidRPr="007671FB" w:rsidTr="007671FB">
        <w:tblPrEx>
          <w:tblCellMar>
            <w:top w:w="108" w:type="dxa"/>
            <w:bottom w:w="108" w:type="dxa"/>
          </w:tblCellMar>
        </w:tblPrEx>
        <w:trPr>
          <w:cantSplit/>
          <w:jc w:val="center"/>
        </w:trPr>
        <w:tc>
          <w:tcPr>
            <w:tcW w:w="1013" w:type="dxa"/>
            <w:vMerge/>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Ape uzate tehnologice:</w:t>
            </w:r>
          </w:p>
          <w:p w:rsidR="007671FB" w:rsidRPr="007671FB" w:rsidRDefault="007671FB" w:rsidP="000A012B">
            <w:pPr>
              <w:rPr>
                <w:rFonts w:ascii="Cambria" w:hAnsi="Cambria"/>
                <w:sz w:val="20"/>
                <w:szCs w:val="20"/>
              </w:rPr>
            </w:pPr>
            <w:r w:rsidRPr="007671FB">
              <w:rPr>
                <w:rFonts w:ascii="Cambria" w:hAnsi="Cambria"/>
                <w:sz w:val="20"/>
                <w:szCs w:val="20"/>
              </w:rPr>
              <w:t>- spălare şi igienizare  halelor pentru animale</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3</w:t>
            </w:r>
          </w:p>
        </w:tc>
        <w:tc>
          <w:tcPr>
            <w:tcW w:w="3098" w:type="dxa"/>
            <w:vMerge/>
            <w:tcBorders>
              <w:top w:val="single" w:sz="4" w:space="0" w:color="000000"/>
              <w:left w:val="single" w:sz="4" w:space="0" w:color="000000"/>
              <w:bottom w:val="single" w:sz="4" w:space="0" w:color="000000"/>
            </w:tcBorders>
            <w:shd w:val="clear" w:color="auto" w:fill="auto"/>
            <w:vAlign w:val="center"/>
          </w:tcPr>
          <w:p w:rsidR="007671FB" w:rsidRPr="007671FB" w:rsidRDefault="007671FB" w:rsidP="000A012B">
            <w:pPr>
              <w:rPr>
                <w:rFonts w:ascii="Cambria" w:hAnsi="Cambria"/>
                <w:sz w:val="20"/>
                <w:szCs w:val="20"/>
              </w:rPr>
            </w:pP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Ape uzate tehnologice:</w:t>
            </w:r>
          </w:p>
          <w:p w:rsidR="007671FB" w:rsidRPr="007671FB" w:rsidRDefault="007671FB" w:rsidP="000A012B">
            <w:pPr>
              <w:rPr>
                <w:rFonts w:ascii="Cambria" w:hAnsi="Cambria"/>
                <w:sz w:val="20"/>
                <w:szCs w:val="20"/>
              </w:rPr>
            </w:pPr>
            <w:r w:rsidRPr="007671FB">
              <w:rPr>
                <w:rFonts w:ascii="Cambria" w:hAnsi="Cambria"/>
                <w:sz w:val="20"/>
                <w:szCs w:val="20"/>
              </w:rPr>
              <w:t xml:space="preserve">- Suspensii: </w:t>
            </w:r>
          </w:p>
          <w:p w:rsidR="007671FB" w:rsidRPr="007671FB" w:rsidRDefault="007671FB" w:rsidP="000A012B">
            <w:pPr>
              <w:rPr>
                <w:rFonts w:ascii="Cambria" w:hAnsi="Cambria"/>
                <w:sz w:val="20"/>
                <w:szCs w:val="20"/>
              </w:rPr>
            </w:pPr>
            <w:r w:rsidRPr="007671FB">
              <w:rPr>
                <w:rFonts w:ascii="Cambria" w:hAnsi="Cambria"/>
                <w:sz w:val="20"/>
                <w:szCs w:val="20"/>
              </w:rPr>
              <w:t>400 mg/l</w:t>
            </w:r>
          </w:p>
          <w:p w:rsidR="007671FB" w:rsidRPr="007671FB" w:rsidRDefault="007671FB" w:rsidP="000A012B">
            <w:pPr>
              <w:rPr>
                <w:rFonts w:ascii="Cambria" w:hAnsi="Cambria"/>
                <w:sz w:val="20"/>
                <w:szCs w:val="20"/>
              </w:rPr>
            </w:pPr>
            <w:r w:rsidRPr="007671FB">
              <w:rPr>
                <w:rFonts w:ascii="Cambria" w:hAnsi="Cambria"/>
                <w:sz w:val="20"/>
                <w:szCs w:val="20"/>
              </w:rPr>
              <w:t>- CBO5 : 600 mg/l</w:t>
            </w:r>
          </w:p>
          <w:p w:rsidR="007671FB" w:rsidRPr="007671FB" w:rsidRDefault="007671FB" w:rsidP="000A012B">
            <w:pPr>
              <w:rPr>
                <w:rFonts w:ascii="Cambria" w:hAnsi="Cambria"/>
                <w:sz w:val="20"/>
                <w:szCs w:val="20"/>
              </w:rPr>
            </w:pPr>
            <w:r w:rsidRPr="007671FB">
              <w:rPr>
                <w:rFonts w:ascii="Cambria" w:hAnsi="Cambria"/>
                <w:sz w:val="20"/>
                <w:szCs w:val="20"/>
              </w:rPr>
              <w:t xml:space="preserve">- Detergenţi: </w:t>
            </w:r>
          </w:p>
          <w:p w:rsidR="007671FB" w:rsidRPr="007671FB" w:rsidRDefault="007671FB" w:rsidP="000A012B">
            <w:pPr>
              <w:rPr>
                <w:rFonts w:ascii="Cambria" w:hAnsi="Cambria"/>
                <w:sz w:val="20"/>
                <w:szCs w:val="20"/>
              </w:rPr>
            </w:pPr>
            <w:r w:rsidRPr="007671FB">
              <w:rPr>
                <w:rFonts w:ascii="Cambria" w:hAnsi="Cambria"/>
                <w:sz w:val="20"/>
                <w:szCs w:val="20"/>
              </w:rPr>
              <w:t>0,5 mg/l</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59" w:type="dxa"/>
            <w:shd w:val="clear" w:color="auto" w:fill="auto"/>
          </w:tcPr>
          <w:p w:rsidR="007671FB" w:rsidRPr="007671FB" w:rsidRDefault="007671FB" w:rsidP="000A012B">
            <w:pPr>
              <w:rPr>
                <w:rFonts w:ascii="Cambria" w:hAnsi="Cambria"/>
                <w:sz w:val="20"/>
                <w:szCs w:val="20"/>
              </w:rPr>
            </w:pP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Zgomot</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compresoare</w:t>
            </w:r>
          </w:p>
          <w:p w:rsidR="007671FB" w:rsidRPr="007671FB" w:rsidRDefault="007671FB" w:rsidP="000A012B">
            <w:pPr>
              <w:rPr>
                <w:rFonts w:ascii="Cambria" w:hAnsi="Cambria"/>
                <w:sz w:val="20"/>
                <w:szCs w:val="20"/>
              </w:rPr>
            </w:pPr>
            <w:r w:rsidRPr="007671FB">
              <w:rPr>
                <w:rFonts w:ascii="Cambria" w:hAnsi="Cambria"/>
                <w:sz w:val="20"/>
                <w:szCs w:val="20"/>
              </w:rPr>
              <w:t>- pompe,</w:t>
            </w:r>
          </w:p>
          <w:p w:rsidR="007671FB" w:rsidRPr="007671FB" w:rsidRDefault="007671FB" w:rsidP="000A012B">
            <w:pPr>
              <w:rPr>
                <w:rFonts w:ascii="Cambria" w:hAnsi="Cambria"/>
                <w:sz w:val="20"/>
                <w:szCs w:val="20"/>
              </w:rPr>
            </w:pPr>
            <w:r w:rsidRPr="007671FB">
              <w:rPr>
                <w:rFonts w:ascii="Cambria" w:hAnsi="Cambria"/>
                <w:sz w:val="20"/>
                <w:szCs w:val="20"/>
              </w:rPr>
              <w:t xml:space="preserve"> - ventilatoare</w:t>
            </w:r>
          </w:p>
          <w:p w:rsidR="007671FB" w:rsidRPr="007671FB" w:rsidRDefault="007671FB" w:rsidP="000A012B">
            <w:pPr>
              <w:rPr>
                <w:rFonts w:ascii="Cambria" w:hAnsi="Cambria"/>
                <w:sz w:val="20"/>
                <w:szCs w:val="20"/>
              </w:rPr>
            </w:pPr>
            <w:r w:rsidRPr="007671FB">
              <w:rPr>
                <w:rFonts w:ascii="Cambria" w:hAnsi="Cambria"/>
                <w:sz w:val="20"/>
                <w:szCs w:val="20"/>
              </w:rPr>
              <w:t>- instalații de producere a frigului</w:t>
            </w:r>
          </w:p>
          <w:p w:rsidR="007671FB" w:rsidRPr="007671FB" w:rsidRDefault="007671FB" w:rsidP="000A012B">
            <w:pPr>
              <w:rPr>
                <w:rFonts w:ascii="Cambria" w:hAnsi="Cambria"/>
                <w:sz w:val="20"/>
                <w:szCs w:val="20"/>
              </w:rPr>
            </w:pPr>
            <w:r w:rsidRPr="007671FB">
              <w:rPr>
                <w:rFonts w:ascii="Cambria" w:hAnsi="Cambria"/>
                <w:sz w:val="20"/>
                <w:szCs w:val="20"/>
              </w:rPr>
              <w:t>- mijloace de transport</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La locul de muncă : 87 dB, conf. HG 493/2006, modificată şi completată prin HG 601/2007</w:t>
            </w:r>
          </w:p>
          <w:p w:rsidR="007671FB" w:rsidRPr="007671FB" w:rsidRDefault="007671FB" w:rsidP="000A012B">
            <w:pPr>
              <w:rPr>
                <w:rFonts w:ascii="Cambria" w:hAnsi="Cambria"/>
                <w:sz w:val="20"/>
                <w:szCs w:val="20"/>
              </w:rPr>
            </w:pPr>
            <w:r w:rsidRPr="007671FB">
              <w:rPr>
                <w:rFonts w:ascii="Cambria" w:hAnsi="Cambria"/>
                <w:sz w:val="20"/>
                <w:szCs w:val="20"/>
              </w:rPr>
              <w:t>- La limita incintei : 65 dB, conf. STAS 10.009/1988</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xml:space="preserve">- La locul de muncă : 87 dB, </w:t>
            </w:r>
          </w:p>
          <w:p w:rsidR="007671FB" w:rsidRPr="007671FB" w:rsidRDefault="007671FB" w:rsidP="000A012B">
            <w:pPr>
              <w:rPr>
                <w:rFonts w:ascii="Cambria" w:hAnsi="Cambria"/>
                <w:sz w:val="20"/>
                <w:szCs w:val="20"/>
              </w:rPr>
            </w:pPr>
            <w:r w:rsidRPr="007671FB">
              <w:rPr>
                <w:rFonts w:ascii="Cambria" w:hAnsi="Cambria"/>
                <w:sz w:val="20"/>
                <w:szCs w:val="20"/>
              </w:rPr>
              <w:t>- La limita incintei : 65 dB</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xml:space="preserve">- La locul de muncă : 87 dB, </w:t>
            </w:r>
          </w:p>
          <w:p w:rsidR="007671FB" w:rsidRPr="007671FB" w:rsidRDefault="007671FB" w:rsidP="000A012B">
            <w:pPr>
              <w:rPr>
                <w:rFonts w:ascii="Cambria" w:hAnsi="Cambria"/>
                <w:sz w:val="20"/>
                <w:szCs w:val="20"/>
              </w:rPr>
            </w:pPr>
            <w:r w:rsidRPr="007671FB">
              <w:rPr>
                <w:rFonts w:ascii="Cambria" w:hAnsi="Cambria"/>
                <w:sz w:val="20"/>
                <w:szCs w:val="20"/>
              </w:rPr>
              <w:t>- La limita incintei : 65 dB</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Amplasarea CHP într-o incintă izolată fonic ;</w:t>
            </w:r>
          </w:p>
          <w:p w:rsidR="007671FB" w:rsidRPr="007671FB" w:rsidRDefault="007671FB" w:rsidP="000A012B">
            <w:pPr>
              <w:rPr>
                <w:rFonts w:ascii="Cambria" w:hAnsi="Cambria"/>
                <w:sz w:val="20"/>
                <w:szCs w:val="20"/>
              </w:rPr>
            </w:pPr>
            <w:r w:rsidRPr="007671FB">
              <w:rPr>
                <w:rFonts w:ascii="Cambria" w:hAnsi="Cambria"/>
                <w:sz w:val="20"/>
                <w:szCs w:val="20"/>
              </w:rPr>
              <w:t>- Atenuator de zgomot pe traseele de exhaustare aer;</w:t>
            </w:r>
          </w:p>
          <w:p w:rsidR="007671FB" w:rsidRPr="007671FB" w:rsidRDefault="007671FB" w:rsidP="000A012B">
            <w:pPr>
              <w:rPr>
                <w:rFonts w:ascii="Cambria" w:hAnsi="Cambria"/>
                <w:sz w:val="20"/>
                <w:szCs w:val="20"/>
              </w:rPr>
            </w:pPr>
            <w:r w:rsidRPr="007671FB">
              <w:rPr>
                <w:rFonts w:ascii="Cambria" w:hAnsi="Cambria"/>
                <w:sz w:val="20"/>
                <w:szCs w:val="20"/>
              </w:rPr>
              <w:t>- Carcase la motoare ;</w:t>
            </w:r>
          </w:p>
          <w:p w:rsidR="007671FB" w:rsidRPr="007671FB" w:rsidRDefault="007671FB" w:rsidP="000A012B">
            <w:pPr>
              <w:rPr>
                <w:rFonts w:ascii="Cambria" w:hAnsi="Cambria"/>
                <w:sz w:val="20"/>
                <w:szCs w:val="20"/>
              </w:rPr>
            </w:pPr>
            <w:r w:rsidRPr="007671FB">
              <w:rPr>
                <w:rFonts w:ascii="Cambria" w:hAnsi="Cambria"/>
                <w:sz w:val="20"/>
                <w:szCs w:val="20"/>
              </w:rPr>
              <w:t>- Echipări standard antifonice.</w:t>
            </w: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Vibraţii</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Funcţionarea utilajelor acţionate electric</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15</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Valoarea limită de expunere zilnică : 5 m/s2 (8 h), conform HG 1876/2005</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Elemente de montaj elastice;</w:t>
            </w:r>
          </w:p>
          <w:p w:rsidR="007671FB" w:rsidRPr="007671FB" w:rsidRDefault="007671FB" w:rsidP="000A012B">
            <w:pPr>
              <w:rPr>
                <w:rFonts w:ascii="Cambria" w:hAnsi="Cambria"/>
                <w:sz w:val="20"/>
                <w:szCs w:val="20"/>
              </w:rPr>
            </w:pPr>
            <w:r w:rsidRPr="007671FB">
              <w:rPr>
                <w:rFonts w:ascii="Cambria" w:hAnsi="Cambria"/>
                <w:sz w:val="20"/>
                <w:szCs w:val="20"/>
              </w:rPr>
              <w:t>- Fundaţii cu preluarea şi atenuarea vibraţiilor;</w:t>
            </w:r>
          </w:p>
          <w:p w:rsidR="007671FB" w:rsidRPr="007671FB" w:rsidRDefault="007671FB" w:rsidP="000A012B">
            <w:pPr>
              <w:rPr>
                <w:rFonts w:ascii="Cambria" w:hAnsi="Cambria"/>
                <w:sz w:val="20"/>
                <w:szCs w:val="20"/>
              </w:rPr>
            </w:pPr>
            <w:r w:rsidRPr="007671FB">
              <w:rPr>
                <w:rFonts w:ascii="Cambria" w:hAnsi="Cambria"/>
                <w:sz w:val="20"/>
                <w:szCs w:val="20"/>
              </w:rPr>
              <w:t>- Compensatoare de vibraţii la ventilator.</w:t>
            </w: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Radiaţie electro-magnetică</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Nu este cazul</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Nu este cazul</w:t>
            </w: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Radiaţie ionizantă</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Nu este cazul</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Nu este cazul</w:t>
            </w:r>
          </w:p>
        </w:tc>
      </w:tr>
      <w:tr w:rsidR="007671FB" w:rsidRPr="007671FB" w:rsidTr="007671FB">
        <w:trPr>
          <w:jc w:val="center"/>
        </w:trPr>
        <w:tc>
          <w:tcPr>
            <w:tcW w:w="101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Poluarea biologică</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 Dejecţiile de porc</w:t>
            </w:r>
          </w:p>
          <w:p w:rsidR="007671FB" w:rsidRPr="007671FB" w:rsidRDefault="007671FB" w:rsidP="000A012B">
            <w:pPr>
              <w:rPr>
                <w:rFonts w:ascii="Cambria" w:hAnsi="Cambria"/>
                <w:sz w:val="20"/>
                <w:szCs w:val="20"/>
              </w:rPr>
            </w:pPr>
            <w:r w:rsidRPr="007671FB">
              <w:rPr>
                <w:rFonts w:ascii="Cambria" w:hAnsi="Cambria"/>
                <w:sz w:val="20"/>
                <w:szCs w:val="20"/>
              </w:rPr>
              <w:t xml:space="preserve">- Digestatul </w:t>
            </w:r>
          </w:p>
        </w:tc>
        <w:tc>
          <w:tcPr>
            <w:tcW w:w="97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2</w:t>
            </w:r>
          </w:p>
        </w:tc>
        <w:tc>
          <w:tcPr>
            <w:tcW w:w="3098"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Conf. Regulament 1774/ 2002, Anexa VI</w:t>
            </w:r>
          </w:p>
        </w:tc>
        <w:tc>
          <w:tcPr>
            <w:tcW w:w="1843"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Conf. Regulament 1774/ 2002, Anexa VI</w:t>
            </w:r>
          </w:p>
        </w:tc>
        <w:tc>
          <w:tcPr>
            <w:tcW w:w="1539"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w:t>
            </w:r>
          </w:p>
        </w:tc>
        <w:tc>
          <w:tcPr>
            <w:tcW w:w="1922" w:type="dxa"/>
            <w:tcBorders>
              <w:top w:val="single" w:sz="4" w:space="0" w:color="000000"/>
              <w:left w:val="single" w:sz="4" w:space="0" w:color="000000"/>
              <w:bottom w:val="single" w:sz="4" w:space="0" w:color="000000"/>
            </w:tcBorders>
            <w:shd w:val="clear" w:color="auto" w:fill="auto"/>
          </w:tcPr>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p>
          <w:p w:rsidR="007671FB" w:rsidRPr="007671FB" w:rsidRDefault="007671FB" w:rsidP="000A012B">
            <w:pPr>
              <w:rPr>
                <w:rFonts w:ascii="Cambria" w:hAnsi="Cambria"/>
                <w:sz w:val="20"/>
                <w:szCs w:val="20"/>
              </w:rPr>
            </w:pPr>
            <w:r w:rsidRPr="007671FB">
              <w:rPr>
                <w:rFonts w:ascii="Cambria" w:hAnsi="Cambria"/>
                <w:sz w:val="20"/>
                <w:szCs w:val="20"/>
              </w:rPr>
              <w:t>Conf. Regulament 1774/ 2002, Anexa VI</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7671FB" w:rsidRPr="007671FB" w:rsidRDefault="007671FB" w:rsidP="000A012B">
            <w:pPr>
              <w:rPr>
                <w:rFonts w:ascii="Cambria" w:hAnsi="Cambria"/>
                <w:sz w:val="20"/>
                <w:szCs w:val="20"/>
              </w:rPr>
            </w:pPr>
            <w:r w:rsidRPr="007671FB">
              <w:rPr>
                <w:rFonts w:ascii="Cambria" w:hAnsi="Cambria"/>
                <w:sz w:val="20"/>
                <w:szCs w:val="20"/>
              </w:rPr>
              <w:t>- Stocare în bazine sau lagune în perioadele de interdicţie</w:t>
            </w:r>
          </w:p>
          <w:p w:rsidR="007671FB" w:rsidRPr="007671FB" w:rsidRDefault="007671FB" w:rsidP="000A012B">
            <w:pPr>
              <w:rPr>
                <w:rFonts w:ascii="Cambria" w:hAnsi="Cambria"/>
                <w:sz w:val="20"/>
                <w:szCs w:val="20"/>
              </w:rPr>
            </w:pPr>
            <w:r w:rsidRPr="007671FB">
              <w:rPr>
                <w:rFonts w:ascii="Cambria" w:hAnsi="Cambria"/>
                <w:sz w:val="20"/>
                <w:szCs w:val="20"/>
              </w:rPr>
              <w:t>- Creşterea temperaturii în fracţiunea solidă în timpul stocării în bazine sau pe platforme</w:t>
            </w:r>
          </w:p>
          <w:p w:rsidR="007671FB" w:rsidRPr="007671FB" w:rsidRDefault="007671FB" w:rsidP="000A012B">
            <w:pPr>
              <w:rPr>
                <w:rFonts w:ascii="Cambria" w:hAnsi="Cambria"/>
                <w:sz w:val="20"/>
                <w:szCs w:val="20"/>
              </w:rPr>
            </w:pPr>
            <w:r w:rsidRPr="007671FB">
              <w:rPr>
                <w:rFonts w:ascii="Cambria" w:hAnsi="Cambria"/>
                <w:sz w:val="20"/>
                <w:szCs w:val="20"/>
              </w:rPr>
              <w:t>-  Monitorizare conf. Regulament 1774/2002</w:t>
            </w:r>
          </w:p>
        </w:tc>
      </w:tr>
    </w:tbl>
    <w:p w:rsidR="002042F6" w:rsidRDefault="002042F6">
      <w:pPr>
        <w:ind w:left="1080"/>
        <w:jc w:val="both"/>
        <w:rPr>
          <w:rFonts w:ascii="Calibri" w:hAnsi="Calibri" w:cs="Calibri"/>
          <w:sz w:val="28"/>
          <w:szCs w:val="28"/>
        </w:rPr>
        <w:sectPr w:rsidR="002042F6" w:rsidSect="007671FB">
          <w:pgSz w:w="15840" w:h="12240" w:orient="landscape"/>
          <w:pgMar w:top="902" w:right="1440" w:bottom="1559" w:left="1440" w:header="709" w:footer="709" w:gutter="0"/>
          <w:cols w:space="720"/>
          <w:formProt w:val="0"/>
          <w:titlePg/>
          <w:docGrid w:linePitch="360" w:charSpace="-6145"/>
        </w:sectPr>
      </w:pPr>
    </w:p>
    <w:p w:rsidR="002042F6" w:rsidRDefault="002042F6">
      <w:pPr>
        <w:ind w:left="1080"/>
        <w:jc w:val="both"/>
        <w:rPr>
          <w:rFonts w:ascii="Calibri" w:hAnsi="Calibri" w:cs="Calibri"/>
          <w:sz w:val="28"/>
          <w:szCs w:val="28"/>
        </w:rPr>
      </w:pPr>
    </w:p>
    <w:p w:rsidR="002042F6" w:rsidRPr="001D208C" w:rsidRDefault="00666490">
      <w:pPr>
        <w:numPr>
          <w:ilvl w:val="0"/>
          <w:numId w:val="3"/>
        </w:numPr>
        <w:jc w:val="both"/>
        <w:rPr>
          <w:rFonts w:ascii="Cambria" w:hAnsi="Cambria" w:cs="Calibri"/>
          <w:b/>
          <w:bCs/>
          <w:sz w:val="28"/>
          <w:szCs w:val="28"/>
        </w:rPr>
      </w:pPr>
      <w:r w:rsidRPr="001D208C">
        <w:rPr>
          <w:rFonts w:ascii="Cambria" w:hAnsi="Cambria" w:cs="Calibri"/>
          <w:b/>
          <w:bCs/>
          <w:sz w:val="28"/>
          <w:szCs w:val="28"/>
        </w:rPr>
        <w:t xml:space="preserve">RECOMANDARI </w:t>
      </w:r>
    </w:p>
    <w:p w:rsidR="002042F6" w:rsidRPr="001D208C" w:rsidRDefault="002042F6">
      <w:pPr>
        <w:jc w:val="both"/>
        <w:rPr>
          <w:rFonts w:ascii="Cambria" w:hAnsi="Cambria" w:cs="Calibri"/>
          <w:b/>
          <w:bCs/>
          <w:sz w:val="28"/>
          <w:szCs w:val="28"/>
        </w:rPr>
      </w:pPr>
    </w:p>
    <w:p w:rsidR="002042F6" w:rsidRPr="001D208C" w:rsidRDefault="00666490">
      <w:pPr>
        <w:ind w:firstLine="495"/>
        <w:jc w:val="both"/>
        <w:rPr>
          <w:rFonts w:ascii="Cambria" w:hAnsi="Cambria" w:cs="Calibri"/>
          <w:b/>
          <w:bCs/>
          <w:sz w:val="28"/>
          <w:szCs w:val="28"/>
        </w:rPr>
      </w:pPr>
      <w:r w:rsidRPr="001D208C">
        <w:rPr>
          <w:rFonts w:ascii="Cambria" w:hAnsi="Cambria" w:cs="Calibri"/>
          <w:b/>
          <w:bCs/>
          <w:sz w:val="28"/>
          <w:szCs w:val="28"/>
        </w:rPr>
        <w:t xml:space="preserve">5.1. Model conceptual </w:t>
      </w:r>
    </w:p>
    <w:p w:rsidR="002042F6" w:rsidRPr="001D208C" w:rsidRDefault="002042F6">
      <w:pPr>
        <w:jc w:val="both"/>
        <w:rPr>
          <w:rFonts w:ascii="Cambria" w:hAnsi="Cambria" w:cs="Calibri"/>
          <w:sz w:val="28"/>
          <w:szCs w:val="28"/>
        </w:rPr>
      </w:pPr>
    </w:p>
    <w:p w:rsidR="002042F6" w:rsidRPr="001D208C" w:rsidRDefault="00666490">
      <w:pPr>
        <w:jc w:val="both"/>
        <w:rPr>
          <w:rFonts w:ascii="Cambria" w:hAnsi="Cambria" w:cs="Calibri"/>
          <w:sz w:val="28"/>
          <w:szCs w:val="28"/>
        </w:rPr>
      </w:pPr>
      <w:r w:rsidRPr="001D208C">
        <w:rPr>
          <w:rFonts w:ascii="Cambria" w:hAnsi="Cambria" w:cs="Calibri"/>
          <w:sz w:val="28"/>
          <w:szCs w:val="28"/>
        </w:rPr>
        <w:tab/>
        <w:t xml:space="preserve">Scopul Raportului de amplasament pentru un obiectiv este de a stabili calitatea mediului de pe amplasament si imprejurimi la momentul inceperii activitatii obiectivului in cauza si/sau la modificari ce afecteaza activitatea instalatiei IPPC . </w:t>
      </w:r>
    </w:p>
    <w:p w:rsidR="002042F6" w:rsidRPr="001D208C" w:rsidRDefault="00666490">
      <w:pPr>
        <w:jc w:val="both"/>
        <w:rPr>
          <w:rFonts w:ascii="Cambria" w:hAnsi="Cambria" w:cs="Calibri"/>
          <w:sz w:val="28"/>
          <w:szCs w:val="28"/>
        </w:rPr>
      </w:pPr>
      <w:r w:rsidRPr="001D208C">
        <w:rPr>
          <w:rFonts w:ascii="Cambria" w:hAnsi="Cambria" w:cs="Calibri"/>
          <w:sz w:val="28"/>
          <w:szCs w:val="28"/>
        </w:rPr>
        <w:tab/>
        <w:t>Starea de calitate a mediului la momentul initial se ia in considerare ca punct “ initial” de referinta .</w:t>
      </w:r>
    </w:p>
    <w:p w:rsidR="002042F6" w:rsidRPr="001D208C" w:rsidRDefault="00666490">
      <w:pPr>
        <w:jc w:val="both"/>
        <w:rPr>
          <w:rFonts w:ascii="Cambria" w:hAnsi="Cambria" w:cs="Calibri"/>
          <w:sz w:val="28"/>
          <w:szCs w:val="28"/>
        </w:rPr>
      </w:pPr>
      <w:r w:rsidRPr="001D208C">
        <w:rPr>
          <w:rFonts w:ascii="Cambria" w:hAnsi="Cambria" w:cs="Calibri"/>
          <w:sz w:val="28"/>
          <w:szCs w:val="28"/>
        </w:rPr>
        <w:tab/>
        <w:t xml:space="preserve">Pentru aceasta , se realizeaza un model conceptual tip </w:t>
      </w:r>
      <w:r w:rsidRPr="001D208C">
        <w:rPr>
          <w:rFonts w:ascii="Cambria" w:hAnsi="Cambria" w:cs="Calibri"/>
          <w:i/>
          <w:iCs/>
          <w:sz w:val="28"/>
          <w:szCs w:val="28"/>
        </w:rPr>
        <w:t>sursa – cale –receptor</w:t>
      </w:r>
      <w:r w:rsidRPr="001D208C">
        <w:rPr>
          <w:rFonts w:ascii="Cambria" w:hAnsi="Cambria" w:cs="Calibri"/>
          <w:sz w:val="28"/>
          <w:szCs w:val="28"/>
        </w:rPr>
        <w:t xml:space="preserve"> bazat atat pe consideratii generale privind tipul de activitate desfasurata in instalatia in cauza , cat si pe consideratii specifice amplasamentului analizat .</w:t>
      </w:r>
    </w:p>
    <w:p w:rsidR="002042F6" w:rsidRPr="001D208C" w:rsidRDefault="002042F6">
      <w:pPr>
        <w:jc w:val="both"/>
        <w:rPr>
          <w:rFonts w:ascii="Cambria" w:hAnsi="Cambria" w:cs="Calibri"/>
          <w:sz w:val="28"/>
          <w:szCs w:val="28"/>
        </w:rPr>
      </w:pPr>
    </w:p>
    <w:p w:rsidR="002042F6" w:rsidRPr="001D208C" w:rsidRDefault="00666490">
      <w:pPr>
        <w:jc w:val="both"/>
        <w:rPr>
          <w:rFonts w:ascii="Cambria" w:hAnsi="Cambria" w:cs="Calibri"/>
          <w:i/>
          <w:iCs/>
          <w:sz w:val="28"/>
          <w:szCs w:val="28"/>
        </w:rPr>
      </w:pPr>
      <w:r w:rsidRPr="001D208C">
        <w:rPr>
          <w:rFonts w:ascii="Cambria" w:hAnsi="Cambria" w:cs="Calibri"/>
          <w:i/>
          <w:iCs/>
          <w:sz w:val="28"/>
          <w:szCs w:val="28"/>
        </w:rPr>
        <w:t>Consideratii generale :</w:t>
      </w:r>
    </w:p>
    <w:p w:rsidR="002042F6" w:rsidRPr="001D208C" w:rsidRDefault="00666490">
      <w:pPr>
        <w:jc w:val="both"/>
        <w:rPr>
          <w:rFonts w:ascii="Cambria" w:hAnsi="Cambria" w:cs="Calibri"/>
          <w:sz w:val="28"/>
          <w:szCs w:val="28"/>
        </w:rPr>
      </w:pPr>
      <w:r w:rsidRPr="001D208C">
        <w:rPr>
          <w:rFonts w:ascii="Cambria" w:hAnsi="Cambria" w:cs="Calibri"/>
          <w:sz w:val="28"/>
          <w:szCs w:val="28"/>
        </w:rPr>
        <w:t>- Activitatea desfasurata pe amplasamentul IPPC (crestere intensiva a suinelor ) nu presupune , in general folosirea de substante chimice periculoase care sa conduca la contaminarea terenurilor aferente amplasamentului ;</w:t>
      </w:r>
    </w:p>
    <w:p w:rsidR="002042F6" w:rsidRPr="001D208C" w:rsidRDefault="00666490">
      <w:pPr>
        <w:jc w:val="both"/>
        <w:rPr>
          <w:rFonts w:ascii="Cambria" w:hAnsi="Cambria" w:cs="Calibri"/>
          <w:sz w:val="28"/>
          <w:szCs w:val="28"/>
        </w:rPr>
      </w:pPr>
      <w:r w:rsidRPr="001D208C">
        <w:rPr>
          <w:rFonts w:ascii="Cambria" w:hAnsi="Cambria" w:cs="Calibri"/>
          <w:sz w:val="28"/>
          <w:szCs w:val="28"/>
        </w:rPr>
        <w:t>- Deseurile specifice sunt depozitate selectiv , in conditii de siguranta si valorificate/eliminate prin societati autorizate . Dejectiile solide si lichide rezultate din cadrul Statiei de epurare</w:t>
      </w:r>
      <w:r w:rsidR="007671FB" w:rsidRPr="001D208C">
        <w:rPr>
          <w:rFonts w:ascii="Cambria" w:hAnsi="Cambria" w:cs="Calibri"/>
          <w:sz w:val="28"/>
          <w:szCs w:val="28"/>
        </w:rPr>
        <w:t xml:space="preserve"> sunt </w:t>
      </w:r>
      <w:r w:rsidRPr="001D208C">
        <w:rPr>
          <w:rFonts w:ascii="Cambria" w:hAnsi="Cambria" w:cs="Calibri"/>
          <w:sz w:val="28"/>
          <w:szCs w:val="28"/>
        </w:rPr>
        <w:t xml:space="preserve">preluate de SC BIOCARNIC ESCO SRL </w:t>
      </w:r>
      <w:r w:rsidR="007671FB" w:rsidRPr="001D208C">
        <w:rPr>
          <w:rFonts w:ascii="Cambria" w:hAnsi="Cambria" w:cs="Calibri"/>
          <w:sz w:val="28"/>
          <w:szCs w:val="28"/>
        </w:rPr>
        <w:t xml:space="preserve">ca materie prima in procesul tehnologic de obtinere a biogazului </w:t>
      </w:r>
      <w:r w:rsidRPr="001D208C">
        <w:rPr>
          <w:rFonts w:ascii="Cambria" w:hAnsi="Cambria" w:cs="Calibri"/>
          <w:sz w:val="28"/>
          <w:szCs w:val="28"/>
        </w:rPr>
        <w:t xml:space="preserve">.  </w:t>
      </w:r>
    </w:p>
    <w:p w:rsidR="002042F6" w:rsidRPr="001D208C" w:rsidRDefault="002042F6">
      <w:pPr>
        <w:jc w:val="both"/>
        <w:rPr>
          <w:rFonts w:ascii="Cambria" w:hAnsi="Cambria" w:cs="Calibri"/>
          <w:sz w:val="28"/>
          <w:szCs w:val="28"/>
        </w:rPr>
      </w:pPr>
    </w:p>
    <w:p w:rsidR="002042F6" w:rsidRPr="001D208C" w:rsidRDefault="00666490">
      <w:pPr>
        <w:jc w:val="both"/>
        <w:rPr>
          <w:rFonts w:ascii="Cambria" w:hAnsi="Cambria" w:cs="Calibri"/>
          <w:sz w:val="28"/>
          <w:szCs w:val="28"/>
        </w:rPr>
      </w:pPr>
      <w:r w:rsidRPr="001D208C">
        <w:rPr>
          <w:rFonts w:ascii="Cambria" w:hAnsi="Cambria" w:cs="Calibri"/>
          <w:i/>
          <w:iCs/>
          <w:sz w:val="28"/>
          <w:szCs w:val="28"/>
        </w:rPr>
        <w:t>Consideratii specifice amplasamentului</w:t>
      </w:r>
      <w:r w:rsidRPr="001D208C">
        <w:rPr>
          <w:rFonts w:ascii="Cambria" w:hAnsi="Cambria" w:cs="Calibri"/>
          <w:sz w:val="28"/>
          <w:szCs w:val="28"/>
        </w:rPr>
        <w:t xml:space="preserve"> :</w:t>
      </w:r>
    </w:p>
    <w:p w:rsidR="002042F6" w:rsidRPr="001D208C" w:rsidRDefault="00666490">
      <w:pPr>
        <w:jc w:val="both"/>
        <w:rPr>
          <w:rFonts w:ascii="Cambria" w:hAnsi="Cambria" w:cs="Calibri"/>
          <w:sz w:val="28"/>
          <w:szCs w:val="28"/>
        </w:rPr>
      </w:pPr>
      <w:r w:rsidRPr="001D208C">
        <w:rPr>
          <w:rFonts w:ascii="Cambria" w:hAnsi="Cambria" w:cs="Calibri"/>
          <w:sz w:val="28"/>
          <w:szCs w:val="28"/>
        </w:rPr>
        <w:t>- reteaua de canalizare a fost refacuta astfel incat la aceasta data nu este posibila pierderea de ape uzate pe traseu ;</w:t>
      </w:r>
    </w:p>
    <w:p w:rsidR="002042F6" w:rsidRPr="001D208C" w:rsidRDefault="00666490">
      <w:pPr>
        <w:jc w:val="both"/>
        <w:rPr>
          <w:rFonts w:ascii="Cambria" w:hAnsi="Cambria" w:cs="Calibri"/>
          <w:sz w:val="28"/>
          <w:szCs w:val="28"/>
        </w:rPr>
      </w:pPr>
      <w:r w:rsidRPr="001D208C">
        <w:rPr>
          <w:rFonts w:ascii="Cambria" w:hAnsi="Cambria" w:cs="Calibri"/>
          <w:sz w:val="28"/>
          <w:szCs w:val="28"/>
        </w:rPr>
        <w:t xml:space="preserve">-dejectiile </w:t>
      </w:r>
      <w:r w:rsidR="007671FB" w:rsidRPr="001D208C">
        <w:rPr>
          <w:rFonts w:ascii="Cambria" w:hAnsi="Cambria" w:cs="Calibri"/>
          <w:sz w:val="28"/>
          <w:szCs w:val="28"/>
        </w:rPr>
        <w:t>animaliere lichide si solide sunt utilizate in producerea biogazului .</w:t>
      </w:r>
    </w:p>
    <w:p w:rsidR="007671FB" w:rsidRPr="001D208C" w:rsidRDefault="007671FB">
      <w:pPr>
        <w:jc w:val="both"/>
        <w:rPr>
          <w:rFonts w:ascii="Cambria" w:hAnsi="Cambria" w:cs="Calibri"/>
          <w:sz w:val="28"/>
          <w:szCs w:val="28"/>
        </w:rPr>
      </w:pPr>
    </w:p>
    <w:p w:rsidR="007671FB" w:rsidRPr="001D208C" w:rsidRDefault="007671FB">
      <w:pPr>
        <w:jc w:val="both"/>
        <w:rPr>
          <w:rFonts w:ascii="Cambria" w:hAnsi="Cambria" w:cs="Calibri"/>
          <w:sz w:val="28"/>
          <w:szCs w:val="28"/>
        </w:rPr>
      </w:pPr>
    </w:p>
    <w:p w:rsidR="007671FB" w:rsidRPr="001D208C" w:rsidRDefault="007671FB">
      <w:pPr>
        <w:jc w:val="both"/>
        <w:rPr>
          <w:rFonts w:ascii="Cambria" w:hAnsi="Cambria" w:cs="Calibri"/>
          <w:sz w:val="28"/>
          <w:szCs w:val="28"/>
        </w:rPr>
      </w:pPr>
    </w:p>
    <w:p w:rsidR="007671FB" w:rsidRDefault="007671FB">
      <w:pPr>
        <w:jc w:val="both"/>
        <w:rPr>
          <w:rFonts w:ascii="Cambria" w:hAnsi="Cambria" w:cs="Calibri"/>
          <w:sz w:val="28"/>
          <w:szCs w:val="28"/>
        </w:rPr>
      </w:pPr>
    </w:p>
    <w:p w:rsidR="001213E8" w:rsidRDefault="001213E8">
      <w:pPr>
        <w:jc w:val="both"/>
        <w:rPr>
          <w:rFonts w:ascii="Cambria" w:hAnsi="Cambria" w:cs="Calibri"/>
          <w:sz w:val="28"/>
          <w:szCs w:val="28"/>
        </w:rPr>
      </w:pPr>
    </w:p>
    <w:p w:rsidR="001213E8" w:rsidRPr="001D208C" w:rsidRDefault="001213E8">
      <w:pPr>
        <w:jc w:val="both"/>
        <w:rPr>
          <w:rFonts w:ascii="Cambria" w:hAnsi="Cambria" w:cs="Calibri"/>
          <w:sz w:val="28"/>
          <w:szCs w:val="28"/>
        </w:rPr>
      </w:pPr>
    </w:p>
    <w:p w:rsidR="002042F6" w:rsidRPr="001D208C" w:rsidRDefault="002042F6">
      <w:pPr>
        <w:jc w:val="both"/>
        <w:rPr>
          <w:rFonts w:ascii="Cambria" w:hAnsi="Cambria" w:cs="Calibri"/>
          <w:sz w:val="28"/>
          <w:szCs w:val="28"/>
        </w:rPr>
      </w:pPr>
    </w:p>
    <w:p w:rsidR="002042F6" w:rsidRPr="001D208C" w:rsidRDefault="002042F6">
      <w:pPr>
        <w:jc w:val="both"/>
        <w:rPr>
          <w:rFonts w:ascii="Cambria" w:hAnsi="Cambria" w:cs="Calibri"/>
          <w:sz w:val="28"/>
          <w:szCs w:val="28"/>
        </w:rPr>
      </w:pPr>
    </w:p>
    <w:p w:rsidR="002042F6" w:rsidRPr="001D208C" w:rsidRDefault="002042F6">
      <w:pPr>
        <w:jc w:val="both"/>
        <w:rPr>
          <w:rFonts w:ascii="Cambria" w:hAnsi="Cambria" w:cs="Calibri"/>
          <w:sz w:val="28"/>
          <w:szCs w:val="28"/>
        </w:rPr>
      </w:pPr>
    </w:p>
    <w:p w:rsidR="002042F6" w:rsidRPr="001D208C" w:rsidRDefault="002042F6">
      <w:pPr>
        <w:jc w:val="both"/>
        <w:rPr>
          <w:rFonts w:ascii="Cambria" w:hAnsi="Cambria" w:cs="Calibri"/>
          <w:sz w:val="28"/>
          <w:szCs w:val="28"/>
        </w:rPr>
      </w:pPr>
    </w:p>
    <w:p w:rsidR="002042F6" w:rsidRPr="001D208C" w:rsidRDefault="00666490">
      <w:pPr>
        <w:ind w:left="360"/>
        <w:jc w:val="both"/>
        <w:rPr>
          <w:rFonts w:ascii="Cambria" w:hAnsi="Cambria" w:cs="Calibri"/>
          <w:b/>
          <w:bCs/>
          <w:sz w:val="28"/>
          <w:szCs w:val="28"/>
        </w:rPr>
      </w:pPr>
      <w:r w:rsidRPr="001D208C">
        <w:rPr>
          <w:rFonts w:ascii="Cambria" w:hAnsi="Cambria" w:cs="Calibri"/>
          <w:b/>
          <w:bCs/>
          <w:sz w:val="28"/>
          <w:szCs w:val="28"/>
        </w:rPr>
        <w:t xml:space="preserve">5.2. Concluzii,recomandari  </w:t>
      </w:r>
    </w:p>
    <w:p w:rsidR="002042F6" w:rsidRPr="001D208C" w:rsidRDefault="002042F6">
      <w:pPr>
        <w:jc w:val="both"/>
        <w:rPr>
          <w:rFonts w:ascii="Cambria" w:hAnsi="Cambria" w:cs="Calibri"/>
          <w:b/>
          <w:bCs/>
          <w:sz w:val="28"/>
          <w:szCs w:val="28"/>
        </w:rPr>
      </w:pPr>
    </w:p>
    <w:p w:rsidR="002042F6" w:rsidRPr="001D208C" w:rsidRDefault="00666490">
      <w:pPr>
        <w:ind w:firstLine="360"/>
        <w:jc w:val="both"/>
        <w:rPr>
          <w:rFonts w:ascii="Cambria" w:hAnsi="Cambria" w:cs="Calibri"/>
          <w:sz w:val="28"/>
          <w:szCs w:val="28"/>
          <w:lang w:eastAsia="en-GB"/>
        </w:rPr>
      </w:pPr>
      <w:r w:rsidRPr="001D208C">
        <w:rPr>
          <w:rFonts w:ascii="Cambria" w:hAnsi="Cambria" w:cs="Calibri"/>
          <w:sz w:val="28"/>
          <w:szCs w:val="28"/>
          <w:lang w:eastAsia="en-GB"/>
        </w:rPr>
        <w:t>Obligaţiile de bază ale titularului activităţii privind exploatarea instalaţiilor de pe platforma incintei analizate sunt următoarele: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luarea tuturor măsurilor de prevenire eficientă a poluării, în special prin recurgerea la cele mai bune tehnici disponibile;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luarea măsurilor care să asigure că nici o poluare importantă nu va fi cauzată;</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diminuarea  producerii de deşeuri, iar în cazul în care aceasta nu poate fi evitată, valorificarea lor, iar în caz de imposibilitate tehnică şi economică, neutralizarea şi eliminarea acestora, evitându-se sau reducându-se impactul asupra mediului;</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utilizarea eficientă a energiei;</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luarea măsurilor necesare pentru prevenirea accidentelor şi limitarea consecinţelor acestora;</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luarea măsurilor necesare, în cazul încetării definitive a activităţilor, pentru evitarea oricărui risc de poluare şi pentru aducerea amplasamentului şi a zonelor afectate într-o stare care să permită reutilizarea acestora.</w:t>
      </w:r>
    </w:p>
    <w:p w:rsidR="002042F6" w:rsidRPr="001D208C" w:rsidRDefault="00666490">
      <w:pPr>
        <w:ind w:firstLine="720"/>
        <w:jc w:val="both"/>
        <w:rPr>
          <w:rFonts w:ascii="Cambria" w:hAnsi="Cambria" w:cs="Calibri"/>
          <w:sz w:val="28"/>
          <w:szCs w:val="28"/>
          <w:lang w:eastAsia="en-GB"/>
        </w:rPr>
      </w:pPr>
      <w:r w:rsidRPr="001D208C">
        <w:rPr>
          <w:rFonts w:ascii="Cambria" w:hAnsi="Cambria" w:cs="Calibri"/>
          <w:sz w:val="28"/>
          <w:szCs w:val="28"/>
          <w:lang w:eastAsia="en-GB"/>
        </w:rPr>
        <w:t>În determinarea celor mai bune tehnici disponibile, trebuie să se acorde o atenţie specială următorilor factori, fără a uita costurile şi beneficiile posibile ale unei măsuri, precum şi principiile de precauţie şi prevenire: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utilizarea unei tehnologii care să producă cât mai puţine deşeuri;</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utilizarea substanţelor mai puţin periculoase;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promovarea recuperării şi reciclării substanţelor generate şi utilizate în proces, precum şi a deşeurilor;</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procese, facilităţi şi metode comparabile de operare care au fost încercate cu succes pe alte amplasamente;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tehnologii avansate şi schimburi în înţelegerea şi cunoaşterea ştiinţifică;</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tipul, efectele şi volumul emisiilor cu potenţial de risc;</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date de intrare în funcţiune pentru instalaţiile existente şi pentru cele noi;</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perioada de timp necesară pentru a introduce cele mai bune tehnici disponibile;</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consumul şi tipul materiilor prime (inclusiv apa) utilizate în proces şi eficienţa lor energetică;</w:t>
      </w:r>
    </w:p>
    <w:p w:rsidR="002042F6" w:rsidRPr="001D208C" w:rsidRDefault="00666490">
      <w:pPr>
        <w:jc w:val="both"/>
        <w:rPr>
          <w:rFonts w:ascii="Cambria" w:hAnsi="Cambria" w:cs="Calibri"/>
          <w:sz w:val="28"/>
          <w:szCs w:val="28"/>
          <w:lang w:eastAsia="en-GB"/>
        </w:rPr>
      </w:pPr>
      <w:r w:rsidRPr="001D208C">
        <w:rPr>
          <w:rFonts w:ascii="Cambria" w:hAnsi="Cambria" w:cs="Calibri"/>
          <w:sz w:val="28"/>
          <w:szCs w:val="28"/>
          <w:lang w:eastAsia="en-GB"/>
        </w:rPr>
        <w:t>• necesitatea prevenirii sau reducerii la minim a unui impact general al emisiilor în mediu şi riscurile implicate de acesta;</w:t>
      </w:r>
    </w:p>
    <w:p w:rsidR="002042F6" w:rsidRPr="001D208C" w:rsidRDefault="00666490">
      <w:pPr>
        <w:jc w:val="both"/>
        <w:rPr>
          <w:rFonts w:ascii="Cambria" w:hAnsi="Cambria" w:cs="Calibri"/>
          <w:sz w:val="28"/>
          <w:szCs w:val="28"/>
        </w:rPr>
      </w:pPr>
      <w:r w:rsidRPr="001D208C">
        <w:rPr>
          <w:rFonts w:ascii="Cambria" w:hAnsi="Cambria" w:cs="Calibri"/>
          <w:sz w:val="28"/>
          <w:szCs w:val="28"/>
          <w:lang w:eastAsia="en-GB"/>
        </w:rPr>
        <w:t>• necesitatea prevenirii accidentelor şi minimizarea efectelor pentru mediul înconjurător.</w:t>
      </w:r>
    </w:p>
    <w:p w:rsidR="002042F6" w:rsidRPr="001D208C" w:rsidRDefault="002042F6">
      <w:pPr>
        <w:ind w:firstLine="720"/>
        <w:jc w:val="both"/>
        <w:rPr>
          <w:rFonts w:ascii="Cambria" w:hAnsi="Cambria" w:cs="Calibri"/>
          <w:sz w:val="28"/>
          <w:szCs w:val="28"/>
        </w:rPr>
      </w:pPr>
    </w:p>
    <w:p w:rsidR="002042F6" w:rsidRPr="001D208C" w:rsidRDefault="00666490">
      <w:pPr>
        <w:ind w:firstLine="720"/>
        <w:jc w:val="both"/>
        <w:rPr>
          <w:rFonts w:ascii="Cambria" w:hAnsi="Cambria" w:cs="Calibri"/>
          <w:sz w:val="28"/>
          <w:szCs w:val="28"/>
        </w:rPr>
      </w:pPr>
      <w:r w:rsidRPr="001D208C">
        <w:rPr>
          <w:rFonts w:ascii="Cambria" w:hAnsi="Cambria" w:cs="Calibri"/>
          <w:sz w:val="28"/>
          <w:szCs w:val="28"/>
        </w:rPr>
        <w:t xml:space="preserve">Avand in vedere elementele prezentate in sectiunile 4.9 si 5.1 se poate aprecia ca prin aplicarea masurilor de management al dejectiilor descris in documentul de Solicitare , activitatea din </w:t>
      </w:r>
      <w:r w:rsidR="007671FB" w:rsidRPr="001D208C">
        <w:rPr>
          <w:rFonts w:ascii="Cambria" w:hAnsi="Cambria" w:cs="Calibri"/>
          <w:sz w:val="28"/>
          <w:szCs w:val="28"/>
        </w:rPr>
        <w:t xml:space="preserve">Complexul zootehnic de crestere a porcilor nr. 1 – km 4 </w:t>
      </w:r>
      <w:r w:rsidRPr="001D208C">
        <w:rPr>
          <w:rFonts w:ascii="Cambria" w:hAnsi="Cambria" w:cs="Calibri"/>
          <w:sz w:val="28"/>
          <w:szCs w:val="28"/>
        </w:rPr>
        <w:t xml:space="preserve">  nu va crea un impact negativ semnificativ asupra factorilor de mediu .</w:t>
      </w:r>
    </w:p>
    <w:p w:rsidR="002042F6" w:rsidRPr="001D208C" w:rsidRDefault="002042F6">
      <w:pPr>
        <w:jc w:val="both"/>
        <w:rPr>
          <w:rFonts w:ascii="Cambria" w:hAnsi="Cambria"/>
        </w:rPr>
      </w:pPr>
    </w:p>
    <w:p w:rsidR="002042F6" w:rsidRPr="001D208C" w:rsidRDefault="00666490">
      <w:pPr>
        <w:jc w:val="both"/>
        <w:rPr>
          <w:rFonts w:ascii="Cambria" w:hAnsi="Cambria" w:cs="Calibri"/>
          <w:b/>
          <w:bCs/>
          <w:sz w:val="28"/>
          <w:szCs w:val="28"/>
        </w:rPr>
      </w:pPr>
      <w:r w:rsidRPr="001D208C">
        <w:rPr>
          <w:rFonts w:ascii="Cambria" w:hAnsi="Cambria" w:cs="Calibri"/>
          <w:b/>
          <w:bCs/>
          <w:sz w:val="28"/>
          <w:szCs w:val="28"/>
        </w:rPr>
        <w:tab/>
      </w: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666490">
      <w:pPr>
        <w:jc w:val="both"/>
        <w:rPr>
          <w:rFonts w:ascii="Cambria" w:hAnsi="Cambria" w:cs="Calibri"/>
          <w:b/>
          <w:bCs/>
          <w:sz w:val="28"/>
          <w:szCs w:val="28"/>
        </w:rPr>
      </w:pPr>
      <w:r w:rsidRPr="001D208C">
        <w:rPr>
          <w:rFonts w:ascii="Cambria" w:hAnsi="Cambria" w:cs="Calibri"/>
          <w:b/>
          <w:bCs/>
          <w:sz w:val="28"/>
          <w:szCs w:val="28"/>
        </w:rPr>
        <w:tab/>
      </w:r>
      <w:r w:rsidRPr="001D208C">
        <w:rPr>
          <w:rFonts w:ascii="Cambria" w:hAnsi="Cambria" w:cs="Calibri"/>
          <w:b/>
          <w:bCs/>
          <w:sz w:val="28"/>
          <w:szCs w:val="28"/>
        </w:rPr>
        <w:tab/>
        <w:t xml:space="preserve"> </w:t>
      </w: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666490">
      <w:pPr>
        <w:jc w:val="both"/>
        <w:rPr>
          <w:rFonts w:ascii="Cambria" w:hAnsi="Cambria" w:cs="Calibri"/>
          <w:b/>
          <w:bCs/>
          <w:sz w:val="28"/>
          <w:szCs w:val="28"/>
        </w:rPr>
      </w:pPr>
      <w:r w:rsidRPr="001D208C">
        <w:rPr>
          <w:rFonts w:ascii="Cambria" w:hAnsi="Cambria" w:cs="Calibri"/>
          <w:b/>
          <w:bCs/>
          <w:sz w:val="28"/>
          <w:szCs w:val="28"/>
        </w:rPr>
        <w:tab/>
      </w: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Pr="001D208C" w:rsidRDefault="002042F6">
      <w:pPr>
        <w:jc w:val="both"/>
        <w:rPr>
          <w:rFonts w:ascii="Cambria" w:hAnsi="Cambria"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2042F6">
      <w:pPr>
        <w:jc w:val="both"/>
        <w:rPr>
          <w:rFonts w:ascii="Calibri" w:hAnsi="Calibri" w:cs="Calibri"/>
          <w:b/>
          <w:bCs/>
          <w:sz w:val="28"/>
          <w:szCs w:val="28"/>
        </w:rPr>
      </w:pPr>
    </w:p>
    <w:p w:rsidR="002042F6" w:rsidRDefault="00666490">
      <w:pPr>
        <w:jc w:val="center"/>
        <w:rPr>
          <w:rFonts w:ascii="Calibri" w:hAnsi="Calibri" w:cs="Calibri"/>
          <w:b/>
          <w:bCs/>
          <w:sz w:val="48"/>
          <w:szCs w:val="48"/>
        </w:rPr>
      </w:pPr>
      <w:r>
        <w:rPr>
          <w:rFonts w:ascii="Calibri" w:hAnsi="Calibri" w:cs="Calibri"/>
          <w:b/>
          <w:bCs/>
          <w:sz w:val="48"/>
          <w:szCs w:val="48"/>
        </w:rPr>
        <w:t xml:space="preserve">ANEXE </w:t>
      </w:r>
    </w:p>
    <w:p w:rsidR="002042F6" w:rsidRDefault="002042F6">
      <w:pPr>
        <w:jc w:val="both"/>
        <w:rPr>
          <w:rFonts w:ascii="Calibri" w:hAnsi="Calibri" w:cs="Calibri"/>
          <w:b/>
          <w:bCs/>
          <w:sz w:val="28"/>
          <w:szCs w:val="28"/>
        </w:rPr>
      </w:pPr>
    </w:p>
    <w:p w:rsidR="002042F6" w:rsidRDefault="002042F6">
      <w:pPr>
        <w:jc w:val="center"/>
      </w:pPr>
    </w:p>
    <w:p w:rsidR="002042F6" w:rsidRDefault="002042F6">
      <w:pPr>
        <w:jc w:val="center"/>
      </w:pPr>
    </w:p>
    <w:p w:rsidR="002042F6" w:rsidRDefault="002042F6">
      <w:pPr>
        <w:jc w:val="center"/>
      </w:pPr>
    </w:p>
    <w:sectPr w:rsidR="002042F6" w:rsidSect="001213E8">
      <w:headerReference w:type="default" r:id="rId43"/>
      <w:footerReference w:type="default" r:id="rId44"/>
      <w:headerReference w:type="first" r:id="rId45"/>
      <w:pgSz w:w="11907" w:h="16839" w:code="9"/>
      <w:pgMar w:top="1440" w:right="902" w:bottom="1440" w:left="1559"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5D" w:rsidRDefault="00A51C5D">
      <w:r>
        <w:separator/>
      </w:r>
    </w:p>
  </w:endnote>
  <w:endnote w:type="continuationSeparator" w:id="0">
    <w:p w:rsidR="00A51C5D" w:rsidRDefault="00A5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EE"/>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iberation Sans">
    <w:altName w:val="Arial"/>
    <w:charset w:val="EE"/>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LOLN E+ Arial,">
    <w:altName w:val="Cambria"/>
    <w:panose1 w:val="00000000000000000000"/>
    <w:charset w:val="00"/>
    <w:family w:val="swiss"/>
    <w:notTrueType/>
    <w:pitch w:val="default"/>
    <w:sig w:usb0="00000003" w:usb1="00000000" w:usb2="00000000" w:usb3="00000000" w:csb0="00000001" w:csb1="00000000"/>
  </w:font>
  <w:font w:name="Swiss911 XCm BT">
    <w:altName w:val="Haettenschweiler"/>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Pr="00FC61CA" w:rsidRDefault="00A51C5D" w:rsidP="00FC61CA">
    <w:r>
      <w:pict>
        <v:shapetype id="_x0000_t202" coordsize="21600,21600" o:spt="202" path="m,l,21600r21600,l21600,xe">
          <v:stroke joinstyle="miter"/>
          <v:path gradientshapeok="t" o:connecttype="rect"/>
        </v:shapetype>
        <v:shape id="_x0000_s2049" type="#_x0000_t202" style="position:absolute;margin-left:547.6pt;margin-top:.05pt;width:35.7pt;height:27.25pt;z-index:251659264;mso-wrap-distance-left:0;mso-wrap-distance-right:0;mso-position-horizontal-relative:page" stroked="f">
          <v:fill opacity="0" color2="black"/>
          <v:textbox inset="0,0,0,0">
            <w:txbxContent>
              <w:p w:rsidR="00E15E1F" w:rsidRPr="00FC61CA" w:rsidRDefault="00E15E1F" w:rsidP="00FC61CA">
                <w:r w:rsidRPr="00FC61CA">
                  <w:fldChar w:fldCharType="begin"/>
                </w:r>
                <w:r w:rsidRPr="00FC61CA">
                  <w:instrText xml:space="preserve"> PAGE </w:instrText>
                </w:r>
                <w:r w:rsidRPr="00FC61CA">
                  <w:fldChar w:fldCharType="separate"/>
                </w:r>
                <w:r w:rsidR="00295B2C">
                  <w:rPr>
                    <w:noProof/>
                  </w:rPr>
                  <w:t>2</w:t>
                </w:r>
                <w:r w:rsidRPr="00FC61CA">
                  <w:fldChar w:fldCharType="end"/>
                </w:r>
              </w:p>
              <w:p w:rsidR="00E15E1F" w:rsidRPr="00FC61CA" w:rsidRDefault="00E15E1F" w:rsidP="00FC61CA"/>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149091"/>
      <w:docPartObj>
        <w:docPartGallery w:val="Page Numbers (Bottom of Page)"/>
        <w:docPartUnique/>
      </w:docPartObj>
    </w:sdtPr>
    <w:sdtEndPr/>
    <w:sdtContent>
      <w:p w:rsidR="00E15E1F" w:rsidRDefault="00E15E1F">
        <w:pPr>
          <w:pStyle w:val="Footer"/>
          <w:jc w:val="right"/>
        </w:pPr>
        <w:r>
          <w:fldChar w:fldCharType="begin"/>
        </w:r>
        <w:r>
          <w:instrText>PAGE   \* MERGEFORMAT</w:instrText>
        </w:r>
        <w:r>
          <w:fldChar w:fldCharType="separate"/>
        </w:r>
        <w:r w:rsidR="0091131B">
          <w:rPr>
            <w:noProof/>
          </w:rPr>
          <w:t>120</w:t>
        </w:r>
        <w:r>
          <w:fldChar w:fldCharType="end"/>
        </w:r>
      </w:p>
    </w:sdtContent>
  </w:sdt>
  <w:p w:rsidR="00E15E1F" w:rsidRDefault="00E15E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Footer"/>
      <w:ind w:right="360"/>
      <w:rPr>
        <w:rFonts w:ascii="Calibri" w:hAnsi="Calibri" w:cs="Calibri"/>
      </w:rPr>
    </w:pPr>
    <w:r>
      <w:rPr>
        <w:noProof/>
        <w:lang w:val="en-US"/>
      </w:rPr>
      <mc:AlternateContent>
        <mc:Choice Requires="wps">
          <w:drawing>
            <wp:anchor distT="0" distB="0" distL="0" distR="0" simplePos="0" relativeHeight="141" behindDoc="1" locked="0" layoutInCell="1" allowOverlap="1">
              <wp:simplePos x="0" y="0"/>
              <wp:positionH relativeFrom="margin">
                <wp:align>right</wp:align>
              </wp:positionH>
              <wp:positionV relativeFrom="paragraph">
                <wp:posOffset>635</wp:posOffset>
              </wp:positionV>
              <wp:extent cx="236220" cy="174625"/>
              <wp:effectExtent l="0" t="0" r="0" b="0"/>
              <wp:wrapSquare wrapText="largest"/>
              <wp:docPr id="41" name="Cadru1"/>
              <wp:cNvGraphicFramePr/>
              <a:graphic xmlns:a="http://schemas.openxmlformats.org/drawingml/2006/main">
                <a:graphicData uri="http://schemas.microsoft.com/office/word/2010/wordprocessingShape">
                  <wps:wsp>
                    <wps:cNvSpPr/>
                    <wps:spPr>
                      <a:xfrm>
                        <a:off x="0" y="0"/>
                        <a:ext cx="235440" cy="173880"/>
                      </a:xfrm>
                      <a:prstGeom prst="rect">
                        <a:avLst/>
                      </a:prstGeom>
                      <a:noFill/>
                      <a:ln>
                        <a:noFill/>
                      </a:ln>
                    </wps:spPr>
                    <wps:style>
                      <a:lnRef idx="0">
                        <a:scrgbClr r="0" g="0" b="0"/>
                      </a:lnRef>
                      <a:fillRef idx="0">
                        <a:scrgbClr r="0" g="0" b="0"/>
                      </a:fillRef>
                      <a:effectRef idx="0">
                        <a:scrgbClr r="0" g="0" b="0"/>
                      </a:effectRef>
                      <a:fontRef idx="minor"/>
                    </wps:style>
                    <wps:txbx>
                      <w:txbxContent>
                        <w:p w:rsidR="00E15E1F" w:rsidRDefault="00E15E1F">
                          <w:pPr>
                            <w:pStyle w:val="Footer"/>
                            <w:rPr>
                              <w:color w:val="000000"/>
                            </w:rPr>
                          </w:pPr>
                          <w:r>
                            <w:rPr>
                              <w:color w:val="000000"/>
                            </w:rPr>
                            <w:fldChar w:fldCharType="begin"/>
                          </w:r>
                          <w:r>
                            <w:instrText>PAGE</w:instrText>
                          </w:r>
                          <w:r>
                            <w:fldChar w:fldCharType="separate"/>
                          </w:r>
                          <w:r w:rsidR="001213E8">
                            <w:rPr>
                              <w:noProof/>
                            </w:rPr>
                            <w:t>57</w:t>
                          </w:r>
                          <w:r>
                            <w:fldChar w:fldCharType="end"/>
                          </w:r>
                        </w:p>
                      </w:txbxContent>
                    </wps:txbx>
                    <wps:bodyPr lIns="0" tIns="0" rIns="0" bIns="0">
                      <a:spAutoFit/>
                    </wps:bodyPr>
                  </wps:wsp>
                </a:graphicData>
              </a:graphic>
            </wp:anchor>
          </w:drawing>
        </mc:Choice>
        <mc:Fallback>
          <w:pict>
            <v:rect id="Cadru1" o:spid="_x0000_s1027" style="position:absolute;margin-left:-32.6pt;margin-top:.05pt;width:18.6pt;height:13.75pt;z-index:-50331633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" filled="f" stroked="f">
              <v:textbox style="mso-fit-shape-to-text:t" inset="0,0,0,0">
                <w:txbxContent>
                  <w:p w:rsidR="00E15E1F" w:rsidRDefault="00E15E1F">
                    <w:pPr>
                      <w:pStyle w:val="Footer"/>
                      <w:rPr>
                        <w:color w:val="000000"/>
                      </w:rPr>
                    </w:pPr>
                    <w:r>
                      <w:rPr>
                        <w:color w:val="000000"/>
                      </w:rPr>
                      <w:fldChar w:fldCharType="begin"/>
                    </w:r>
                    <w:r>
                      <w:instrText>PAGE</w:instrText>
                    </w:r>
                    <w:r>
                      <w:fldChar w:fldCharType="separate"/>
                    </w:r>
                    <w:r w:rsidR="001213E8">
                      <w:rPr>
                        <w:noProof/>
                      </w:rPr>
                      <w:t>57</w:t>
                    </w:r>
                    <w:r>
                      <w:fldChar w:fldCharType="end"/>
                    </w:r>
                  </w:p>
                </w:txbxContent>
              </v:textbox>
              <w10:wrap type="square" side="largest" anchorx="margin"/>
            </v:rect>
          </w:pict>
        </mc:Fallback>
      </mc:AlternateContent>
    </w:r>
    <w:r>
      <w:rPr>
        <w:rFonts w:ascii="Calibri" w:hAnsi="Calibri" w:cs="Calibri"/>
      </w:rPr>
      <w:t xml:space="preserve">Raport de amplasament – CARNIPROD SRL TULCEA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Footer"/>
      <w:ind w:right="360"/>
    </w:pPr>
    <w:r>
      <w:rPr>
        <w:rFonts w:ascii="Calibri" w:hAnsi="Calibri" w:cs="Calibri"/>
      </w:rPr>
      <w:t xml:space="preserve">Raport de amplasament – CARNIPROD SRL TULCEA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896842"/>
      <w:docPartObj>
        <w:docPartGallery w:val="Page Numbers (Bottom of Page)"/>
        <w:docPartUnique/>
      </w:docPartObj>
    </w:sdtPr>
    <w:sdtEndPr/>
    <w:sdtContent>
      <w:p w:rsidR="00E15E1F" w:rsidRDefault="00E15E1F">
        <w:pPr>
          <w:pStyle w:val="Footer"/>
          <w:jc w:val="right"/>
        </w:pPr>
        <w:r>
          <w:fldChar w:fldCharType="begin"/>
        </w:r>
        <w:r>
          <w:instrText>PAGE   \* MERGEFORMAT</w:instrText>
        </w:r>
        <w:r>
          <w:fldChar w:fldCharType="separate"/>
        </w:r>
        <w:r w:rsidR="0091131B">
          <w:rPr>
            <w:noProof/>
          </w:rPr>
          <w:t>104</w:t>
        </w:r>
        <w:r>
          <w:fldChar w:fldCharType="end"/>
        </w:r>
      </w:p>
    </w:sdtContent>
  </w:sdt>
  <w:p w:rsidR="00E15E1F" w:rsidRDefault="00E15E1F">
    <w:pPr>
      <w:pStyle w:val="BodyText"/>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251168"/>
      <w:docPartObj>
        <w:docPartGallery w:val="Page Numbers (Bottom of Page)"/>
        <w:docPartUnique/>
      </w:docPartObj>
    </w:sdtPr>
    <w:sdtEndPr/>
    <w:sdtContent>
      <w:p w:rsidR="00E15E1F" w:rsidRDefault="00E15E1F">
        <w:pPr>
          <w:pStyle w:val="Footer"/>
          <w:jc w:val="right"/>
        </w:pPr>
        <w:r>
          <w:fldChar w:fldCharType="begin"/>
        </w:r>
        <w:r>
          <w:instrText>PAGE   \* MERGEFORMAT</w:instrText>
        </w:r>
        <w:r>
          <w:fldChar w:fldCharType="separate"/>
        </w:r>
        <w:r w:rsidR="0091131B">
          <w:rPr>
            <w:noProof/>
          </w:rPr>
          <w:t>119</w:t>
        </w:r>
        <w:r>
          <w:fldChar w:fldCharType="end"/>
        </w:r>
      </w:p>
    </w:sdtContent>
  </w:sdt>
  <w:p w:rsidR="00E15E1F" w:rsidRDefault="00E15E1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Footer"/>
      <w:ind w:right="360"/>
    </w:pPr>
    <w:r>
      <w:rPr>
        <w:rFonts w:ascii="Calibri" w:hAnsi="Calibri" w:cs="Calibri"/>
      </w:rPr>
      <w:t xml:space="preserve">Raport de amplasament – CARNIPROD SRL TULCEA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5D" w:rsidRDefault="00A51C5D">
      <w:r>
        <w:separator/>
      </w:r>
    </w:p>
  </w:footnote>
  <w:footnote w:type="continuationSeparator" w:id="0">
    <w:p w:rsidR="00A51C5D" w:rsidRDefault="00A51C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rsidP="00FC61CA">
    <w:pPr>
      <w:pStyle w:val="Header"/>
      <w:jc w:val="center"/>
    </w:pPr>
  </w:p>
  <w:tbl>
    <w:tblPr>
      <w:tblW w:w="906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7315"/>
    </w:tblGrid>
    <w:tr w:rsidR="00E15E1F" w:rsidRPr="00DD0C25" w:rsidTr="00120920">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Pr="00DD0C25" w:rsidRDefault="00E15E1F" w:rsidP="00FC61CA">
          <w:pPr>
            <w:jc w:val="center"/>
          </w:pPr>
          <w:r w:rsidRPr="00DD0C25">
            <w:rPr>
              <w:noProof/>
              <w:lang w:val="en-US"/>
            </w:rPr>
            <w:drawing>
              <wp:inline distT="0" distB="0" distL="0" distR="0">
                <wp:extent cx="792480" cy="868680"/>
                <wp:effectExtent l="0" t="0" r="7620" b="7620"/>
                <wp:docPr id="87" name="Imagine 87"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la ECO GREEN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8680"/>
                        </a:xfrm>
                        <a:prstGeom prst="rect">
                          <a:avLst/>
                        </a:prstGeom>
                        <a:noFill/>
                        <a:ln>
                          <a:noFill/>
                        </a:ln>
                      </pic:spPr>
                    </pic:pic>
                  </a:graphicData>
                </a:graphic>
              </wp:inline>
            </w:drawing>
          </w:r>
        </w:p>
      </w:tc>
      <w:tc>
        <w:tcPr>
          <w:tcW w:w="731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Pr="00DD0C25" w:rsidRDefault="00E15E1F" w:rsidP="00FC61CA">
          <w:pPr>
            <w:tabs>
              <w:tab w:val="center" w:pos="4320"/>
              <w:tab w:val="right" w:pos="8640"/>
            </w:tabs>
            <w:jc w:val="center"/>
            <w:rPr>
              <w:lang w:val="it-IT"/>
            </w:rPr>
          </w:pPr>
          <w:r w:rsidRPr="00DD0C25">
            <w:rPr>
              <w:lang w:val="it-IT"/>
            </w:rPr>
            <w:t xml:space="preserve">  </w:t>
          </w:r>
        </w:p>
        <w:p w:rsidR="00E15E1F" w:rsidRPr="00E120A1" w:rsidRDefault="00E15E1F" w:rsidP="00FC61CA">
          <w:pPr>
            <w:tabs>
              <w:tab w:val="center" w:pos="4320"/>
              <w:tab w:val="right" w:pos="8640"/>
            </w:tabs>
            <w:jc w:val="center"/>
            <w:rPr>
              <w:rFonts w:ascii="Calibri" w:hAnsi="Calibri"/>
              <w:sz w:val="22"/>
              <w:szCs w:val="22"/>
              <w:lang w:val="it-IT"/>
            </w:rPr>
          </w:pPr>
          <w:r w:rsidRPr="00E120A1">
            <w:rPr>
              <w:rFonts w:ascii="Calibri" w:hAnsi="Calibri"/>
              <w:sz w:val="22"/>
              <w:szCs w:val="22"/>
              <w:lang w:val="it-IT"/>
            </w:rPr>
            <w:t>Tulcea, str. Garii, nr. 1, Bl. G1, Sc. C, Ap.3</w:t>
          </w:r>
        </w:p>
        <w:p w:rsidR="00E15E1F" w:rsidRPr="00E120A1" w:rsidRDefault="00E15E1F" w:rsidP="00FC61CA">
          <w:pPr>
            <w:tabs>
              <w:tab w:val="center" w:pos="4320"/>
              <w:tab w:val="right" w:pos="8640"/>
            </w:tabs>
            <w:jc w:val="center"/>
            <w:rPr>
              <w:rFonts w:ascii="Calibri" w:hAnsi="Calibri"/>
              <w:sz w:val="22"/>
              <w:szCs w:val="22"/>
              <w:lang w:val="it-IT"/>
            </w:rPr>
          </w:pPr>
          <w:r w:rsidRPr="00E120A1">
            <w:rPr>
              <w:rFonts w:ascii="Calibri" w:hAnsi="Calibri"/>
              <w:sz w:val="22"/>
              <w:szCs w:val="22"/>
              <w:lang w:val="it-IT"/>
            </w:rPr>
            <w:t>J36/436/2007   CUI RO 22244774</w:t>
          </w:r>
        </w:p>
        <w:p w:rsidR="00E15E1F" w:rsidRPr="00E120A1" w:rsidRDefault="00E15E1F" w:rsidP="00FC61CA">
          <w:pPr>
            <w:tabs>
              <w:tab w:val="center" w:pos="4320"/>
              <w:tab w:val="right" w:pos="8640"/>
            </w:tabs>
            <w:jc w:val="center"/>
            <w:rPr>
              <w:rFonts w:ascii="Calibri" w:hAnsi="Calibri"/>
              <w:sz w:val="22"/>
              <w:szCs w:val="22"/>
              <w:lang w:val="it-IT"/>
            </w:rPr>
          </w:pPr>
          <w:r w:rsidRPr="00E120A1">
            <w:rPr>
              <w:rFonts w:ascii="Calibri" w:hAnsi="Calibri"/>
              <w:sz w:val="22"/>
              <w:szCs w:val="22"/>
              <w:lang w:val="it-IT"/>
            </w:rPr>
            <w:t>Telefon/fax : 0340-104.067</w:t>
          </w:r>
        </w:p>
        <w:p w:rsidR="00E15E1F" w:rsidRPr="00DD0C25" w:rsidRDefault="00E15E1F" w:rsidP="00FC61CA">
          <w:pPr>
            <w:tabs>
              <w:tab w:val="center" w:pos="4320"/>
              <w:tab w:val="right" w:pos="8640"/>
            </w:tabs>
            <w:jc w:val="center"/>
          </w:pPr>
          <w:r w:rsidRPr="00E120A1">
            <w:rPr>
              <w:rFonts w:ascii="Calibri" w:hAnsi="Calibri"/>
              <w:sz w:val="22"/>
              <w:szCs w:val="22"/>
              <w:lang w:val="it-IT"/>
            </w:rPr>
            <w:t xml:space="preserve">e-mail : </w:t>
          </w:r>
          <w:hyperlink r:id="rId2" w:history="1">
            <w:r w:rsidRPr="00E120A1">
              <w:rPr>
                <w:rStyle w:val="Hyperlink"/>
                <w:sz w:val="22"/>
                <w:szCs w:val="22"/>
                <w:lang w:val="it-IT"/>
              </w:rPr>
              <w:t>gabrielabadea2010@</w:t>
            </w:r>
          </w:hyperlink>
          <w:r w:rsidRPr="00E120A1">
            <w:rPr>
              <w:rFonts w:ascii="Calibri" w:hAnsi="Calibri"/>
              <w:color w:val="0000FF"/>
              <w:sz w:val="22"/>
              <w:szCs w:val="22"/>
              <w:u w:val="single"/>
              <w:lang w:val="it-IT"/>
            </w:rPr>
            <w:t>yahoo.com</w:t>
          </w:r>
          <w:r w:rsidRPr="00E120A1">
            <w:rPr>
              <w:rFonts w:ascii="Calibri" w:hAnsi="Calibri"/>
              <w:sz w:val="22"/>
              <w:szCs w:val="22"/>
              <w:lang w:val="it-IT"/>
            </w:rPr>
            <w:t xml:space="preserve"> </w:t>
          </w:r>
        </w:p>
      </w:tc>
    </w:tr>
  </w:tbl>
  <w:p w:rsidR="00E15E1F" w:rsidRDefault="00E15E1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0A012B">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7671FB">
          <w:pPr>
            <w:jc w:val="center"/>
          </w:pPr>
          <w:r>
            <w:rPr>
              <w:noProof/>
              <w:lang w:val="en-US"/>
            </w:rPr>
            <w:drawing>
              <wp:inline distT="0" distB="0" distL="0" distR="0" wp14:anchorId="43B2BDD6" wp14:editId="3B29987A">
                <wp:extent cx="815122" cy="891540"/>
                <wp:effectExtent l="0" t="0" r="4445" b="3810"/>
                <wp:docPr id="4"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7671FB">
          <w:pPr>
            <w:pStyle w:val="Header"/>
            <w:jc w:val="center"/>
            <w:rPr>
              <w:lang w:val="it-IT"/>
            </w:rPr>
          </w:pPr>
          <w:r>
            <w:rPr>
              <w:lang w:val="it-IT"/>
            </w:rPr>
            <w:t xml:space="preserve">  </w:t>
          </w:r>
        </w:p>
        <w:p w:rsidR="00E15E1F" w:rsidRDefault="00E15E1F" w:rsidP="007671FB">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7671FB">
          <w:pPr>
            <w:pStyle w:val="Header"/>
            <w:jc w:val="center"/>
            <w:rPr>
              <w:rFonts w:ascii="Calibri" w:hAnsi="Calibri"/>
              <w:lang w:val="it-IT"/>
            </w:rPr>
          </w:pPr>
          <w:r>
            <w:rPr>
              <w:rFonts w:ascii="Calibri" w:hAnsi="Calibri"/>
              <w:lang w:val="it-IT"/>
            </w:rPr>
            <w:t>J36/436/2007   CUI RO 22244774</w:t>
          </w:r>
        </w:p>
        <w:p w:rsidR="00E15E1F" w:rsidRDefault="00E15E1F" w:rsidP="007671FB">
          <w:pPr>
            <w:pStyle w:val="Header"/>
            <w:jc w:val="center"/>
            <w:rPr>
              <w:rFonts w:ascii="Calibri" w:hAnsi="Calibri"/>
              <w:lang w:val="it-IT"/>
            </w:rPr>
          </w:pPr>
          <w:r>
            <w:rPr>
              <w:rFonts w:ascii="Calibri" w:hAnsi="Calibri"/>
              <w:lang w:val="it-IT"/>
            </w:rPr>
            <w:t>Telefon/fax : 0340-104.067</w:t>
          </w:r>
        </w:p>
        <w:p w:rsidR="00E15E1F" w:rsidRDefault="00E15E1F" w:rsidP="007671FB">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rsidP="007671F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Header"/>
      <w:jc w:val="center"/>
    </w:pPr>
  </w:p>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jc w:val="center"/>
          </w:pPr>
          <w:r>
            <w:rPr>
              <w:noProof/>
              <w:lang w:val="en-US"/>
            </w:rPr>
            <w:drawing>
              <wp:inline distT="0" distB="0" distL="0" distR="0" wp14:anchorId="3D6AC508" wp14:editId="44159F78">
                <wp:extent cx="815122" cy="891540"/>
                <wp:effectExtent l="0" t="0" r="4445" b="3810"/>
                <wp:docPr id="62"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pStyle w:val="Header"/>
            <w:jc w:val="center"/>
            <w:rPr>
              <w:lang w:val="it-IT"/>
            </w:rPr>
          </w:pPr>
          <w:r>
            <w:rPr>
              <w:lang w:val="it-IT"/>
            </w:rPr>
            <w:t xml:space="preserve">  </w:t>
          </w:r>
        </w:p>
        <w:p w:rsidR="00E15E1F" w:rsidRDefault="00E15E1F" w:rsidP="00AD405D">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AD405D">
          <w:pPr>
            <w:pStyle w:val="Header"/>
            <w:jc w:val="center"/>
            <w:rPr>
              <w:rFonts w:ascii="Calibri" w:hAnsi="Calibri"/>
              <w:lang w:val="it-IT"/>
            </w:rPr>
          </w:pPr>
          <w:r>
            <w:rPr>
              <w:rFonts w:ascii="Calibri" w:hAnsi="Calibri"/>
              <w:lang w:val="it-IT"/>
            </w:rPr>
            <w:t>J36/436/2007   CUI RO 22244774</w:t>
          </w:r>
        </w:p>
        <w:p w:rsidR="00E15E1F" w:rsidRDefault="00E15E1F" w:rsidP="00AD405D">
          <w:pPr>
            <w:pStyle w:val="Header"/>
            <w:jc w:val="center"/>
            <w:rPr>
              <w:rFonts w:ascii="Calibri" w:hAnsi="Calibri"/>
              <w:lang w:val="it-IT"/>
            </w:rPr>
          </w:pPr>
          <w:r>
            <w:rPr>
              <w:rFonts w:ascii="Calibri" w:hAnsi="Calibri"/>
              <w:lang w:val="it-IT"/>
            </w:rPr>
            <w:t>Telefon/fax : 0340-104.067</w:t>
          </w:r>
        </w:p>
        <w:p w:rsidR="00E15E1F" w:rsidRDefault="00E15E1F" w:rsidP="00AD405D">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pPr>
      <w:pStyle w:val="Header"/>
      <w:jc w:val="center"/>
      <w:rPr>
        <w:rFonts w:ascii="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pPr>
            <w:jc w:val="center"/>
          </w:pPr>
          <w:r>
            <w:rPr>
              <w:noProof/>
              <w:lang w:val="en-US"/>
            </w:rPr>
            <w:drawing>
              <wp:inline distT="0" distB="0" distL="0" distR="0" wp14:anchorId="5E522F36" wp14:editId="11EA00B7">
                <wp:extent cx="815122" cy="891540"/>
                <wp:effectExtent l="0" t="0" r="4445" b="3810"/>
                <wp:docPr id="39"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pPr>
            <w:pStyle w:val="Header"/>
            <w:jc w:val="center"/>
            <w:rPr>
              <w:lang w:val="it-IT"/>
            </w:rPr>
          </w:pPr>
          <w:r>
            <w:rPr>
              <w:lang w:val="it-IT"/>
            </w:rPr>
            <w:t xml:space="preserve">  </w:t>
          </w:r>
        </w:p>
        <w:p w:rsidR="00E15E1F" w:rsidRDefault="00E15E1F">
          <w:pPr>
            <w:pStyle w:val="Header"/>
            <w:jc w:val="center"/>
            <w:rPr>
              <w:rFonts w:ascii="Calibri" w:hAnsi="Calibri"/>
              <w:lang w:val="it-IT"/>
            </w:rPr>
          </w:pPr>
          <w:r>
            <w:rPr>
              <w:rFonts w:ascii="Calibri" w:hAnsi="Calibri"/>
              <w:lang w:val="it-IT"/>
            </w:rPr>
            <w:t xml:space="preserve">Tulcea, str. Garii , nr. 1 , Bl. G1, sc.C, apt.3 </w:t>
          </w:r>
        </w:p>
        <w:p w:rsidR="00E15E1F" w:rsidRDefault="00E15E1F">
          <w:pPr>
            <w:pStyle w:val="Header"/>
            <w:jc w:val="center"/>
            <w:rPr>
              <w:rFonts w:ascii="Calibri" w:hAnsi="Calibri"/>
              <w:lang w:val="it-IT"/>
            </w:rPr>
          </w:pPr>
          <w:r>
            <w:rPr>
              <w:rFonts w:ascii="Calibri" w:hAnsi="Calibri"/>
              <w:lang w:val="it-IT"/>
            </w:rPr>
            <w:t>J36/436/2007   CUI RO 22244774</w:t>
          </w:r>
        </w:p>
        <w:p w:rsidR="00E15E1F" w:rsidRDefault="00E15E1F">
          <w:pPr>
            <w:pStyle w:val="Header"/>
            <w:jc w:val="center"/>
            <w:rPr>
              <w:rFonts w:ascii="Calibri" w:hAnsi="Calibri"/>
              <w:lang w:val="it-IT"/>
            </w:rPr>
          </w:pPr>
          <w:r>
            <w:rPr>
              <w:rFonts w:ascii="Calibri" w:hAnsi="Calibri"/>
              <w:lang w:val="it-IT"/>
            </w:rPr>
            <w:t>Telefon/fax : 0340-104.067</w:t>
          </w:r>
        </w:p>
        <w:p w:rsidR="00E15E1F" w:rsidRDefault="00E15E1F">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Header"/>
      <w:jc w:val="center"/>
    </w:pPr>
  </w:p>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jc w:val="center"/>
          </w:pPr>
          <w:r>
            <w:rPr>
              <w:noProof/>
              <w:lang w:val="en-US"/>
            </w:rPr>
            <w:drawing>
              <wp:inline distT="0" distB="0" distL="0" distR="0" wp14:anchorId="27A3AE11" wp14:editId="4D598CE1">
                <wp:extent cx="815122" cy="891540"/>
                <wp:effectExtent l="0" t="0" r="4445" b="3810"/>
                <wp:docPr id="82"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pStyle w:val="Header"/>
            <w:jc w:val="center"/>
            <w:rPr>
              <w:lang w:val="it-IT"/>
            </w:rPr>
          </w:pPr>
          <w:r>
            <w:rPr>
              <w:lang w:val="it-IT"/>
            </w:rPr>
            <w:t xml:space="preserve">  </w:t>
          </w:r>
        </w:p>
        <w:p w:rsidR="00E15E1F" w:rsidRDefault="00E15E1F" w:rsidP="00AD405D">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AD405D">
          <w:pPr>
            <w:pStyle w:val="Header"/>
            <w:jc w:val="center"/>
            <w:rPr>
              <w:rFonts w:ascii="Calibri" w:hAnsi="Calibri"/>
              <w:lang w:val="it-IT"/>
            </w:rPr>
          </w:pPr>
          <w:r>
            <w:rPr>
              <w:rFonts w:ascii="Calibri" w:hAnsi="Calibri"/>
              <w:lang w:val="it-IT"/>
            </w:rPr>
            <w:t>J36/436/2007   CUI RO 22244774</w:t>
          </w:r>
        </w:p>
        <w:p w:rsidR="00E15E1F" w:rsidRDefault="00E15E1F" w:rsidP="00AD405D">
          <w:pPr>
            <w:pStyle w:val="Header"/>
            <w:jc w:val="center"/>
            <w:rPr>
              <w:rFonts w:ascii="Calibri" w:hAnsi="Calibri"/>
              <w:lang w:val="it-IT"/>
            </w:rPr>
          </w:pPr>
          <w:r>
            <w:rPr>
              <w:rFonts w:ascii="Calibri" w:hAnsi="Calibri"/>
              <w:lang w:val="it-IT"/>
            </w:rPr>
            <w:t>Telefon/fax : 0340-104.067</w:t>
          </w:r>
        </w:p>
        <w:p w:rsidR="00E15E1F" w:rsidRDefault="00E15E1F" w:rsidP="00AD405D">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pPr>
      <w:pStyle w:val="Header"/>
      <w:jc w:val="center"/>
      <w:rPr>
        <w:rFonts w:ascii="Calibri" w:hAnsi="Calibri" w:cs="Calibr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jc w:val="center"/>
          </w:pPr>
          <w:r>
            <w:rPr>
              <w:noProof/>
              <w:lang w:val="en-US"/>
            </w:rPr>
            <w:drawing>
              <wp:inline distT="0" distB="0" distL="0" distR="0" wp14:anchorId="27A3AE11" wp14:editId="4D598CE1">
                <wp:extent cx="815122" cy="891540"/>
                <wp:effectExtent l="0" t="0" r="4445" b="3810"/>
                <wp:docPr id="81"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pStyle w:val="Header"/>
            <w:jc w:val="center"/>
            <w:rPr>
              <w:lang w:val="it-IT"/>
            </w:rPr>
          </w:pPr>
          <w:r>
            <w:rPr>
              <w:lang w:val="it-IT"/>
            </w:rPr>
            <w:t xml:space="preserve">  </w:t>
          </w:r>
        </w:p>
        <w:p w:rsidR="00E15E1F" w:rsidRDefault="00E15E1F" w:rsidP="00AD405D">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AD405D">
          <w:pPr>
            <w:pStyle w:val="Header"/>
            <w:jc w:val="center"/>
            <w:rPr>
              <w:rFonts w:ascii="Calibri" w:hAnsi="Calibri"/>
              <w:lang w:val="it-IT"/>
            </w:rPr>
          </w:pPr>
          <w:r>
            <w:rPr>
              <w:rFonts w:ascii="Calibri" w:hAnsi="Calibri"/>
              <w:lang w:val="it-IT"/>
            </w:rPr>
            <w:t>J36/436/2007   CUI RO 22244774</w:t>
          </w:r>
        </w:p>
        <w:p w:rsidR="00E15E1F" w:rsidRDefault="00E15E1F" w:rsidP="00AD405D">
          <w:pPr>
            <w:pStyle w:val="Header"/>
            <w:jc w:val="center"/>
            <w:rPr>
              <w:rFonts w:ascii="Calibri" w:hAnsi="Calibri"/>
              <w:lang w:val="it-IT"/>
            </w:rPr>
          </w:pPr>
          <w:r>
            <w:rPr>
              <w:rFonts w:ascii="Calibri" w:hAnsi="Calibri"/>
              <w:lang w:val="it-IT"/>
            </w:rPr>
            <w:t>Telefon/fax : 0340-104.067</w:t>
          </w:r>
        </w:p>
        <w:p w:rsidR="00E15E1F" w:rsidRDefault="00E15E1F" w:rsidP="00AD405D">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rsidP="00AD405D">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Head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7474"/>
    </w:tblGrid>
    <w:tr w:rsidR="00E15E1F" w:rsidRPr="00E12B6C" w:rsidTr="00E61537">
      <w:trPr>
        <w:trHeight w:val="278"/>
        <w:jc w:val="center"/>
      </w:trPr>
      <w:tc>
        <w:tcPr>
          <w:tcW w:w="1768" w:type="dxa"/>
          <w:shd w:val="clear" w:color="auto" w:fill="auto"/>
        </w:tcPr>
        <w:p w:rsidR="00E15E1F" w:rsidRPr="00E12B6C" w:rsidRDefault="00E15E1F" w:rsidP="00E61537">
          <w:pPr>
            <w:jc w:val="center"/>
          </w:pPr>
          <w:r>
            <w:rPr>
              <w:noProof/>
              <w:lang w:val="en-US"/>
            </w:rPr>
            <mc:AlternateContent>
              <mc:Choice Requires="wps">
                <w:drawing>
                  <wp:anchor distT="0" distB="0" distL="114300" distR="114300" simplePos="0" relativeHeight="251661312" behindDoc="0" locked="0" layoutInCell="0" allowOverlap="1" wp14:anchorId="631CA9B1" wp14:editId="5DA6D579">
                    <wp:simplePos x="0" y="0"/>
                    <wp:positionH relativeFrom="page">
                      <wp:posOffset>7117715</wp:posOffset>
                    </wp:positionH>
                    <wp:positionV relativeFrom="page">
                      <wp:posOffset>7485380</wp:posOffset>
                    </wp:positionV>
                    <wp:extent cx="342265" cy="2183130"/>
                    <wp:effectExtent l="0" t="0" r="0" b="0"/>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E1F" w:rsidRPr="00392199" w:rsidRDefault="00E15E1F" w:rsidP="00E61537">
                                <w:pPr>
                                  <w:pStyle w:val="Footer"/>
                                  <w:rPr>
                                    <w:rFonts w:ascii="Cambria" w:hAnsi="Cambria"/>
                                    <w:sz w:val="18"/>
                                    <w:szCs w:val="18"/>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31CA9B1" id="Rectangle 573" o:spid="_x0000_s1028" style="position:absolute;left:0;text-align:left;margin-left:560.45pt;margin-top:589.4pt;width:26.9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" o:allowincell="f" filled="f" stroked="f">
                    <v:textbox style="layout-flow:vertical;mso-layout-flow-alt:bottom-to-top;mso-fit-shape-to-text:t">
                      <w:txbxContent>
                        <w:p w:rsidR="00E15E1F" w:rsidRPr="00392199" w:rsidRDefault="00E15E1F" w:rsidP="00E61537">
                          <w:pPr>
                            <w:pStyle w:val="Footer"/>
                            <w:rPr>
                              <w:rFonts w:ascii="Cambria" w:hAnsi="Cambria"/>
                              <w:sz w:val="18"/>
                              <w:szCs w:val="18"/>
                            </w:rPr>
                          </w:pPr>
                        </w:p>
                      </w:txbxContent>
                    </v:textbox>
                    <w10:wrap anchorx="page" anchory="page"/>
                  </v:rect>
                </w:pict>
              </mc:Fallback>
            </mc:AlternateContent>
          </w:r>
          <w:r>
            <w:rPr>
              <w:noProof/>
              <w:lang w:val="en-US"/>
            </w:rPr>
            <w:drawing>
              <wp:inline distT="0" distB="0" distL="0" distR="0" wp14:anchorId="64586B8E" wp14:editId="2F23164E">
                <wp:extent cx="840921" cy="914400"/>
                <wp:effectExtent l="0" t="0" r="0" b="0"/>
                <wp:docPr id="518" name="Picture 518"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 ECO GREEN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04" cy="914817"/>
                        </a:xfrm>
                        <a:prstGeom prst="rect">
                          <a:avLst/>
                        </a:prstGeom>
                        <a:noFill/>
                        <a:ln>
                          <a:noFill/>
                        </a:ln>
                      </pic:spPr>
                    </pic:pic>
                  </a:graphicData>
                </a:graphic>
              </wp:inline>
            </w:drawing>
          </w:r>
        </w:p>
      </w:tc>
      <w:tc>
        <w:tcPr>
          <w:tcW w:w="7474" w:type="dxa"/>
          <w:shd w:val="clear" w:color="auto" w:fill="auto"/>
        </w:tcPr>
        <w:p w:rsidR="00E15E1F" w:rsidRPr="00964528" w:rsidRDefault="00E15E1F" w:rsidP="00E61537">
          <w:pPr>
            <w:pStyle w:val="Header"/>
            <w:jc w:val="center"/>
            <w:rPr>
              <w:lang w:val="it-IT"/>
            </w:rPr>
          </w:pPr>
          <w:r w:rsidRPr="00964528">
            <w:rPr>
              <w:lang w:val="it-IT"/>
            </w:rPr>
            <w:t xml:space="preserve">  </w:t>
          </w:r>
        </w:p>
        <w:p w:rsidR="00E15E1F" w:rsidRPr="00964528" w:rsidRDefault="00E15E1F" w:rsidP="00E61537">
          <w:pPr>
            <w:pStyle w:val="Header"/>
            <w:jc w:val="center"/>
            <w:rPr>
              <w:rFonts w:ascii="Calibri" w:hAnsi="Calibri"/>
              <w:lang w:val="it-IT"/>
            </w:rPr>
          </w:pPr>
          <w:r w:rsidRPr="00964528">
            <w:rPr>
              <w:rFonts w:ascii="Calibri" w:hAnsi="Calibri"/>
              <w:lang w:val="it-IT"/>
            </w:rPr>
            <w:t xml:space="preserve">Tulcea, str. </w:t>
          </w:r>
          <w:r>
            <w:rPr>
              <w:rFonts w:ascii="Calibri" w:hAnsi="Calibri"/>
              <w:lang w:val="it-IT"/>
            </w:rPr>
            <w:t>Garii</w:t>
          </w:r>
          <w:r w:rsidRPr="00964528">
            <w:rPr>
              <w:rFonts w:ascii="Calibri" w:hAnsi="Calibri"/>
              <w:lang w:val="it-IT"/>
            </w:rPr>
            <w:t xml:space="preserve"> , nr. 1</w:t>
          </w:r>
          <w:r>
            <w:rPr>
              <w:rFonts w:ascii="Calibri" w:hAnsi="Calibri"/>
              <w:lang w:val="it-IT"/>
            </w:rPr>
            <w:t>,</w:t>
          </w:r>
          <w:r w:rsidRPr="00964528">
            <w:rPr>
              <w:rFonts w:ascii="Calibri" w:hAnsi="Calibri"/>
              <w:lang w:val="it-IT"/>
            </w:rPr>
            <w:t xml:space="preserve"> B</w:t>
          </w:r>
          <w:r>
            <w:rPr>
              <w:rFonts w:ascii="Calibri" w:hAnsi="Calibri"/>
              <w:lang w:val="it-IT"/>
            </w:rPr>
            <w:t>l. G1, Sc. C, Ap. 3</w:t>
          </w:r>
        </w:p>
        <w:p w:rsidR="00E15E1F" w:rsidRPr="00964528" w:rsidRDefault="00E15E1F" w:rsidP="00E61537">
          <w:pPr>
            <w:pStyle w:val="Header"/>
            <w:jc w:val="center"/>
            <w:rPr>
              <w:rFonts w:ascii="Calibri" w:hAnsi="Calibri"/>
              <w:lang w:val="it-IT"/>
            </w:rPr>
          </w:pPr>
          <w:r w:rsidRPr="00964528">
            <w:rPr>
              <w:rFonts w:ascii="Calibri" w:hAnsi="Calibri"/>
              <w:lang w:val="it-IT"/>
            </w:rPr>
            <w:t>J36/436/2007   CUI RO 22244774</w:t>
          </w:r>
        </w:p>
        <w:p w:rsidR="00E15E1F" w:rsidRPr="00964528" w:rsidRDefault="00E15E1F" w:rsidP="00E61537">
          <w:pPr>
            <w:pStyle w:val="Header"/>
            <w:jc w:val="center"/>
            <w:rPr>
              <w:rFonts w:ascii="Calibri" w:hAnsi="Calibri"/>
              <w:lang w:val="it-IT"/>
            </w:rPr>
          </w:pPr>
          <w:r w:rsidRPr="00964528">
            <w:rPr>
              <w:rFonts w:ascii="Calibri" w:hAnsi="Calibri"/>
              <w:lang w:val="it-IT"/>
            </w:rPr>
            <w:t>Telefon/fax : 0340-104.067</w:t>
          </w:r>
        </w:p>
        <w:p w:rsidR="00E15E1F" w:rsidRPr="00964528" w:rsidRDefault="00E15E1F" w:rsidP="00E61537">
          <w:pPr>
            <w:pStyle w:val="Header"/>
            <w:jc w:val="center"/>
            <w:rPr>
              <w:rFonts w:ascii="Calibri" w:hAnsi="Calibri"/>
              <w:lang w:val="it-IT"/>
            </w:rPr>
          </w:pPr>
          <w:r w:rsidRPr="00964528">
            <w:rPr>
              <w:rFonts w:ascii="Calibri" w:hAnsi="Calibri"/>
              <w:lang w:val="it-IT"/>
            </w:rPr>
            <w:t xml:space="preserve">e-mail : </w:t>
          </w:r>
          <w:hyperlink r:id="rId2" w:history="1">
            <w:r w:rsidRPr="00964528">
              <w:rPr>
                <w:rStyle w:val="Hyperlink"/>
                <w:rFonts w:ascii="Calibri" w:hAnsi="Calibri"/>
                <w:lang w:val="it-IT"/>
              </w:rPr>
              <w:t>office@eco-green.ro</w:t>
            </w:r>
          </w:hyperlink>
          <w:r w:rsidRPr="00964528">
            <w:rPr>
              <w:rFonts w:ascii="Calibri" w:hAnsi="Calibri"/>
              <w:lang w:val="it-IT"/>
            </w:rPr>
            <w:t xml:space="preserve"> , </w:t>
          </w:r>
          <w:hyperlink r:id="rId3" w:history="1">
            <w:r w:rsidRPr="00964528">
              <w:rPr>
                <w:rStyle w:val="Hyperlink"/>
                <w:rFonts w:ascii="Calibri" w:hAnsi="Calibri"/>
                <w:lang w:val="it-IT"/>
              </w:rPr>
              <w:t>gabriela.badea@eco-green.ro</w:t>
            </w:r>
          </w:hyperlink>
          <w:r w:rsidRPr="00964528">
            <w:rPr>
              <w:rFonts w:ascii="Calibri" w:hAnsi="Calibri"/>
              <w:lang w:val="it-IT"/>
            </w:rPr>
            <w:t xml:space="preserve"> </w:t>
          </w:r>
        </w:p>
      </w:tc>
    </w:tr>
  </w:tbl>
  <w:p w:rsidR="00E15E1F" w:rsidRDefault="00E15E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Header"/>
      <w:jc w:val="center"/>
    </w:pPr>
  </w:p>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jc w:val="center"/>
          </w:pPr>
          <w:r>
            <w:rPr>
              <w:noProof/>
              <w:lang w:val="en-US"/>
            </w:rPr>
            <w:drawing>
              <wp:inline distT="0" distB="0" distL="0" distR="0" wp14:anchorId="27A3AE11" wp14:editId="4D598CE1">
                <wp:extent cx="815122" cy="891540"/>
                <wp:effectExtent l="0" t="0" r="4445" b="3810"/>
                <wp:docPr id="84"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pStyle w:val="Header"/>
            <w:jc w:val="center"/>
            <w:rPr>
              <w:lang w:val="it-IT"/>
            </w:rPr>
          </w:pPr>
          <w:r>
            <w:rPr>
              <w:lang w:val="it-IT"/>
            </w:rPr>
            <w:t xml:space="preserve">  </w:t>
          </w:r>
        </w:p>
        <w:p w:rsidR="00E15E1F" w:rsidRDefault="00E15E1F" w:rsidP="00AD405D">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AD405D">
          <w:pPr>
            <w:pStyle w:val="Header"/>
            <w:jc w:val="center"/>
            <w:rPr>
              <w:rFonts w:ascii="Calibri" w:hAnsi="Calibri"/>
              <w:lang w:val="it-IT"/>
            </w:rPr>
          </w:pPr>
          <w:r>
            <w:rPr>
              <w:rFonts w:ascii="Calibri" w:hAnsi="Calibri"/>
              <w:lang w:val="it-IT"/>
            </w:rPr>
            <w:t>J36/436/2007   CUI RO 22244774</w:t>
          </w:r>
        </w:p>
        <w:p w:rsidR="00E15E1F" w:rsidRDefault="00E15E1F" w:rsidP="00AD405D">
          <w:pPr>
            <w:pStyle w:val="Header"/>
            <w:jc w:val="center"/>
            <w:rPr>
              <w:rFonts w:ascii="Calibri" w:hAnsi="Calibri"/>
              <w:lang w:val="it-IT"/>
            </w:rPr>
          </w:pPr>
          <w:r>
            <w:rPr>
              <w:rFonts w:ascii="Calibri" w:hAnsi="Calibri"/>
              <w:lang w:val="it-IT"/>
            </w:rPr>
            <w:t>Telefon/fax : 0340-104.067</w:t>
          </w:r>
        </w:p>
        <w:p w:rsidR="00E15E1F" w:rsidRDefault="00E15E1F" w:rsidP="00AD405D">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pPr>
      <w:pStyle w:val="Header"/>
      <w:jc w:val="center"/>
      <w:rPr>
        <w:rFonts w:ascii="Calibri" w:hAnsi="Calibri" w:cs="Calibr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AD405D">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jc w:val="center"/>
          </w:pPr>
          <w:r>
            <w:rPr>
              <w:noProof/>
              <w:lang w:val="en-US"/>
            </w:rPr>
            <w:drawing>
              <wp:inline distT="0" distB="0" distL="0" distR="0" wp14:anchorId="27A3AE11" wp14:editId="4D598CE1">
                <wp:extent cx="815122" cy="891540"/>
                <wp:effectExtent l="0" t="0" r="4445" b="3810"/>
                <wp:docPr id="83"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AD405D">
          <w:pPr>
            <w:pStyle w:val="Header"/>
            <w:jc w:val="center"/>
            <w:rPr>
              <w:lang w:val="it-IT"/>
            </w:rPr>
          </w:pPr>
          <w:r>
            <w:rPr>
              <w:lang w:val="it-IT"/>
            </w:rPr>
            <w:t xml:space="preserve">  </w:t>
          </w:r>
        </w:p>
        <w:p w:rsidR="00E15E1F" w:rsidRDefault="00E15E1F" w:rsidP="00AD405D">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AD405D">
          <w:pPr>
            <w:pStyle w:val="Header"/>
            <w:jc w:val="center"/>
            <w:rPr>
              <w:rFonts w:ascii="Calibri" w:hAnsi="Calibri"/>
              <w:lang w:val="it-IT"/>
            </w:rPr>
          </w:pPr>
          <w:r>
            <w:rPr>
              <w:rFonts w:ascii="Calibri" w:hAnsi="Calibri"/>
              <w:lang w:val="it-IT"/>
            </w:rPr>
            <w:t>J36/436/2007   CUI RO 22244774</w:t>
          </w:r>
        </w:p>
        <w:p w:rsidR="00E15E1F" w:rsidRDefault="00E15E1F" w:rsidP="00AD405D">
          <w:pPr>
            <w:pStyle w:val="Header"/>
            <w:jc w:val="center"/>
            <w:rPr>
              <w:rFonts w:ascii="Calibri" w:hAnsi="Calibri"/>
              <w:lang w:val="it-IT"/>
            </w:rPr>
          </w:pPr>
          <w:r>
            <w:rPr>
              <w:rFonts w:ascii="Calibri" w:hAnsi="Calibri"/>
              <w:lang w:val="it-IT"/>
            </w:rPr>
            <w:t>Telefon/fax : 0340-104.067</w:t>
          </w:r>
        </w:p>
        <w:p w:rsidR="00E15E1F" w:rsidRDefault="00E15E1F" w:rsidP="00AD405D">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rsidP="00AD405D">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1F" w:rsidRDefault="00E15E1F">
    <w:pPr>
      <w:pStyle w:val="Header"/>
      <w:jc w:val="center"/>
    </w:pPr>
  </w:p>
  <w:tbl>
    <w:tblPr>
      <w:tblW w:w="9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1751"/>
      <w:gridCol w:w="8017"/>
    </w:tblGrid>
    <w:tr w:rsidR="00E15E1F" w:rsidTr="000A012B">
      <w:trPr>
        <w:trHeight w:val="27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7671FB">
          <w:pPr>
            <w:jc w:val="center"/>
          </w:pPr>
          <w:r>
            <w:rPr>
              <w:noProof/>
              <w:lang w:val="en-US"/>
            </w:rPr>
            <w:drawing>
              <wp:inline distT="0" distB="0" distL="0" distR="0" wp14:anchorId="5E3A9B9E" wp14:editId="0970E23B">
                <wp:extent cx="815122" cy="891540"/>
                <wp:effectExtent l="0" t="0" r="4445" b="3810"/>
                <wp:docPr id="5" name="Picture 63"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sigla ECO GREEN CONSULTING"/>
                        <pic:cNvPicPr>
                          <a:picLocks noChangeAspect="1" noChangeArrowheads="1"/>
                        </pic:cNvPicPr>
                      </pic:nvPicPr>
                      <pic:blipFill>
                        <a:blip r:embed="rId1"/>
                        <a:stretch>
                          <a:fillRect/>
                        </a:stretch>
                      </pic:blipFill>
                      <pic:spPr bwMode="auto">
                        <a:xfrm>
                          <a:off x="0" y="0"/>
                          <a:ext cx="821811" cy="898857"/>
                        </a:xfrm>
                        <a:prstGeom prst="rect">
                          <a:avLst/>
                        </a:prstGeom>
                        <a:noFill/>
                        <a:ln w="9525">
                          <a:noFill/>
                          <a:miter lim="800000"/>
                          <a:headEnd/>
                          <a:tailEnd/>
                        </a:ln>
                      </pic:spPr>
                    </pic:pic>
                  </a:graphicData>
                </a:graphic>
              </wp:inline>
            </w:drawing>
          </w:r>
        </w:p>
      </w:tc>
      <w:tc>
        <w:tcPr>
          <w:tcW w:w="80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E15E1F" w:rsidRDefault="00E15E1F" w:rsidP="007671FB">
          <w:pPr>
            <w:pStyle w:val="Header"/>
            <w:jc w:val="center"/>
            <w:rPr>
              <w:lang w:val="it-IT"/>
            </w:rPr>
          </w:pPr>
          <w:r>
            <w:rPr>
              <w:lang w:val="it-IT"/>
            </w:rPr>
            <w:t xml:space="preserve">  </w:t>
          </w:r>
        </w:p>
        <w:p w:rsidR="00E15E1F" w:rsidRDefault="00E15E1F" w:rsidP="007671FB">
          <w:pPr>
            <w:pStyle w:val="Header"/>
            <w:jc w:val="center"/>
            <w:rPr>
              <w:rFonts w:ascii="Calibri" w:hAnsi="Calibri"/>
              <w:lang w:val="it-IT"/>
            </w:rPr>
          </w:pPr>
          <w:r>
            <w:rPr>
              <w:rFonts w:ascii="Calibri" w:hAnsi="Calibri"/>
              <w:lang w:val="it-IT"/>
            </w:rPr>
            <w:t xml:space="preserve">Tulcea, str. Garii , nr. 1 , Bl. G1, sc.C, apt.3 </w:t>
          </w:r>
        </w:p>
        <w:p w:rsidR="00E15E1F" w:rsidRDefault="00E15E1F" w:rsidP="007671FB">
          <w:pPr>
            <w:pStyle w:val="Header"/>
            <w:jc w:val="center"/>
            <w:rPr>
              <w:rFonts w:ascii="Calibri" w:hAnsi="Calibri"/>
              <w:lang w:val="it-IT"/>
            </w:rPr>
          </w:pPr>
          <w:r>
            <w:rPr>
              <w:rFonts w:ascii="Calibri" w:hAnsi="Calibri"/>
              <w:lang w:val="it-IT"/>
            </w:rPr>
            <w:t>J36/436/2007   CUI RO 22244774</w:t>
          </w:r>
        </w:p>
        <w:p w:rsidR="00E15E1F" w:rsidRDefault="00E15E1F" w:rsidP="007671FB">
          <w:pPr>
            <w:pStyle w:val="Header"/>
            <w:jc w:val="center"/>
            <w:rPr>
              <w:rFonts w:ascii="Calibri" w:hAnsi="Calibri"/>
              <w:lang w:val="it-IT"/>
            </w:rPr>
          </w:pPr>
          <w:r>
            <w:rPr>
              <w:rFonts w:ascii="Calibri" w:hAnsi="Calibri"/>
              <w:lang w:val="it-IT"/>
            </w:rPr>
            <w:t>Telefon/fax : 0340-104.067</w:t>
          </w:r>
        </w:p>
        <w:p w:rsidR="00E15E1F" w:rsidRDefault="00E15E1F" w:rsidP="007671FB">
          <w:pPr>
            <w:jc w:val="center"/>
          </w:pPr>
          <w:r>
            <w:rPr>
              <w:rFonts w:ascii="Calibri" w:hAnsi="Calibri"/>
              <w:lang w:val="it-IT"/>
            </w:rPr>
            <w:t xml:space="preserve">e-mail : </w:t>
          </w:r>
          <w:hyperlink r:id="rId2">
            <w:r>
              <w:rPr>
                <w:rStyle w:val="LegturInternet"/>
                <w:rFonts w:ascii="Calibri" w:hAnsi="Calibri"/>
                <w:lang w:val="it-IT"/>
              </w:rPr>
              <w:t>office@eco-green.ro</w:t>
            </w:r>
          </w:hyperlink>
          <w:r>
            <w:rPr>
              <w:rFonts w:ascii="Calibri" w:hAnsi="Calibri"/>
              <w:lang w:val="it-IT"/>
            </w:rPr>
            <w:t xml:space="preserve"> , </w:t>
          </w:r>
          <w:hyperlink r:id="rId3">
            <w:r>
              <w:rPr>
                <w:rStyle w:val="LegturInternet"/>
                <w:rFonts w:ascii="Calibri" w:hAnsi="Calibri"/>
                <w:lang w:val="it-IT"/>
              </w:rPr>
              <w:t>gabriela.badea@eco-green.ro</w:t>
            </w:r>
          </w:hyperlink>
          <w:r>
            <w:rPr>
              <w:rFonts w:ascii="Calibri" w:hAnsi="Calibri"/>
              <w:lang w:val="it-IT"/>
            </w:rPr>
            <w:t xml:space="preserve"> </w:t>
          </w:r>
        </w:p>
      </w:tc>
    </w:tr>
  </w:tbl>
  <w:p w:rsidR="00E15E1F" w:rsidRDefault="00E15E1F" w:rsidP="007671FB">
    <w:pPr>
      <w:pStyle w:val="Header"/>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73" style="width:7.9pt;height:7.9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2" o:title="mso8665"/>
      </v:shape>
    </w:pict>
  </w:numPicBullet>
  <w:abstractNum w:abstractNumId="0">
    <w:nsid w:val="00000004"/>
    <w:multiLevelType w:val="multilevel"/>
    <w:tmpl w:val="51D4A250"/>
    <w:name w:val="WW8Num4"/>
    <w:lvl w:ilvl="0">
      <w:start w:val="1"/>
      <w:numFmt w:val="bullet"/>
      <w:lvlText w:val=""/>
      <w:lvlJc w:val="left"/>
      <w:pPr>
        <w:tabs>
          <w:tab w:val="num" w:pos="0"/>
        </w:tabs>
        <w:ind w:left="0" w:hanging="156"/>
      </w:pPr>
      <w:rPr>
        <w:rFonts w:ascii="Wingdings" w:hAnsi="Wingdings" w:hint="default"/>
        <w:b w:val="0"/>
        <w:bCs w:val="0"/>
        <w:spacing w:val="-3"/>
        <w:w w:val="103"/>
        <w:sz w:val="18"/>
        <w:szCs w:val="18"/>
      </w:rPr>
    </w:lvl>
    <w:lvl w:ilvl="1">
      <w:start w:val="1"/>
      <w:numFmt w:val="decimal"/>
      <w:lvlText w:val="%2."/>
      <w:lvlJc w:val="left"/>
      <w:pPr>
        <w:tabs>
          <w:tab w:val="num" w:pos="0"/>
        </w:tabs>
        <w:ind w:left="0" w:hanging="188"/>
      </w:pPr>
      <w:rPr>
        <w:rFonts w:ascii="Times New Roman" w:hAnsi="Times New Roman" w:cs="Times New Roman"/>
        <w:b w:val="0"/>
        <w:bCs w:val="0"/>
        <w:color w:val="900000"/>
        <w:w w:val="103"/>
        <w:sz w:val="18"/>
        <w:szCs w:val="18"/>
      </w:rPr>
    </w:lvl>
    <w:lvl w:ilvl="2">
      <w:start w:val="1"/>
      <w:numFmt w:val="decimal"/>
      <w:lvlText w:val="%2.%3."/>
      <w:lvlJc w:val="left"/>
      <w:pPr>
        <w:tabs>
          <w:tab w:val="num" w:pos="0"/>
        </w:tabs>
        <w:ind w:left="0" w:hanging="327"/>
      </w:pPr>
      <w:rPr>
        <w:rFonts w:ascii="Times New Roman" w:hAnsi="Times New Roman" w:cs="Times New Roman"/>
        <w:b w:val="0"/>
        <w:bCs w:val="0"/>
        <w:color w:val="900000"/>
        <w:w w:val="103"/>
        <w:sz w:val="18"/>
        <w:szCs w:val="18"/>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
    <w:nsid w:val="00000005"/>
    <w:multiLevelType w:val="multilevel"/>
    <w:tmpl w:val="00000005"/>
    <w:name w:val="WW8Num5"/>
    <w:lvl w:ilvl="0">
      <w:start w:val="1"/>
      <w:numFmt w:val="bullet"/>
      <w:lvlText w:val="-"/>
      <w:lvlJc w:val="left"/>
      <w:pPr>
        <w:tabs>
          <w:tab w:val="num" w:pos="720"/>
        </w:tabs>
        <w:ind w:left="0" w:hanging="111"/>
      </w:pPr>
      <w:rPr>
        <w:rFonts w:ascii="Times New Roman" w:hAnsi="Times New Roman" w:cs="Times New Roman"/>
        <w:b w:val="0"/>
        <w:bCs w:val="0"/>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
    <w:nsid w:val="00000006"/>
    <w:multiLevelType w:val="multilevel"/>
    <w:tmpl w:val="00000006"/>
    <w:name w:val="WW8Num6"/>
    <w:lvl w:ilvl="0">
      <w:start w:val="1"/>
      <w:numFmt w:val="decimal"/>
      <w:lvlText w:val="%1)"/>
      <w:lvlJc w:val="left"/>
      <w:pPr>
        <w:tabs>
          <w:tab w:val="num" w:pos="0"/>
        </w:tabs>
        <w:ind w:left="0" w:hanging="118"/>
      </w:pPr>
      <w:rPr>
        <w:rFonts w:ascii="Times New Roman" w:hAnsi="Times New Roman" w:cs="Times New Roman"/>
        <w:b w:val="0"/>
        <w:bCs w:val="0"/>
        <w:w w:val="105"/>
        <w:position w:val="0"/>
        <w:sz w:val="9"/>
        <w:szCs w:val="9"/>
        <w:vertAlign w:val="baseline"/>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3">
    <w:nsid w:val="00000008"/>
    <w:multiLevelType w:val="multilevel"/>
    <w:tmpl w:val="00000008"/>
    <w:name w:val="WW8Num8"/>
    <w:lvl w:ilvl="0">
      <w:start w:val="1"/>
      <w:numFmt w:val="bullet"/>
      <w:lvlText w:val="-"/>
      <w:lvlJc w:val="left"/>
      <w:pPr>
        <w:tabs>
          <w:tab w:val="num" w:pos="0"/>
        </w:tabs>
        <w:ind w:left="0" w:hanging="111"/>
      </w:pPr>
      <w:rPr>
        <w:rFonts w:ascii="Times New Roman" w:hAnsi="Times New Roman" w:cs="Times New Roman"/>
        <w:b w:val="0"/>
        <w:bCs w:val="0"/>
        <w:w w:val="103"/>
        <w:sz w:val="18"/>
        <w:szCs w:val="18"/>
      </w:rPr>
    </w:lvl>
    <w:lvl w:ilvl="1">
      <w:start w:val="1"/>
      <w:numFmt w:val="bullet"/>
      <w:lvlText w:val="-"/>
      <w:lvlJc w:val="left"/>
      <w:pPr>
        <w:tabs>
          <w:tab w:val="num" w:pos="720"/>
        </w:tabs>
        <w:ind w:left="0" w:hanging="111"/>
      </w:pPr>
      <w:rPr>
        <w:rFonts w:ascii="Times New Roman" w:hAnsi="Times New Roman" w:cs="Times New Roman"/>
        <w:b w:val="0"/>
        <w:bCs w:val="0"/>
        <w:w w:val="103"/>
        <w:sz w:val="18"/>
        <w:szCs w:val="18"/>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4">
    <w:nsid w:val="0000000E"/>
    <w:multiLevelType w:val="multilevel"/>
    <w:tmpl w:val="0000000E"/>
    <w:name w:val="WW8Num14"/>
    <w:lvl w:ilvl="0">
      <w:start w:val="1"/>
      <w:numFmt w:val="bullet"/>
      <w:lvlText w:val="-"/>
      <w:lvlJc w:val="left"/>
      <w:pPr>
        <w:tabs>
          <w:tab w:val="num" w:pos="0"/>
        </w:tabs>
        <w:ind w:left="0" w:hanging="111"/>
      </w:pPr>
      <w:rPr>
        <w:rFonts w:ascii="Times New Roman" w:hAnsi="Times New Roman" w:cs="Times New Roman"/>
        <w:b w:val="0"/>
        <w:bCs w:val="0"/>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5">
    <w:nsid w:val="0000000F"/>
    <w:multiLevelType w:val="multilevel"/>
    <w:tmpl w:val="4D24B4AA"/>
    <w:name w:val="WW8Num15"/>
    <w:lvl w:ilvl="0">
      <w:start w:val="1"/>
      <w:numFmt w:val="bullet"/>
      <w:lvlText w:val="-"/>
      <w:lvlJc w:val="left"/>
      <w:pPr>
        <w:tabs>
          <w:tab w:val="num" w:pos="0"/>
        </w:tabs>
        <w:ind w:left="0" w:hanging="111"/>
      </w:pPr>
      <w:rPr>
        <w:rFonts w:ascii="Times New Roman" w:hAnsi="Times New Roman" w:cs="Times New Roman"/>
        <w:b/>
        <w:bCs/>
        <w:color w:val="auto"/>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6">
    <w:nsid w:val="00000011"/>
    <w:multiLevelType w:val="multilevel"/>
    <w:tmpl w:val="00000011"/>
    <w:name w:val="WW8Num17"/>
    <w:lvl w:ilvl="0">
      <w:start w:val="1"/>
      <w:numFmt w:val="decimal"/>
      <w:lvlText w:val="%1)"/>
      <w:lvlJc w:val="left"/>
      <w:pPr>
        <w:tabs>
          <w:tab w:val="num" w:pos="720"/>
        </w:tabs>
        <w:ind w:left="0" w:hanging="204"/>
      </w:pPr>
      <w:rPr>
        <w:rFonts w:ascii="Times New Roman" w:hAnsi="Times New Roman" w:cs="Times New Roman"/>
        <w:b w:val="0"/>
        <w:bCs w:val="0"/>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7">
    <w:nsid w:val="00000012"/>
    <w:multiLevelType w:val="multilevel"/>
    <w:tmpl w:val="27B24758"/>
    <w:name w:val="WW8Num18"/>
    <w:lvl w:ilvl="0">
      <w:start w:val="1"/>
      <w:numFmt w:val="bullet"/>
      <w:lvlText w:val=""/>
      <w:lvlJc w:val="left"/>
      <w:pPr>
        <w:tabs>
          <w:tab w:val="num" w:pos="720"/>
        </w:tabs>
        <w:ind w:left="0" w:hanging="204"/>
      </w:pPr>
      <w:rPr>
        <w:rFonts w:ascii="Symbol" w:hAnsi="Symbol" w:hint="default"/>
        <w:b w:val="0"/>
        <w:bCs w:val="0"/>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8">
    <w:nsid w:val="0000004F"/>
    <w:multiLevelType w:val="multilevel"/>
    <w:tmpl w:val="0000004F"/>
    <w:name w:val="WW8Num79"/>
    <w:lvl w:ilvl="0">
      <w:start w:val="1"/>
      <w:numFmt w:val="bullet"/>
      <w:lvlText w:val=""/>
      <w:lvlJc w:val="left"/>
      <w:pPr>
        <w:tabs>
          <w:tab w:val="num" w:pos="2160"/>
        </w:tabs>
        <w:ind w:left="2160" w:hanging="360"/>
      </w:pPr>
      <w:rPr>
        <w:rFonts w:ascii="Symbol" w:hAnsi="Symbol" w:cs="Symbol"/>
        <w:sz w:val="24"/>
        <w:szCs w:val="24"/>
      </w:rPr>
    </w:lvl>
    <w:lvl w:ilvl="1">
      <w:start w:val="1"/>
      <w:numFmt w:val="bullet"/>
      <w:lvlText w:val="o"/>
      <w:lvlJc w:val="left"/>
      <w:pPr>
        <w:tabs>
          <w:tab w:val="num" w:pos="1440"/>
        </w:tabs>
        <w:ind w:left="1440" w:hanging="360"/>
      </w:pPr>
      <w:rPr>
        <w:rFonts w:ascii="Courier New" w:hAnsi="Courier New" w:cs="Courier New"/>
        <w:sz w:val="24"/>
        <w:szCs w:val="24"/>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cs="Symbol"/>
        <w:sz w:val="24"/>
        <w:szCs w:val="24"/>
      </w:rPr>
    </w:lvl>
    <w:lvl w:ilvl="4">
      <w:start w:val="1"/>
      <w:numFmt w:val="bullet"/>
      <w:lvlText w:val="o"/>
      <w:lvlJc w:val="left"/>
      <w:pPr>
        <w:tabs>
          <w:tab w:val="num" w:pos="3600"/>
        </w:tabs>
        <w:ind w:left="3600" w:hanging="360"/>
      </w:pPr>
      <w:rPr>
        <w:rFonts w:ascii="Courier New" w:hAnsi="Courier New" w:cs="Courier New"/>
        <w:sz w:val="24"/>
        <w:szCs w:val="24"/>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sz w:val="24"/>
        <w:szCs w:val="24"/>
      </w:rPr>
    </w:lvl>
    <w:lvl w:ilvl="7">
      <w:start w:val="1"/>
      <w:numFmt w:val="bullet"/>
      <w:lvlText w:val="o"/>
      <w:lvlJc w:val="left"/>
      <w:pPr>
        <w:tabs>
          <w:tab w:val="num" w:pos="5760"/>
        </w:tabs>
        <w:ind w:left="5760" w:hanging="360"/>
      </w:pPr>
      <w:rPr>
        <w:rFonts w:ascii="Courier New" w:hAnsi="Courier New" w:cs="Courier New"/>
        <w:sz w:val="24"/>
        <w:szCs w:val="24"/>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52"/>
    <w:multiLevelType w:val="singleLevel"/>
    <w:tmpl w:val="00000052"/>
    <w:name w:val="WW8Num82"/>
    <w:lvl w:ilvl="0">
      <w:start w:val="1"/>
      <w:numFmt w:val="bullet"/>
      <w:lvlText w:val=""/>
      <w:lvlJc w:val="left"/>
      <w:pPr>
        <w:tabs>
          <w:tab w:val="num" w:pos="1519"/>
        </w:tabs>
        <w:ind w:left="1519" w:hanging="360"/>
      </w:pPr>
      <w:rPr>
        <w:rFonts w:ascii="Wingdings" w:hAnsi="Wingdings" w:cs="Wingdings"/>
      </w:rPr>
    </w:lvl>
  </w:abstractNum>
  <w:abstractNum w:abstractNumId="10">
    <w:nsid w:val="00000055"/>
    <w:multiLevelType w:val="multilevel"/>
    <w:tmpl w:val="108ABD7C"/>
    <w:name w:val="WW8Num85"/>
    <w:lvl w:ilvl="0">
      <w:start w:val="1"/>
      <w:numFmt w:val="bullet"/>
      <w:lvlText w:val=""/>
      <w:lvlJc w:val="left"/>
      <w:pPr>
        <w:tabs>
          <w:tab w:val="num" w:pos="360"/>
        </w:tabs>
        <w:ind w:left="360" w:hanging="360"/>
      </w:pPr>
      <w:rPr>
        <w:rFonts w:ascii="Wingdings" w:hAnsi="Wingdings" w:cs="Wingdings"/>
        <w:w w:val="105"/>
      </w:rPr>
    </w:lvl>
    <w:lvl w:ilvl="1">
      <w:start w:val="1"/>
      <w:numFmt w:val="decimal"/>
      <w:lvlText w:val="%1.%2."/>
      <w:lvlJc w:val="left"/>
      <w:pPr>
        <w:tabs>
          <w:tab w:val="num" w:pos="360"/>
        </w:tabs>
        <w:ind w:left="360" w:hanging="360"/>
      </w:pPr>
      <w:rPr>
        <w:w w:val="105"/>
      </w:rPr>
    </w:lvl>
    <w:lvl w:ilvl="2">
      <w:start w:val="1"/>
      <w:numFmt w:val="decimal"/>
      <w:lvlText w:val="%1.%2.%3."/>
      <w:lvlJc w:val="left"/>
      <w:pPr>
        <w:tabs>
          <w:tab w:val="num" w:pos="720"/>
        </w:tabs>
        <w:ind w:left="720" w:hanging="720"/>
      </w:pPr>
      <w:rPr>
        <w:w w:val="105"/>
      </w:rPr>
    </w:lvl>
    <w:lvl w:ilvl="3">
      <w:start w:val="1"/>
      <w:numFmt w:val="decimal"/>
      <w:lvlText w:val="%1.%2.%3.%4."/>
      <w:lvlJc w:val="left"/>
      <w:pPr>
        <w:tabs>
          <w:tab w:val="num" w:pos="720"/>
        </w:tabs>
        <w:ind w:left="720" w:hanging="720"/>
      </w:pPr>
      <w:rPr>
        <w:w w:val="105"/>
      </w:rPr>
    </w:lvl>
    <w:lvl w:ilvl="4">
      <w:start w:val="1"/>
      <w:numFmt w:val="decimal"/>
      <w:lvlText w:val="%1.%2.%3.%4.%5."/>
      <w:lvlJc w:val="left"/>
      <w:pPr>
        <w:tabs>
          <w:tab w:val="num" w:pos="720"/>
        </w:tabs>
        <w:ind w:left="720" w:hanging="720"/>
      </w:pPr>
      <w:rPr>
        <w:w w:val="105"/>
      </w:rPr>
    </w:lvl>
    <w:lvl w:ilvl="5">
      <w:start w:val="1"/>
      <w:numFmt w:val="decimal"/>
      <w:lvlText w:val="%1.%2.%3.%4.%5.%6."/>
      <w:lvlJc w:val="left"/>
      <w:pPr>
        <w:tabs>
          <w:tab w:val="num" w:pos="1080"/>
        </w:tabs>
        <w:ind w:left="1080" w:hanging="1080"/>
      </w:pPr>
      <w:rPr>
        <w:w w:val="105"/>
      </w:rPr>
    </w:lvl>
    <w:lvl w:ilvl="6">
      <w:start w:val="1"/>
      <w:numFmt w:val="decimal"/>
      <w:lvlText w:val="%1.%2.%3.%4.%5.%6.%7."/>
      <w:lvlJc w:val="left"/>
      <w:pPr>
        <w:tabs>
          <w:tab w:val="num" w:pos="1080"/>
        </w:tabs>
        <w:ind w:left="1080" w:hanging="1080"/>
      </w:pPr>
      <w:rPr>
        <w:w w:val="105"/>
      </w:rPr>
    </w:lvl>
    <w:lvl w:ilvl="7">
      <w:start w:val="1"/>
      <w:numFmt w:val="decimal"/>
      <w:lvlText w:val="%1.%2.%3.%4.%5.%6.%7.%8."/>
      <w:lvlJc w:val="left"/>
      <w:pPr>
        <w:tabs>
          <w:tab w:val="num" w:pos="1080"/>
        </w:tabs>
        <w:ind w:left="1080" w:hanging="1080"/>
      </w:pPr>
      <w:rPr>
        <w:w w:val="105"/>
      </w:rPr>
    </w:lvl>
    <w:lvl w:ilvl="8">
      <w:start w:val="1"/>
      <w:numFmt w:val="decimal"/>
      <w:lvlText w:val="%1.%2.%3.%4.%5.%6.%7.%8.%9."/>
      <w:lvlJc w:val="left"/>
      <w:pPr>
        <w:tabs>
          <w:tab w:val="num" w:pos="1440"/>
        </w:tabs>
        <w:ind w:left="1440" w:hanging="1440"/>
      </w:pPr>
      <w:rPr>
        <w:w w:val="105"/>
      </w:rPr>
    </w:lvl>
  </w:abstractNum>
  <w:abstractNum w:abstractNumId="11">
    <w:nsid w:val="0000005A"/>
    <w:multiLevelType w:val="singleLevel"/>
    <w:tmpl w:val="0000005A"/>
    <w:name w:val="WW8Num90"/>
    <w:lvl w:ilvl="0">
      <w:start w:val="1"/>
      <w:numFmt w:val="bullet"/>
      <w:lvlText w:val="-"/>
      <w:lvlJc w:val="left"/>
      <w:pPr>
        <w:tabs>
          <w:tab w:val="num" w:pos="405"/>
        </w:tabs>
        <w:ind w:left="405" w:hanging="360"/>
      </w:pPr>
      <w:rPr>
        <w:rFonts w:ascii="Times New Roman" w:hAnsi="Times New Roman" w:cs="Times New Roman"/>
      </w:rPr>
    </w:lvl>
  </w:abstractNum>
  <w:abstractNum w:abstractNumId="12">
    <w:nsid w:val="00000060"/>
    <w:multiLevelType w:val="singleLevel"/>
    <w:tmpl w:val="00000060"/>
    <w:name w:val="WW8Num96"/>
    <w:lvl w:ilvl="0">
      <w:start w:val="1"/>
      <w:numFmt w:val="bullet"/>
      <w:lvlText w:val=""/>
      <w:lvlJc w:val="left"/>
      <w:pPr>
        <w:tabs>
          <w:tab w:val="num" w:pos="720"/>
        </w:tabs>
        <w:ind w:left="720" w:hanging="360"/>
      </w:pPr>
      <w:rPr>
        <w:rFonts w:ascii="Wingdings" w:hAnsi="Wingdings" w:cs="Wingdings"/>
      </w:rPr>
    </w:lvl>
  </w:abstractNum>
  <w:abstractNum w:abstractNumId="13">
    <w:nsid w:val="00000062"/>
    <w:multiLevelType w:val="multilevel"/>
    <w:tmpl w:val="00000062"/>
    <w:name w:val="WW8Num98"/>
    <w:lvl w:ilvl="0">
      <w:start w:val="8"/>
      <w:numFmt w:val="decimal"/>
      <w:lvlText w:val="%1"/>
      <w:lvlJc w:val="left"/>
      <w:pPr>
        <w:tabs>
          <w:tab w:val="num" w:pos="360"/>
        </w:tabs>
        <w:ind w:left="360" w:hanging="360"/>
      </w:pPr>
      <w:rPr>
        <w:b/>
        <w:bCs/>
        <w:color w:val="000000"/>
        <w:w w:val="105"/>
        <w:sz w:val="18"/>
        <w:szCs w:val="18"/>
      </w:rPr>
    </w:lvl>
    <w:lvl w:ilvl="1">
      <w:start w:val="1"/>
      <w:numFmt w:val="decimal"/>
      <w:lvlText w:val="%1.%2"/>
      <w:lvlJc w:val="left"/>
      <w:pPr>
        <w:tabs>
          <w:tab w:val="num" w:pos="720"/>
        </w:tabs>
        <w:ind w:left="360" w:hanging="360"/>
      </w:pPr>
      <w:rPr>
        <w:b/>
        <w:bCs/>
        <w:color w:val="000000"/>
        <w:w w:val="105"/>
        <w:sz w:val="18"/>
        <w:szCs w:val="18"/>
      </w:rPr>
    </w:lvl>
    <w:lvl w:ilvl="2">
      <w:start w:val="1"/>
      <w:numFmt w:val="decimal"/>
      <w:lvlText w:val="%1.%2.%3"/>
      <w:lvlJc w:val="left"/>
      <w:pPr>
        <w:tabs>
          <w:tab w:val="num" w:pos="360"/>
        </w:tabs>
        <w:ind w:left="360" w:hanging="360"/>
      </w:pPr>
      <w:rPr>
        <w:b/>
        <w:bCs/>
        <w:color w:val="000000"/>
        <w:w w:val="105"/>
        <w:sz w:val="18"/>
        <w:szCs w:val="18"/>
      </w:rPr>
    </w:lvl>
    <w:lvl w:ilvl="3">
      <w:start w:val="1"/>
      <w:numFmt w:val="decimal"/>
      <w:lvlText w:val="%1.%2.%3.%4"/>
      <w:lvlJc w:val="left"/>
      <w:pPr>
        <w:tabs>
          <w:tab w:val="num" w:pos="720"/>
        </w:tabs>
        <w:ind w:left="720" w:hanging="720"/>
      </w:pPr>
      <w:rPr>
        <w:b/>
        <w:bCs/>
        <w:color w:val="000000"/>
        <w:w w:val="105"/>
        <w:sz w:val="18"/>
        <w:szCs w:val="18"/>
      </w:rPr>
    </w:lvl>
    <w:lvl w:ilvl="4">
      <w:start w:val="1"/>
      <w:numFmt w:val="decimal"/>
      <w:lvlText w:val="%1.%2.%3.%4.%5"/>
      <w:lvlJc w:val="left"/>
      <w:pPr>
        <w:tabs>
          <w:tab w:val="num" w:pos="720"/>
        </w:tabs>
        <w:ind w:left="720" w:hanging="720"/>
      </w:pPr>
      <w:rPr>
        <w:b/>
        <w:bCs/>
        <w:color w:val="000000"/>
        <w:w w:val="105"/>
        <w:sz w:val="18"/>
        <w:szCs w:val="18"/>
      </w:rPr>
    </w:lvl>
    <w:lvl w:ilvl="5">
      <w:start w:val="1"/>
      <w:numFmt w:val="decimal"/>
      <w:lvlText w:val="%1.%2.%3.%4.%5.%6"/>
      <w:lvlJc w:val="left"/>
      <w:pPr>
        <w:tabs>
          <w:tab w:val="num" w:pos="1080"/>
        </w:tabs>
        <w:ind w:left="1080" w:hanging="1080"/>
      </w:pPr>
      <w:rPr>
        <w:b/>
        <w:bCs/>
        <w:color w:val="000000"/>
        <w:w w:val="105"/>
        <w:sz w:val="18"/>
        <w:szCs w:val="18"/>
      </w:rPr>
    </w:lvl>
    <w:lvl w:ilvl="6">
      <w:start w:val="1"/>
      <w:numFmt w:val="decimal"/>
      <w:lvlText w:val="%1.%2.%3.%4.%5.%6.%7"/>
      <w:lvlJc w:val="left"/>
      <w:pPr>
        <w:tabs>
          <w:tab w:val="num" w:pos="1080"/>
        </w:tabs>
        <w:ind w:left="1080" w:hanging="1080"/>
      </w:pPr>
      <w:rPr>
        <w:b/>
        <w:bCs/>
        <w:color w:val="000000"/>
        <w:w w:val="105"/>
        <w:sz w:val="18"/>
        <w:szCs w:val="18"/>
      </w:rPr>
    </w:lvl>
    <w:lvl w:ilvl="7">
      <w:start w:val="1"/>
      <w:numFmt w:val="decimal"/>
      <w:lvlText w:val="%1.%2.%3.%4.%5.%6.%7.%8"/>
      <w:lvlJc w:val="left"/>
      <w:pPr>
        <w:tabs>
          <w:tab w:val="num" w:pos="1080"/>
        </w:tabs>
        <w:ind w:left="1080" w:hanging="1080"/>
      </w:pPr>
      <w:rPr>
        <w:b/>
        <w:bCs/>
        <w:color w:val="000000"/>
        <w:w w:val="105"/>
        <w:sz w:val="18"/>
        <w:szCs w:val="18"/>
      </w:rPr>
    </w:lvl>
    <w:lvl w:ilvl="8">
      <w:start w:val="1"/>
      <w:numFmt w:val="decimal"/>
      <w:lvlText w:val="%1.%2.%3.%4.%5.%6.%7.%8.%9"/>
      <w:lvlJc w:val="left"/>
      <w:pPr>
        <w:tabs>
          <w:tab w:val="num" w:pos="1440"/>
        </w:tabs>
        <w:ind w:left="1440" w:hanging="1440"/>
      </w:pPr>
      <w:rPr>
        <w:b/>
        <w:bCs/>
        <w:color w:val="000000"/>
        <w:w w:val="105"/>
        <w:sz w:val="18"/>
        <w:szCs w:val="18"/>
      </w:rPr>
    </w:lvl>
  </w:abstractNum>
  <w:abstractNum w:abstractNumId="14">
    <w:nsid w:val="00000063"/>
    <w:multiLevelType w:val="multilevel"/>
    <w:tmpl w:val="00000063"/>
    <w:name w:val="WW8Num99"/>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decimal"/>
      <w:lvlText w:val="%3."/>
      <w:lvlJc w:val="left"/>
      <w:pPr>
        <w:tabs>
          <w:tab w:val="num" w:pos="720"/>
        </w:tabs>
        <w:ind w:left="2160" w:hanging="360"/>
      </w:p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1FE1C41"/>
    <w:multiLevelType w:val="multilevel"/>
    <w:tmpl w:val="27B24758"/>
    <w:lvl w:ilvl="0">
      <w:start w:val="1"/>
      <w:numFmt w:val="bullet"/>
      <w:lvlText w:val=""/>
      <w:lvlJc w:val="left"/>
      <w:pPr>
        <w:tabs>
          <w:tab w:val="num" w:pos="720"/>
        </w:tabs>
        <w:ind w:left="0" w:hanging="204"/>
      </w:pPr>
      <w:rPr>
        <w:rFonts w:ascii="Symbol" w:hAnsi="Symbol" w:hint="default"/>
        <w:b w:val="0"/>
        <w:bCs w:val="0"/>
        <w:w w:val="103"/>
        <w:sz w:val="18"/>
        <w:szCs w:val="18"/>
      </w:rPr>
    </w:lvl>
    <w:lvl w:ilvl="1">
      <w:start w:val="1"/>
      <w:numFmt w:val="bullet"/>
      <w:lvlText w:val="•"/>
      <w:lvlJc w:val="left"/>
      <w:pPr>
        <w:tabs>
          <w:tab w:val="num" w:pos="0"/>
        </w:tabs>
        <w:ind w:left="0" w:firstLine="0"/>
      </w:pPr>
      <w:rPr>
        <w:rFonts w:ascii="Liberation Serif" w:hAnsi="Liberation Serif" w:cs="Liberation Serif"/>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6">
    <w:nsid w:val="03807E38"/>
    <w:multiLevelType w:val="hybridMultilevel"/>
    <w:tmpl w:val="E2D6AA8C"/>
    <w:lvl w:ilvl="0" w:tplc="0409000D">
      <w:start w:val="1"/>
      <w:numFmt w:val="bullet"/>
      <w:lvlText w:val=""/>
      <w:lvlJc w:val="left"/>
      <w:pPr>
        <w:ind w:left="1032" w:hanging="360"/>
      </w:pPr>
      <w:rPr>
        <w:rFonts w:ascii="Wingdings" w:hAnsi="Wingdings"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7">
    <w:nsid w:val="078D5D02"/>
    <w:multiLevelType w:val="hybridMultilevel"/>
    <w:tmpl w:val="C9BA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98602B7"/>
    <w:multiLevelType w:val="multilevel"/>
    <w:tmpl w:val="BC6028E4"/>
    <w:lvl w:ilvl="0">
      <w:start w:val="1"/>
      <w:numFmt w:val="bullet"/>
      <w:lvlText w:val=""/>
      <w:lvlJc w:val="left"/>
      <w:pPr>
        <w:tabs>
          <w:tab w:val="num" w:pos="720"/>
        </w:tabs>
        <w:ind w:left="720" w:hanging="360"/>
      </w:pPr>
      <w:rPr>
        <w:rFonts w:ascii="Wingdings" w:hAnsi="Wingdings" w:cs="Wingdings" w:hint="default"/>
        <w:b/>
        <w:bCs/>
      </w:rPr>
    </w:lvl>
    <w:lvl w:ilvl="1">
      <w:start w:val="4"/>
      <w:numFmt w:val="bullet"/>
      <w:lvlText w:val="-"/>
      <w:lvlJc w:val="left"/>
      <w:pPr>
        <w:tabs>
          <w:tab w:val="num" w:pos="1440"/>
        </w:tabs>
        <w:ind w:left="1440" w:hanging="360"/>
      </w:pPr>
      <w:rPr>
        <w:rFonts w:ascii="Arial" w:hAnsi="Arial" w:cs="Arial" w:hint="default"/>
        <w:b w:val="0"/>
        <w:bCs w:val="0"/>
        <w:sz w:val="2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0E440A79"/>
    <w:multiLevelType w:val="multilevel"/>
    <w:tmpl w:val="0504A96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0F7A6942"/>
    <w:multiLevelType w:val="multilevel"/>
    <w:tmpl w:val="207CB2D2"/>
    <w:lvl w:ilvl="0">
      <w:start w:val="1"/>
      <w:numFmt w:val="decimal"/>
      <w:pStyle w:val="pug1"/>
      <w:lvlText w:val="%1."/>
      <w:lvlJc w:val="left"/>
      <w:pPr>
        <w:ind w:left="360" w:hanging="360"/>
      </w:pPr>
      <w:rPr>
        <w:rFonts w:cs="Times New Roman" w:hint="default"/>
        <w:color w:val="FFFFFF"/>
      </w:rPr>
    </w:lvl>
    <w:lvl w:ilvl="1">
      <w:start w:val="1"/>
      <w:numFmt w:val="decimal"/>
      <w:pStyle w:val="pug2"/>
      <w:lvlText w:val="%1.%2."/>
      <w:lvlJc w:val="left"/>
      <w:pPr>
        <w:ind w:left="432" w:hanging="432"/>
      </w:pPr>
      <w:rPr>
        <w:rFonts w:ascii="Calibri" w:hAnsi="Calibri" w:cs="Calibri" w:hint="default"/>
        <w:b/>
        <w:sz w:val="28"/>
        <w:szCs w:val="28"/>
      </w:rPr>
    </w:lvl>
    <w:lvl w:ilvl="2">
      <w:start w:val="1"/>
      <w:numFmt w:val="decimal"/>
      <w:pStyle w:val="PUG3"/>
      <w:lvlText w:val="%1.%2.%3."/>
      <w:lvlJc w:val="left"/>
      <w:pPr>
        <w:ind w:left="1781" w:hanging="504"/>
      </w:pPr>
      <w:rPr>
        <w:rFonts w:cs="Times New Roman" w:hint="default"/>
        <w:b/>
        <w:color w:val="auto"/>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0FFF4A41"/>
    <w:multiLevelType w:val="hybridMultilevel"/>
    <w:tmpl w:val="B00C523E"/>
    <w:lvl w:ilvl="0" w:tplc="08090007">
      <w:start w:val="1"/>
      <w:numFmt w:val="bullet"/>
      <w:lvlText w:val=""/>
      <w:lvlPicBulletId w:val="1"/>
      <w:lvlJc w:val="left"/>
      <w:pPr>
        <w:ind w:left="30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2">
    <w:nsid w:val="12614A4E"/>
    <w:multiLevelType w:val="hybridMultilevel"/>
    <w:tmpl w:val="A9687798"/>
    <w:lvl w:ilvl="0" w:tplc="A280A4A4">
      <w:numFmt w:val="bullet"/>
      <w:lvlText w:val="-"/>
      <w:lvlJc w:val="left"/>
      <w:pPr>
        <w:ind w:left="786" w:hanging="360"/>
      </w:pPr>
      <w:rPr>
        <w:rFonts w:ascii="Times New Roman" w:eastAsiaTheme="minorHAnsi" w:hAnsi="Times New Roman" w:cs="Times New Roman" w:hint="default"/>
        <w:color w:val="06060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05C54"/>
    <w:multiLevelType w:val="hybridMultilevel"/>
    <w:tmpl w:val="B3C655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845390F"/>
    <w:multiLevelType w:val="multilevel"/>
    <w:tmpl w:val="4C7479EA"/>
    <w:lvl w:ilvl="0">
      <w:start w:val="2"/>
      <w:numFmt w:val="bullet"/>
      <w:lvlText w:val="-"/>
      <w:lvlJc w:val="left"/>
      <w:pPr>
        <w:tabs>
          <w:tab w:val="num" w:pos="720"/>
        </w:tabs>
        <w:ind w:left="720" w:hanging="360"/>
      </w:pPr>
      <w:rPr>
        <w:rFonts w:ascii="Arial Narrow" w:hAnsi="Arial Narrow" w:cs="Arial Narrow" w:hint="default"/>
        <w:b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val="0"/>
        <w:sz w:val="28"/>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1B694B6E"/>
    <w:multiLevelType w:val="multilevel"/>
    <w:tmpl w:val="03DA2464"/>
    <w:lvl w:ilvl="0">
      <w:start w:val="1"/>
      <w:numFmt w:val="bullet"/>
      <w:lvlText w:val="-"/>
      <w:lvlJc w:val="left"/>
      <w:pPr>
        <w:tabs>
          <w:tab w:val="num" w:pos="1800"/>
        </w:tabs>
        <w:ind w:left="1800" w:hanging="360"/>
      </w:pPr>
      <w:rPr>
        <w:rFonts w:ascii="Calibri" w:hAnsi="Calibri" w:cs="Calibri" w:hint="default"/>
        <w:b/>
        <w:sz w:val="2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6">
    <w:nsid w:val="1E705F48"/>
    <w:multiLevelType w:val="hybridMultilevel"/>
    <w:tmpl w:val="55E831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0E821A1"/>
    <w:multiLevelType w:val="multilevel"/>
    <w:tmpl w:val="9320DA7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226D734F"/>
    <w:multiLevelType w:val="multilevel"/>
    <w:tmpl w:val="C7C41CAE"/>
    <w:lvl w:ilvl="0">
      <w:start w:val="4"/>
      <w:numFmt w:val="decimal"/>
      <w:lvlText w:val="%1."/>
      <w:lvlJc w:val="left"/>
      <w:pPr>
        <w:tabs>
          <w:tab w:val="num" w:pos="360"/>
        </w:tabs>
        <w:ind w:left="360" w:hanging="360"/>
      </w:pPr>
      <w:rPr>
        <w:b/>
        <w:bCs w:val="0"/>
        <w:color w:val="000000"/>
        <w:w w:val="105"/>
        <w:sz w:val="18"/>
        <w:szCs w:val="18"/>
      </w:rPr>
    </w:lvl>
    <w:lvl w:ilvl="1">
      <w:start w:val="1"/>
      <w:numFmt w:val="bullet"/>
      <w:lvlText w:val="o"/>
      <w:lvlJc w:val="left"/>
      <w:pPr>
        <w:tabs>
          <w:tab w:val="num" w:pos="849"/>
        </w:tabs>
        <w:ind w:left="849" w:hanging="360"/>
      </w:pPr>
      <w:rPr>
        <w:rFonts w:ascii="Courier New" w:hAnsi="Courier New" w:cs="Courier New" w:hint="default"/>
        <w:b/>
        <w:bCs w:val="0"/>
        <w:color w:val="000000"/>
        <w:w w:val="105"/>
        <w:sz w:val="18"/>
        <w:szCs w:val="18"/>
      </w:rPr>
    </w:lvl>
    <w:lvl w:ilvl="2">
      <w:start w:val="1"/>
      <w:numFmt w:val="decimal"/>
      <w:lvlText w:val="%1.%2.%3."/>
      <w:lvlJc w:val="left"/>
      <w:pPr>
        <w:tabs>
          <w:tab w:val="num" w:pos="1698"/>
        </w:tabs>
        <w:ind w:left="1698" w:hanging="720"/>
      </w:pPr>
      <w:rPr>
        <w:b/>
        <w:bCs w:val="0"/>
        <w:color w:val="000000"/>
        <w:w w:val="105"/>
        <w:sz w:val="18"/>
        <w:szCs w:val="18"/>
      </w:rPr>
    </w:lvl>
    <w:lvl w:ilvl="3">
      <w:start w:val="1"/>
      <w:numFmt w:val="decimal"/>
      <w:lvlText w:val="%1.%2.%3.%4."/>
      <w:lvlJc w:val="left"/>
      <w:pPr>
        <w:tabs>
          <w:tab w:val="num" w:pos="2187"/>
        </w:tabs>
        <w:ind w:left="2187" w:hanging="720"/>
      </w:pPr>
      <w:rPr>
        <w:b/>
        <w:bCs w:val="0"/>
        <w:color w:val="000000"/>
        <w:w w:val="105"/>
        <w:sz w:val="18"/>
        <w:szCs w:val="18"/>
      </w:rPr>
    </w:lvl>
    <w:lvl w:ilvl="4">
      <w:start w:val="1"/>
      <w:numFmt w:val="decimal"/>
      <w:lvlText w:val="%1.%2.%3.%4.%5."/>
      <w:lvlJc w:val="left"/>
      <w:pPr>
        <w:tabs>
          <w:tab w:val="num" w:pos="2676"/>
        </w:tabs>
        <w:ind w:left="2676" w:hanging="720"/>
      </w:pPr>
      <w:rPr>
        <w:b/>
        <w:bCs w:val="0"/>
        <w:color w:val="000000"/>
        <w:w w:val="105"/>
        <w:sz w:val="18"/>
        <w:szCs w:val="18"/>
      </w:rPr>
    </w:lvl>
    <w:lvl w:ilvl="5">
      <w:start w:val="1"/>
      <w:numFmt w:val="decimal"/>
      <w:lvlText w:val="%1.%2.%3.%4.%5.%6."/>
      <w:lvlJc w:val="left"/>
      <w:pPr>
        <w:tabs>
          <w:tab w:val="num" w:pos="3525"/>
        </w:tabs>
        <w:ind w:left="3525" w:hanging="1080"/>
      </w:pPr>
      <w:rPr>
        <w:b/>
        <w:bCs w:val="0"/>
        <w:color w:val="000000"/>
        <w:w w:val="105"/>
        <w:sz w:val="18"/>
        <w:szCs w:val="18"/>
      </w:rPr>
    </w:lvl>
    <w:lvl w:ilvl="6">
      <w:start w:val="1"/>
      <w:numFmt w:val="decimal"/>
      <w:lvlText w:val="%1.%2.%3.%4.%5.%6.%7."/>
      <w:lvlJc w:val="left"/>
      <w:pPr>
        <w:tabs>
          <w:tab w:val="num" w:pos="4014"/>
        </w:tabs>
        <w:ind w:left="4014" w:hanging="1080"/>
      </w:pPr>
      <w:rPr>
        <w:b/>
        <w:bCs w:val="0"/>
        <w:color w:val="000000"/>
        <w:w w:val="105"/>
        <w:sz w:val="18"/>
        <w:szCs w:val="18"/>
      </w:rPr>
    </w:lvl>
    <w:lvl w:ilvl="7">
      <w:start w:val="1"/>
      <w:numFmt w:val="decimal"/>
      <w:lvlText w:val="%1.%2.%3.%4.%5.%6.%7.%8."/>
      <w:lvlJc w:val="left"/>
      <w:pPr>
        <w:tabs>
          <w:tab w:val="num" w:pos="4503"/>
        </w:tabs>
        <w:ind w:left="4503" w:hanging="1080"/>
      </w:pPr>
      <w:rPr>
        <w:b/>
        <w:bCs w:val="0"/>
        <w:color w:val="000000"/>
        <w:w w:val="105"/>
        <w:sz w:val="18"/>
        <w:szCs w:val="18"/>
      </w:rPr>
    </w:lvl>
    <w:lvl w:ilvl="8">
      <w:start w:val="1"/>
      <w:numFmt w:val="decimal"/>
      <w:lvlText w:val="%1.%2.%3.%4.%5.%6.%7.%8.%9."/>
      <w:lvlJc w:val="left"/>
      <w:pPr>
        <w:tabs>
          <w:tab w:val="num" w:pos="5352"/>
        </w:tabs>
        <w:ind w:left="5352" w:hanging="1440"/>
      </w:pPr>
      <w:rPr>
        <w:b/>
        <w:bCs w:val="0"/>
        <w:color w:val="000000"/>
        <w:w w:val="105"/>
        <w:sz w:val="18"/>
        <w:szCs w:val="18"/>
      </w:rPr>
    </w:lvl>
  </w:abstractNum>
  <w:abstractNum w:abstractNumId="29">
    <w:nsid w:val="2C196C04"/>
    <w:multiLevelType w:val="multilevel"/>
    <w:tmpl w:val="6B76FB64"/>
    <w:lvl w:ilvl="0">
      <w:start w:val="1"/>
      <w:numFmt w:val="bullet"/>
      <w:lvlText w:val="•"/>
      <w:lvlPicBulletId w:val="0"/>
      <w:lvlJc w:val="left"/>
      <w:pPr>
        <w:tabs>
          <w:tab w:val="num" w:pos="1440"/>
        </w:tabs>
        <w:ind w:left="144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0">
    <w:nsid w:val="357C0E2D"/>
    <w:multiLevelType w:val="hybridMultilevel"/>
    <w:tmpl w:val="0C7C5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3F1A26"/>
    <w:multiLevelType w:val="multilevel"/>
    <w:tmpl w:val="D9203248"/>
    <w:lvl w:ilvl="0">
      <w:start w:val="1"/>
      <w:numFmt w:val="bullet"/>
      <w:lvlText w:val="o"/>
      <w:lvlJc w:val="left"/>
      <w:pPr>
        <w:ind w:left="720" w:hanging="360"/>
      </w:pPr>
      <w:rPr>
        <w:rFonts w:ascii="Courier New" w:hAnsi="Courier New" w:cs="Courier New"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DD55884"/>
    <w:multiLevelType w:val="multilevel"/>
    <w:tmpl w:val="FE665BF2"/>
    <w:lvl w:ilvl="0">
      <w:start w:val="1"/>
      <w:numFmt w:val="bullet"/>
      <w:lvlText w:val=""/>
      <w:lvlJc w:val="left"/>
      <w:pPr>
        <w:tabs>
          <w:tab w:val="num" w:pos="360"/>
        </w:tabs>
        <w:ind w:left="360" w:hanging="360"/>
      </w:pPr>
      <w:rPr>
        <w:rFonts w:ascii="Symbol" w:hAnsi="Symbol" w:cs="Symbo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3F5445AC"/>
    <w:multiLevelType w:val="multilevel"/>
    <w:tmpl w:val="2BD85C82"/>
    <w:lvl w:ilvl="0">
      <w:start w:val="1"/>
      <w:numFmt w:val="bullet"/>
      <w:lvlText w:val=""/>
      <w:lvlJc w:val="left"/>
      <w:pPr>
        <w:tabs>
          <w:tab w:val="num" w:pos="1800"/>
        </w:tabs>
        <w:ind w:left="1800" w:hanging="360"/>
      </w:pPr>
      <w:rPr>
        <w:rFonts w:ascii="Wingdings" w:hAnsi="Wingdings" w:cs="Wingdings" w:hint="default"/>
        <w:sz w:val="2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4">
    <w:nsid w:val="41732CC4"/>
    <w:multiLevelType w:val="multilevel"/>
    <w:tmpl w:val="3424B08E"/>
    <w:lvl w:ilvl="0">
      <w:start w:val="1"/>
      <w:numFmt w:val="bullet"/>
      <w:lvlText w:val=""/>
      <w:lvlJc w:val="left"/>
      <w:pPr>
        <w:tabs>
          <w:tab w:val="num" w:pos="900"/>
        </w:tabs>
        <w:ind w:left="900" w:hanging="360"/>
      </w:pPr>
      <w:rPr>
        <w:rFonts w:ascii="Symbol" w:hAnsi="Symbol" w:cs="Symbol" w:hint="default"/>
        <w:b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47802B0C"/>
    <w:multiLevelType w:val="hybridMultilevel"/>
    <w:tmpl w:val="2D905C82"/>
    <w:lvl w:ilvl="0" w:tplc="0809000B">
      <w:start w:val="1"/>
      <w:numFmt w:val="bullet"/>
      <w:lvlText w:val=""/>
      <w:lvlJc w:val="left"/>
      <w:pPr>
        <w:ind w:left="393" w:hanging="360"/>
      </w:pPr>
      <w:rPr>
        <w:rFonts w:ascii="Wingdings" w:hAnsi="Wingdings"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6">
    <w:nsid w:val="52FB2D0A"/>
    <w:multiLevelType w:val="singleLevel"/>
    <w:tmpl w:val="74182A68"/>
    <w:lvl w:ilvl="0">
      <w:start w:val="1"/>
      <w:numFmt w:val="decimal"/>
      <w:pStyle w:val="Articol"/>
      <w:lvlText w:val="Art. %1."/>
      <w:lvlJc w:val="left"/>
      <w:pPr>
        <w:tabs>
          <w:tab w:val="num" w:pos="720"/>
        </w:tabs>
        <w:ind w:left="360" w:hanging="360"/>
      </w:pPr>
      <w:rPr>
        <w:rFonts w:hint="default"/>
      </w:rPr>
    </w:lvl>
  </w:abstractNum>
  <w:abstractNum w:abstractNumId="37">
    <w:nsid w:val="54980BD1"/>
    <w:multiLevelType w:val="multilevel"/>
    <w:tmpl w:val="E4588BEE"/>
    <w:lvl w:ilvl="0">
      <w:start w:val="1"/>
      <w:numFmt w:val="decimal"/>
      <w:lvlText w:val="%1."/>
      <w:lvlJc w:val="left"/>
      <w:pPr>
        <w:tabs>
          <w:tab w:val="num" w:pos="510"/>
        </w:tabs>
        <w:ind w:left="510" w:hanging="510"/>
      </w:pPr>
    </w:lvl>
    <w:lvl w:ilvl="1">
      <w:start w:val="1"/>
      <w:numFmt w:val="decimal"/>
      <w:lvlText w:val="%1.%2."/>
      <w:lvlJc w:val="left"/>
      <w:pPr>
        <w:tabs>
          <w:tab w:val="num" w:pos="1800"/>
        </w:tabs>
        <w:ind w:left="1800" w:hanging="72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38">
    <w:nsid w:val="54E7585B"/>
    <w:multiLevelType w:val="multilevel"/>
    <w:tmpl w:val="DF123498"/>
    <w:lvl w:ilvl="0">
      <w:start w:val="1"/>
      <w:numFmt w:val="decimal"/>
      <w:lvlText w:val="%1."/>
      <w:lvlJc w:val="left"/>
      <w:pPr>
        <w:tabs>
          <w:tab w:val="num" w:pos="495"/>
        </w:tabs>
        <w:ind w:left="495" w:hanging="495"/>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9">
    <w:nsid w:val="58255796"/>
    <w:multiLevelType w:val="hybridMultilevel"/>
    <w:tmpl w:val="DA7445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8502C7C"/>
    <w:multiLevelType w:val="multilevel"/>
    <w:tmpl w:val="8B3857AA"/>
    <w:lvl w:ilvl="0">
      <w:start w:val="7"/>
      <w:numFmt w:val="bullet"/>
      <w:lvlText w:val="-"/>
      <w:lvlJc w:val="left"/>
      <w:pPr>
        <w:tabs>
          <w:tab w:val="num" w:pos="720"/>
        </w:tabs>
        <w:ind w:left="720" w:hanging="360"/>
      </w:pPr>
      <w:rPr>
        <w:rFonts w:ascii="Arial" w:hAnsi="Arial" w:cs="Arial" w:hint="default"/>
        <w:b/>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nsid w:val="59113C66"/>
    <w:multiLevelType w:val="hybridMultilevel"/>
    <w:tmpl w:val="B9D81CF0"/>
    <w:lvl w:ilvl="0" w:tplc="F0E06CF0">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nsid w:val="5EED0228"/>
    <w:multiLevelType w:val="multilevel"/>
    <w:tmpl w:val="E336449E"/>
    <w:lvl w:ilvl="0">
      <w:start w:val="1"/>
      <w:numFmt w:val="decimal"/>
      <w:lvlText w:val="%1."/>
      <w:lvlJc w:val="left"/>
      <w:pPr>
        <w:tabs>
          <w:tab w:val="num" w:pos="720"/>
        </w:tabs>
        <w:ind w:left="720" w:hanging="360"/>
      </w:pPr>
    </w:lvl>
    <w:lvl w:ilvl="1">
      <w:start w:val="12"/>
      <w:numFmt w:val="decimal"/>
      <w:lvlText w:val="%1.%2."/>
      <w:lvlJc w:val="left"/>
      <w:pPr>
        <w:ind w:left="1332" w:hanging="792"/>
      </w:pPr>
    </w:lvl>
    <w:lvl w:ilvl="2">
      <w:start w:val="1"/>
      <w:numFmt w:val="decimal"/>
      <w:lvlText w:val="%1.%2.%3."/>
      <w:lvlJc w:val="left"/>
      <w:pPr>
        <w:ind w:left="1512" w:hanging="792"/>
      </w:pPr>
    </w:lvl>
    <w:lvl w:ilvl="3">
      <w:start w:val="1"/>
      <w:numFmt w:val="decimal"/>
      <w:lvlText w:val="%1.%2.%3.%4."/>
      <w:lvlJc w:val="left"/>
      <w:pPr>
        <w:ind w:left="1980" w:hanging="108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43">
    <w:nsid w:val="62291710"/>
    <w:multiLevelType w:val="multilevel"/>
    <w:tmpl w:val="0AC80636"/>
    <w:lvl w:ilvl="0">
      <w:start w:val="19"/>
      <w:numFmt w:val="bullet"/>
      <w:lvlText w:val="-"/>
      <w:lvlJc w:val="left"/>
      <w:pPr>
        <w:tabs>
          <w:tab w:val="num" w:pos="1778"/>
        </w:tabs>
        <w:ind w:left="1778" w:hanging="360"/>
      </w:pPr>
      <w:rPr>
        <w:rFonts w:ascii="Times New Roman" w:hAnsi="Times New Roman" w:cs="Times New Roman"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44">
    <w:nsid w:val="626B0098"/>
    <w:multiLevelType w:val="multilevel"/>
    <w:tmpl w:val="CF1018CA"/>
    <w:lvl w:ilvl="0">
      <w:start w:val="1"/>
      <w:numFmt w:val="bullet"/>
      <w:lvlText w:val=""/>
      <w:lvlJc w:val="left"/>
      <w:pPr>
        <w:tabs>
          <w:tab w:val="num" w:pos="720"/>
        </w:tabs>
        <w:ind w:left="720" w:hanging="360"/>
      </w:pPr>
      <w:rPr>
        <w:rFonts w:ascii="Symbol" w:hAnsi="Symbol" w:cs="Symbol" w:hint="default"/>
        <w:color w:val="00000A"/>
        <w:sz w:val="28"/>
      </w:rPr>
    </w:lvl>
    <w:lvl w:ilvl="1">
      <w:start w:val="2"/>
      <w:numFmt w:val="bullet"/>
      <w:lvlText w:val="-"/>
      <w:lvlJc w:val="left"/>
      <w:pPr>
        <w:tabs>
          <w:tab w:val="num" w:pos="1440"/>
        </w:tabs>
        <w:ind w:left="1440" w:hanging="360"/>
      </w:pPr>
      <w:rPr>
        <w:rFonts w:ascii="Arial Narrow" w:hAnsi="Arial Narrow" w:cs="Arial Narrow" w:hint="default"/>
        <w:color w:val="00000A"/>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62797B70"/>
    <w:multiLevelType w:val="hybridMultilevel"/>
    <w:tmpl w:val="DFE29718"/>
    <w:lvl w:ilvl="0" w:tplc="E67CB882">
      <w:start w:val="5"/>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6">
    <w:nsid w:val="668C464A"/>
    <w:multiLevelType w:val="hybridMultilevel"/>
    <w:tmpl w:val="0CFC6AEE"/>
    <w:lvl w:ilvl="0" w:tplc="FB72DB84">
      <w:start w:val="2"/>
      <w:numFmt w:val="bullet"/>
      <w:lvlText w:val="-"/>
      <w:lvlJc w:val="left"/>
      <w:pPr>
        <w:tabs>
          <w:tab w:val="num" w:pos="1080"/>
        </w:tabs>
        <w:ind w:left="108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7">
    <w:nsid w:val="679F0232"/>
    <w:multiLevelType w:val="hybridMultilevel"/>
    <w:tmpl w:val="AFF28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7F56C37"/>
    <w:multiLevelType w:val="hybridMultilevel"/>
    <w:tmpl w:val="E902823C"/>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92B54E4"/>
    <w:multiLevelType w:val="hybridMultilevel"/>
    <w:tmpl w:val="0D06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2295FCA"/>
    <w:multiLevelType w:val="hybridMultilevel"/>
    <w:tmpl w:val="F38E16AA"/>
    <w:lvl w:ilvl="0" w:tplc="97588CFA">
      <w:start w:val="1"/>
      <w:numFmt w:val="bullet"/>
      <w:lvlText w:val=""/>
      <w:lvlJc w:val="left"/>
      <w:pPr>
        <w:tabs>
          <w:tab w:val="num" w:pos="2148"/>
        </w:tabs>
        <w:ind w:left="2148" w:hanging="360"/>
      </w:pPr>
      <w:rPr>
        <w:rFonts w:ascii="Symbol" w:hAnsi="Symbol" w:hint="default"/>
        <w:color w:val="auto"/>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51">
    <w:nsid w:val="76492052"/>
    <w:multiLevelType w:val="hybridMultilevel"/>
    <w:tmpl w:val="F18E81D6"/>
    <w:lvl w:ilvl="0" w:tplc="34F88342">
      <w:start w:val="100"/>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8F94450"/>
    <w:multiLevelType w:val="hybridMultilevel"/>
    <w:tmpl w:val="F18E81D6"/>
    <w:lvl w:ilvl="0" w:tplc="34F88342">
      <w:start w:val="100"/>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7"/>
  </w:num>
  <w:num w:numId="3">
    <w:abstractNumId w:val="38"/>
  </w:num>
  <w:num w:numId="4">
    <w:abstractNumId w:val="25"/>
  </w:num>
  <w:num w:numId="5">
    <w:abstractNumId w:val="29"/>
  </w:num>
  <w:num w:numId="6">
    <w:abstractNumId w:val="33"/>
  </w:num>
  <w:num w:numId="7">
    <w:abstractNumId w:val="44"/>
  </w:num>
  <w:num w:numId="8">
    <w:abstractNumId w:val="34"/>
  </w:num>
  <w:num w:numId="9">
    <w:abstractNumId w:val="40"/>
  </w:num>
  <w:num w:numId="10">
    <w:abstractNumId w:val="42"/>
  </w:num>
  <w:num w:numId="11">
    <w:abstractNumId w:val="18"/>
  </w:num>
  <w:num w:numId="12">
    <w:abstractNumId w:val="24"/>
  </w:num>
  <w:num w:numId="13">
    <w:abstractNumId w:val="32"/>
  </w:num>
  <w:num w:numId="14">
    <w:abstractNumId w:val="43"/>
  </w:num>
  <w:num w:numId="15">
    <w:abstractNumId w:val="31"/>
  </w:num>
  <w:num w:numId="16">
    <w:abstractNumId w:val="27"/>
  </w:num>
  <w:num w:numId="17">
    <w:abstractNumId w:val="45"/>
  </w:num>
  <w:num w:numId="18">
    <w:abstractNumId w:val="50"/>
  </w:num>
  <w:num w:numId="19">
    <w:abstractNumId w:val="28"/>
  </w:num>
  <w:num w:numId="20">
    <w:abstractNumId w:val="0"/>
  </w:num>
  <w:num w:numId="21">
    <w:abstractNumId w:val="1"/>
  </w:num>
  <w:num w:numId="22">
    <w:abstractNumId w:val="2"/>
  </w:num>
  <w:num w:numId="23">
    <w:abstractNumId w:val="3"/>
  </w:num>
  <w:num w:numId="24">
    <w:abstractNumId w:val="4"/>
  </w:num>
  <w:num w:numId="25">
    <w:abstractNumId w:val="6"/>
  </w:num>
  <w:num w:numId="26">
    <w:abstractNumId w:val="7"/>
  </w:num>
  <w:num w:numId="27">
    <w:abstractNumId w:val="13"/>
  </w:num>
  <w:num w:numId="28">
    <w:abstractNumId w:val="12"/>
  </w:num>
  <w:num w:numId="29">
    <w:abstractNumId w:val="14"/>
  </w:num>
  <w:num w:numId="30">
    <w:abstractNumId w:val="35"/>
  </w:num>
  <w:num w:numId="31">
    <w:abstractNumId w:val="21"/>
  </w:num>
  <w:num w:numId="32">
    <w:abstractNumId w:val="9"/>
  </w:num>
  <w:num w:numId="33">
    <w:abstractNumId w:val="15"/>
  </w:num>
  <w:num w:numId="34">
    <w:abstractNumId w:val="26"/>
  </w:num>
  <w:num w:numId="35">
    <w:abstractNumId w:val="30"/>
  </w:num>
  <w:num w:numId="36">
    <w:abstractNumId w:val="47"/>
  </w:num>
  <w:num w:numId="37">
    <w:abstractNumId w:val="23"/>
  </w:num>
  <w:num w:numId="38">
    <w:abstractNumId w:val="39"/>
  </w:num>
  <w:num w:numId="39">
    <w:abstractNumId w:val="17"/>
  </w:num>
  <w:num w:numId="40">
    <w:abstractNumId w:val="49"/>
  </w:num>
  <w:num w:numId="41">
    <w:abstractNumId w:val="51"/>
  </w:num>
  <w:num w:numId="42">
    <w:abstractNumId w:val="52"/>
  </w:num>
  <w:num w:numId="43">
    <w:abstractNumId w:val="41"/>
  </w:num>
  <w:num w:numId="4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36"/>
  </w:num>
  <w:num w:numId="47">
    <w:abstractNumId w:val="22"/>
  </w:num>
  <w:num w:numId="48">
    <w:abstractNumId w:val="20"/>
  </w:num>
  <w:num w:numId="49">
    <w:abstractNumId w:val="10"/>
  </w:num>
  <w:num w:numId="50">
    <w:abstractNumId w:val="48"/>
  </w:num>
  <w:num w:numId="51">
    <w:abstractNumId w:val="16"/>
  </w:num>
  <w:num w:numId="52">
    <w:abstractNumId w:val="11"/>
  </w:num>
  <w:num w:numId="53">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2F6"/>
    <w:rsid w:val="00022534"/>
    <w:rsid w:val="00030588"/>
    <w:rsid w:val="00067F5A"/>
    <w:rsid w:val="000A012B"/>
    <w:rsid w:val="000C58C2"/>
    <w:rsid w:val="0010668B"/>
    <w:rsid w:val="00106CCA"/>
    <w:rsid w:val="00112818"/>
    <w:rsid w:val="00120920"/>
    <w:rsid w:val="001213E8"/>
    <w:rsid w:val="001571B4"/>
    <w:rsid w:val="0017766E"/>
    <w:rsid w:val="00184394"/>
    <w:rsid w:val="001D208C"/>
    <w:rsid w:val="001E7C83"/>
    <w:rsid w:val="002042F6"/>
    <w:rsid w:val="0020758F"/>
    <w:rsid w:val="00222B0A"/>
    <w:rsid w:val="002409E7"/>
    <w:rsid w:val="0029414F"/>
    <w:rsid w:val="00295B2C"/>
    <w:rsid w:val="002B2102"/>
    <w:rsid w:val="002D12D5"/>
    <w:rsid w:val="00345E9F"/>
    <w:rsid w:val="003B190A"/>
    <w:rsid w:val="00476774"/>
    <w:rsid w:val="004A0337"/>
    <w:rsid w:val="00510F4B"/>
    <w:rsid w:val="00564A68"/>
    <w:rsid w:val="005E5462"/>
    <w:rsid w:val="00603304"/>
    <w:rsid w:val="00666490"/>
    <w:rsid w:val="00715D02"/>
    <w:rsid w:val="00732DDC"/>
    <w:rsid w:val="00742CA8"/>
    <w:rsid w:val="00755CB1"/>
    <w:rsid w:val="007671FB"/>
    <w:rsid w:val="00771D29"/>
    <w:rsid w:val="00780985"/>
    <w:rsid w:val="007A51D7"/>
    <w:rsid w:val="007B71F5"/>
    <w:rsid w:val="00862004"/>
    <w:rsid w:val="00882819"/>
    <w:rsid w:val="008E1EA3"/>
    <w:rsid w:val="0091131B"/>
    <w:rsid w:val="00914CFD"/>
    <w:rsid w:val="009662A5"/>
    <w:rsid w:val="00A32B09"/>
    <w:rsid w:val="00A419E6"/>
    <w:rsid w:val="00A51C5D"/>
    <w:rsid w:val="00A575E0"/>
    <w:rsid w:val="00A60300"/>
    <w:rsid w:val="00A94311"/>
    <w:rsid w:val="00AC5735"/>
    <w:rsid w:val="00AD405D"/>
    <w:rsid w:val="00B462EC"/>
    <w:rsid w:val="00B679EA"/>
    <w:rsid w:val="00B922FA"/>
    <w:rsid w:val="00BA5AD0"/>
    <w:rsid w:val="00BC00AF"/>
    <w:rsid w:val="00C25F89"/>
    <w:rsid w:val="00C66B12"/>
    <w:rsid w:val="00CA3C30"/>
    <w:rsid w:val="00CA471A"/>
    <w:rsid w:val="00CC029C"/>
    <w:rsid w:val="00CC592E"/>
    <w:rsid w:val="00D16665"/>
    <w:rsid w:val="00D44C42"/>
    <w:rsid w:val="00DE1C37"/>
    <w:rsid w:val="00E15E1F"/>
    <w:rsid w:val="00E42BC1"/>
    <w:rsid w:val="00E4661D"/>
    <w:rsid w:val="00E61537"/>
    <w:rsid w:val="00E84270"/>
    <w:rsid w:val="00ED323C"/>
    <w:rsid w:val="00F21C72"/>
    <w:rsid w:val="00F6437D"/>
    <w:rsid w:val="00F82C5B"/>
    <w:rsid w:val="00F95389"/>
    <w:rsid w:val="00FC61CA"/>
    <w:rsid w:val="00FC6D9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0F65C48-4AD2-4793-AC30-7ACEC6E0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09"/>
    <w:pPr>
      <w:suppressAutoHyphens/>
    </w:pPr>
    <w:rPr>
      <w:rFonts w:ascii="Times New Roman" w:eastAsia="Times New Roman" w:hAnsi="Times New Roman" w:cs="Times New Roman"/>
      <w:color w:val="00000A"/>
      <w:sz w:val="24"/>
      <w:szCs w:val="24"/>
      <w:lang w:val="ro-RO"/>
    </w:rPr>
  </w:style>
  <w:style w:type="paragraph" w:styleId="Heading1">
    <w:name w:val="heading 1"/>
    <w:basedOn w:val="Normal"/>
    <w:next w:val="Normal"/>
    <w:link w:val="Heading1Char"/>
    <w:uiPriority w:val="1"/>
    <w:qFormat/>
    <w:rsid w:val="004C0609"/>
    <w:pPr>
      <w:keepNext/>
      <w:spacing w:line="360" w:lineRule="auto"/>
      <w:jc w:val="center"/>
      <w:outlineLvl w:val="0"/>
    </w:pPr>
    <w:rPr>
      <w:b/>
      <w:bCs/>
      <w:sz w:val="32"/>
      <w:szCs w:val="32"/>
      <w:lang w:eastAsia="ro-RO"/>
    </w:rPr>
  </w:style>
  <w:style w:type="paragraph" w:styleId="Heading2">
    <w:name w:val="heading 2"/>
    <w:basedOn w:val="Normal"/>
    <w:next w:val="Normal"/>
    <w:link w:val="Heading2Char"/>
    <w:uiPriority w:val="1"/>
    <w:qFormat/>
    <w:rsid w:val="004C0609"/>
    <w:pPr>
      <w:keepNext/>
      <w:widowControl w:val="0"/>
      <w:tabs>
        <w:tab w:val="left" w:pos="576"/>
        <w:tab w:val="left" w:pos="1800"/>
      </w:tabs>
      <w:ind w:left="525"/>
      <w:textAlignment w:val="baseline"/>
      <w:outlineLvl w:val="1"/>
    </w:pPr>
    <w:rPr>
      <w:rFonts w:ascii="Arial" w:hAnsi="Arial" w:cs="Arial"/>
      <w:b/>
      <w:bCs/>
      <w:sz w:val="28"/>
      <w:szCs w:val="28"/>
      <w:lang w:val="en-GB" w:eastAsia="ar-SA"/>
    </w:rPr>
  </w:style>
  <w:style w:type="paragraph" w:styleId="Heading3">
    <w:name w:val="heading 3"/>
    <w:basedOn w:val="Normal"/>
    <w:next w:val="Normal"/>
    <w:link w:val="Heading3Char"/>
    <w:qFormat/>
    <w:rsid w:val="004C0609"/>
    <w:pPr>
      <w:keepNext/>
      <w:spacing w:line="360" w:lineRule="auto"/>
      <w:jc w:val="center"/>
      <w:outlineLvl w:val="2"/>
    </w:pPr>
    <w:rPr>
      <w:rFonts w:ascii="Arial" w:hAnsi="Arial" w:cs="Arial"/>
      <w:b/>
      <w:bCs/>
      <w:caps/>
      <w:lang w:eastAsia="ro-RO"/>
    </w:rPr>
  </w:style>
  <w:style w:type="paragraph" w:styleId="Heading4">
    <w:name w:val="heading 4"/>
    <w:basedOn w:val="Normal"/>
    <w:next w:val="Normal"/>
    <w:link w:val="Heading4Char"/>
    <w:qFormat/>
    <w:rsid w:val="004C0609"/>
    <w:pPr>
      <w:keepNext/>
      <w:spacing w:before="240" w:after="60"/>
      <w:outlineLvl w:val="3"/>
    </w:pPr>
    <w:rPr>
      <w:b/>
      <w:bCs/>
      <w:sz w:val="28"/>
      <w:szCs w:val="28"/>
      <w:lang w:eastAsia="ro-RO"/>
    </w:rPr>
  </w:style>
  <w:style w:type="paragraph" w:styleId="Heading5">
    <w:name w:val="heading 5"/>
    <w:basedOn w:val="Normal"/>
    <w:next w:val="Normal"/>
    <w:link w:val="Heading5Char"/>
    <w:qFormat/>
    <w:rsid w:val="004C0609"/>
    <w:pPr>
      <w:spacing w:before="240" w:after="60" w:line="276" w:lineRule="auto"/>
      <w:outlineLvl w:val="4"/>
    </w:pPr>
    <w:rPr>
      <w:rFonts w:ascii="Calibri" w:eastAsia="Calibri" w:hAnsi="Calibri" w:cs="Calibri"/>
      <w:b/>
      <w:bCs/>
      <w:i/>
      <w:iCs/>
      <w:sz w:val="26"/>
      <w:szCs w:val="26"/>
    </w:rPr>
  </w:style>
  <w:style w:type="paragraph" w:styleId="Heading6">
    <w:name w:val="heading 6"/>
    <w:basedOn w:val="Normal"/>
    <w:next w:val="Normal"/>
    <w:link w:val="Heading6Char"/>
    <w:qFormat/>
    <w:rsid w:val="004C0609"/>
    <w:pPr>
      <w:spacing w:before="240" w:after="60"/>
      <w:outlineLvl w:val="5"/>
    </w:pPr>
    <w:rPr>
      <w:b/>
      <w:bCs/>
      <w:sz w:val="22"/>
      <w:szCs w:val="22"/>
    </w:rPr>
  </w:style>
  <w:style w:type="paragraph" w:styleId="Heading7">
    <w:name w:val="heading 7"/>
    <w:basedOn w:val="Normal"/>
    <w:next w:val="Normal"/>
    <w:link w:val="Heading7Char"/>
    <w:qFormat/>
    <w:rsid w:val="004C0609"/>
    <w:pPr>
      <w:keepNext/>
      <w:jc w:val="center"/>
      <w:outlineLvl w:val="6"/>
    </w:pPr>
    <w:rPr>
      <w:rFonts w:ascii="Arial" w:hAnsi="Arial" w:cs="Arial"/>
      <w:b/>
      <w:bCs/>
      <w:sz w:val="20"/>
      <w:szCs w:val="20"/>
      <w:lang w:eastAsia="ro-RO"/>
    </w:rPr>
  </w:style>
  <w:style w:type="paragraph" w:styleId="Heading8">
    <w:name w:val="heading 8"/>
    <w:basedOn w:val="Normal"/>
    <w:next w:val="Normal"/>
    <w:link w:val="Heading8Char"/>
    <w:qFormat/>
    <w:rsid w:val="004C0609"/>
    <w:pPr>
      <w:keepNext/>
      <w:jc w:val="center"/>
      <w:outlineLvl w:val="7"/>
    </w:pPr>
    <w:rPr>
      <w:rFonts w:ascii="Arial" w:hAnsi="Arial" w:cs="Arial"/>
      <w:b/>
      <w:bCs/>
      <w:sz w:val="18"/>
      <w:szCs w:val="18"/>
      <w:lang w:eastAsia="ro-RO"/>
    </w:rPr>
  </w:style>
  <w:style w:type="paragraph" w:styleId="Heading9">
    <w:name w:val="heading 9"/>
    <w:basedOn w:val="Normal"/>
    <w:next w:val="Normal"/>
    <w:link w:val="Heading9Char"/>
    <w:qFormat/>
    <w:rsid w:val="004C0609"/>
    <w:pPr>
      <w:keepNext/>
      <w:spacing w:line="360" w:lineRule="auto"/>
      <w:jc w:val="both"/>
      <w:outlineLvl w:val="8"/>
    </w:pPr>
    <w:rPr>
      <w:rFonts w:ascii="Arial" w:hAnsi="Arial" w:cs="Arial"/>
      <w:b/>
      <w:bCs/>
      <w:sz w:val="22"/>
      <w:szCs w:val="2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4C0609"/>
    <w:rPr>
      <w:rFonts w:ascii="Times New Roman" w:eastAsia="Times New Roman" w:hAnsi="Times New Roman" w:cs="Times New Roman"/>
      <w:b/>
      <w:bCs/>
      <w:sz w:val="32"/>
      <w:szCs w:val="32"/>
      <w:lang w:val="ro-RO" w:eastAsia="ro-RO"/>
    </w:rPr>
  </w:style>
  <w:style w:type="character" w:customStyle="1" w:styleId="Heading2Char">
    <w:name w:val="Heading 2 Char"/>
    <w:basedOn w:val="DefaultParagraphFont"/>
    <w:link w:val="Heading2"/>
    <w:qFormat/>
    <w:rsid w:val="004C0609"/>
    <w:rPr>
      <w:rFonts w:ascii="Arial" w:eastAsia="Times New Roman" w:hAnsi="Arial" w:cs="Arial"/>
      <w:b/>
      <w:bCs/>
      <w:sz w:val="28"/>
      <w:szCs w:val="28"/>
      <w:lang w:eastAsia="ar-SA"/>
    </w:rPr>
  </w:style>
  <w:style w:type="character" w:customStyle="1" w:styleId="Heading3Char">
    <w:name w:val="Heading 3 Char"/>
    <w:basedOn w:val="DefaultParagraphFont"/>
    <w:link w:val="Heading3"/>
    <w:qFormat/>
    <w:rsid w:val="004C0609"/>
    <w:rPr>
      <w:rFonts w:ascii="Arial" w:eastAsia="Times New Roman" w:hAnsi="Arial" w:cs="Arial"/>
      <w:b/>
      <w:bCs/>
      <w:caps/>
      <w:sz w:val="24"/>
      <w:szCs w:val="24"/>
      <w:lang w:val="ro-RO" w:eastAsia="ro-RO"/>
    </w:rPr>
  </w:style>
  <w:style w:type="character" w:customStyle="1" w:styleId="Heading4Char">
    <w:name w:val="Heading 4 Char"/>
    <w:basedOn w:val="DefaultParagraphFont"/>
    <w:link w:val="Heading4"/>
    <w:qFormat/>
    <w:rsid w:val="004C0609"/>
    <w:rPr>
      <w:rFonts w:ascii="Times New Roman" w:eastAsia="Times New Roman" w:hAnsi="Times New Roman" w:cs="Times New Roman"/>
      <w:b/>
      <w:bCs/>
      <w:sz w:val="28"/>
      <w:szCs w:val="28"/>
      <w:lang w:val="ro-RO" w:eastAsia="ro-RO"/>
    </w:rPr>
  </w:style>
  <w:style w:type="character" w:customStyle="1" w:styleId="Heading5Char">
    <w:name w:val="Heading 5 Char"/>
    <w:basedOn w:val="DefaultParagraphFont"/>
    <w:link w:val="Heading5"/>
    <w:qFormat/>
    <w:rsid w:val="004C0609"/>
    <w:rPr>
      <w:rFonts w:ascii="Calibri" w:eastAsia="Calibri" w:hAnsi="Calibri" w:cs="Calibri"/>
      <w:b/>
      <w:bCs/>
      <w:i/>
      <w:iCs/>
      <w:sz w:val="26"/>
      <w:szCs w:val="26"/>
      <w:lang w:val="ro-RO"/>
    </w:rPr>
  </w:style>
  <w:style w:type="character" w:customStyle="1" w:styleId="Heading6Char">
    <w:name w:val="Heading 6 Char"/>
    <w:basedOn w:val="DefaultParagraphFont"/>
    <w:link w:val="Heading6"/>
    <w:qFormat/>
    <w:rsid w:val="004C0609"/>
    <w:rPr>
      <w:rFonts w:ascii="Times New Roman" w:eastAsia="Times New Roman" w:hAnsi="Times New Roman" w:cs="Times New Roman"/>
      <w:b/>
      <w:bCs/>
      <w:lang w:val="ro-RO"/>
    </w:rPr>
  </w:style>
  <w:style w:type="character" w:customStyle="1" w:styleId="Heading7Char">
    <w:name w:val="Heading 7 Char"/>
    <w:basedOn w:val="DefaultParagraphFont"/>
    <w:link w:val="Heading7"/>
    <w:qFormat/>
    <w:rsid w:val="004C0609"/>
    <w:rPr>
      <w:rFonts w:ascii="Arial" w:eastAsia="Times New Roman" w:hAnsi="Arial" w:cs="Arial"/>
      <w:b/>
      <w:bCs/>
      <w:sz w:val="20"/>
      <w:szCs w:val="20"/>
      <w:lang w:val="ro-RO" w:eastAsia="ro-RO"/>
    </w:rPr>
  </w:style>
  <w:style w:type="character" w:customStyle="1" w:styleId="Heading8Char">
    <w:name w:val="Heading 8 Char"/>
    <w:basedOn w:val="DefaultParagraphFont"/>
    <w:link w:val="Heading8"/>
    <w:qFormat/>
    <w:rsid w:val="004C0609"/>
    <w:rPr>
      <w:rFonts w:ascii="Arial" w:eastAsia="Times New Roman" w:hAnsi="Arial" w:cs="Arial"/>
      <w:b/>
      <w:bCs/>
      <w:sz w:val="18"/>
      <w:szCs w:val="18"/>
      <w:lang w:val="ro-RO" w:eastAsia="ro-RO"/>
    </w:rPr>
  </w:style>
  <w:style w:type="character" w:customStyle="1" w:styleId="Heading9Char">
    <w:name w:val="Heading 9 Char"/>
    <w:basedOn w:val="DefaultParagraphFont"/>
    <w:link w:val="Heading9"/>
    <w:qFormat/>
    <w:rsid w:val="004C0609"/>
    <w:rPr>
      <w:rFonts w:ascii="Arial" w:eastAsia="Times New Roman" w:hAnsi="Arial" w:cs="Arial"/>
      <w:b/>
      <w:bCs/>
      <w:lang w:val="ro-RO" w:eastAsia="ro-RO"/>
    </w:rPr>
  </w:style>
  <w:style w:type="character" w:styleId="Strong">
    <w:name w:val="Strong"/>
    <w:basedOn w:val="DefaultParagraphFont"/>
    <w:qFormat/>
    <w:rsid w:val="004C0609"/>
    <w:rPr>
      <w:b/>
      <w:bCs/>
    </w:rPr>
  </w:style>
  <w:style w:type="character" w:customStyle="1" w:styleId="LegturInternet">
    <w:name w:val="Legătură Internet"/>
    <w:basedOn w:val="DefaultParagraphFont"/>
    <w:uiPriority w:val="99"/>
    <w:qFormat/>
    <w:rsid w:val="004C0609"/>
    <w:rPr>
      <w:color w:val="0000FF"/>
      <w:u w:val="single"/>
    </w:rPr>
  </w:style>
  <w:style w:type="character" w:customStyle="1" w:styleId="BodyText2Char1">
    <w:name w:val="Body Text 2 Char1"/>
    <w:basedOn w:val="DefaultParagraphFont"/>
    <w:link w:val="BodyText2"/>
    <w:qFormat/>
    <w:rsid w:val="004C0609"/>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uiPriority w:val="99"/>
    <w:qFormat/>
    <w:rsid w:val="004C0609"/>
    <w:rPr>
      <w:rFonts w:ascii="Times New Roman" w:eastAsia="Times New Roman" w:hAnsi="Times New Roman" w:cs="Times New Roman"/>
      <w:sz w:val="24"/>
      <w:szCs w:val="24"/>
      <w:lang w:val="ro-RO"/>
    </w:rPr>
  </w:style>
  <w:style w:type="character" w:customStyle="1" w:styleId="BodyText3Char">
    <w:name w:val="Body Text 3 Char"/>
    <w:basedOn w:val="DefaultParagraphFont"/>
    <w:link w:val="BodyText3"/>
    <w:uiPriority w:val="99"/>
    <w:qFormat/>
    <w:rsid w:val="004C0609"/>
    <w:rPr>
      <w:rFonts w:ascii="Times New Roman" w:eastAsia="Times New Roman" w:hAnsi="Times New Roman" w:cs="Times New Roman"/>
      <w:sz w:val="16"/>
      <w:szCs w:val="16"/>
      <w:lang w:val="ro-RO"/>
    </w:rPr>
  </w:style>
  <w:style w:type="character" w:customStyle="1" w:styleId="FooterChar">
    <w:name w:val="Footer Char"/>
    <w:basedOn w:val="DefaultParagraphFont"/>
    <w:link w:val="Footer"/>
    <w:uiPriority w:val="99"/>
    <w:qFormat/>
    <w:rsid w:val="004C0609"/>
    <w:rPr>
      <w:rFonts w:ascii="Times New Roman" w:eastAsia="Times New Roman" w:hAnsi="Times New Roman" w:cs="Times New Roman"/>
      <w:sz w:val="24"/>
      <w:szCs w:val="24"/>
      <w:lang w:val="ro-RO"/>
    </w:rPr>
  </w:style>
  <w:style w:type="character" w:styleId="PageNumber">
    <w:name w:val="page number"/>
    <w:basedOn w:val="DefaultParagraphFont"/>
    <w:qFormat/>
    <w:rsid w:val="004C0609"/>
  </w:style>
  <w:style w:type="character" w:customStyle="1" w:styleId="HeaderChar">
    <w:name w:val="Header Char"/>
    <w:aliases w:val=" Char5 Char, Char Char,En-tête client Char,Header1 Char"/>
    <w:basedOn w:val="DefaultParagraphFont"/>
    <w:link w:val="Header"/>
    <w:uiPriority w:val="99"/>
    <w:qFormat/>
    <w:rsid w:val="004C0609"/>
    <w:rPr>
      <w:rFonts w:ascii="Times New Roman" w:eastAsia="Times New Roman" w:hAnsi="Times New Roman" w:cs="Times New Roman"/>
      <w:sz w:val="24"/>
      <w:szCs w:val="24"/>
      <w:lang w:val="ro-RO"/>
    </w:rPr>
  </w:style>
  <w:style w:type="character" w:customStyle="1" w:styleId="BodyTextChar">
    <w:name w:val="Body Text Char"/>
    <w:basedOn w:val="DefaultParagraphFont"/>
    <w:link w:val="TextBody"/>
    <w:uiPriority w:val="99"/>
    <w:qFormat/>
    <w:rsid w:val="004C0609"/>
    <w:rPr>
      <w:rFonts w:ascii="Times New Roman" w:eastAsia="Times New Roman" w:hAnsi="Times New Roman" w:cs="Times New Roman"/>
      <w:sz w:val="24"/>
      <w:szCs w:val="24"/>
      <w:lang w:val="ro-RO"/>
    </w:rPr>
  </w:style>
  <w:style w:type="character" w:customStyle="1" w:styleId="BalloonTextChar">
    <w:name w:val="Balloon Text Char"/>
    <w:basedOn w:val="DefaultParagraphFont"/>
    <w:link w:val="BalloonText"/>
    <w:uiPriority w:val="99"/>
    <w:qFormat/>
    <w:rsid w:val="004C0609"/>
    <w:rPr>
      <w:rFonts w:ascii="Segoe UI" w:eastAsia="Times New Roman" w:hAnsi="Segoe UI" w:cs="Segoe UI"/>
      <w:sz w:val="18"/>
      <w:szCs w:val="18"/>
      <w:lang w:val="ro-RO"/>
    </w:rPr>
  </w:style>
  <w:style w:type="character" w:customStyle="1" w:styleId="BodyTextIndent2Char">
    <w:name w:val="Body Text Indent 2 Char"/>
    <w:basedOn w:val="DefaultParagraphFont"/>
    <w:link w:val="BodyTextIndent2"/>
    <w:qFormat/>
    <w:rsid w:val="004C0609"/>
    <w:rPr>
      <w:rFonts w:ascii="Times New Roman" w:eastAsia="Times New Roman" w:hAnsi="Times New Roman" w:cs="Times New Roman"/>
      <w:sz w:val="24"/>
      <w:szCs w:val="24"/>
      <w:lang w:val="ro-RO"/>
    </w:rPr>
  </w:style>
  <w:style w:type="character" w:customStyle="1" w:styleId="sttlinie">
    <w:name w:val="st_tlinie"/>
    <w:qFormat/>
    <w:rsid w:val="004C0609"/>
  </w:style>
  <w:style w:type="character" w:customStyle="1" w:styleId="stlinie">
    <w:name w:val="st_linie"/>
    <w:uiPriority w:val="99"/>
    <w:qFormat/>
    <w:rsid w:val="004C0609"/>
  </w:style>
  <w:style w:type="character" w:customStyle="1" w:styleId="tpa1">
    <w:name w:val="tpa1"/>
    <w:qFormat/>
    <w:rsid w:val="004C0609"/>
  </w:style>
  <w:style w:type="character" w:customStyle="1" w:styleId="sttpunct">
    <w:name w:val="st_tpunct"/>
    <w:qFormat/>
    <w:rsid w:val="004C0609"/>
  </w:style>
  <w:style w:type="character" w:customStyle="1" w:styleId="sttlitera">
    <w:name w:val="st_tlitera"/>
    <w:qFormat/>
    <w:rsid w:val="004C0609"/>
  </w:style>
  <w:style w:type="character" w:customStyle="1" w:styleId="stpunct">
    <w:name w:val="st_punct"/>
    <w:qFormat/>
    <w:rsid w:val="004C0609"/>
  </w:style>
  <w:style w:type="character" w:customStyle="1" w:styleId="stpar">
    <w:name w:val="st_par"/>
    <w:qFormat/>
    <w:rsid w:val="004C0609"/>
  </w:style>
  <w:style w:type="character" w:customStyle="1" w:styleId="sttpar">
    <w:name w:val="st_tpar"/>
    <w:qFormat/>
    <w:rsid w:val="004C0609"/>
  </w:style>
  <w:style w:type="character" w:customStyle="1" w:styleId="stlitera">
    <w:name w:val="st_litera"/>
    <w:qFormat/>
    <w:rsid w:val="004C0609"/>
  </w:style>
  <w:style w:type="character" w:customStyle="1" w:styleId="CharChar4">
    <w:name w:val="Char Char4"/>
    <w:qFormat/>
    <w:rsid w:val="004C0609"/>
    <w:rPr>
      <w:sz w:val="24"/>
      <w:szCs w:val="24"/>
    </w:rPr>
  </w:style>
  <w:style w:type="character" w:customStyle="1" w:styleId="CharChar3">
    <w:name w:val="Char Char3"/>
    <w:qFormat/>
    <w:rsid w:val="004C0609"/>
    <w:rPr>
      <w:rFonts w:ascii="Calibri" w:eastAsia="Times New Roman" w:hAnsi="Calibri" w:cs="Calibri"/>
      <w:sz w:val="22"/>
      <w:szCs w:val="22"/>
      <w:lang w:val="ro-RO" w:eastAsia="en-US"/>
    </w:rPr>
  </w:style>
  <w:style w:type="character" w:customStyle="1" w:styleId="TITLU1CharChar">
    <w:name w:val="TITLU 1 Char Char"/>
    <w:link w:val="TITLU1Char"/>
    <w:uiPriority w:val="99"/>
    <w:qFormat/>
    <w:rsid w:val="004C0609"/>
    <w:rPr>
      <w:rFonts w:ascii="Arial Black" w:eastAsia="Times New Roman" w:hAnsi="Arial Black" w:cs="Arial Black"/>
      <w:b/>
      <w:bCs/>
      <w:sz w:val="24"/>
      <w:szCs w:val="24"/>
      <w:lang w:val="pt-BR" w:eastAsia="ro-RO"/>
    </w:rPr>
  </w:style>
  <w:style w:type="character" w:customStyle="1" w:styleId="secundar1CharChar">
    <w:name w:val="secundar 1 Char Char"/>
    <w:uiPriority w:val="99"/>
    <w:qFormat/>
    <w:rsid w:val="004C0609"/>
    <w:rPr>
      <w:rFonts w:ascii="Franklin Gothic Medium" w:eastAsia="Times New Roman" w:hAnsi="Franklin Gothic Medium" w:cs="Franklin Gothic Medium"/>
      <w:b/>
      <w:bCs/>
      <w:sz w:val="24"/>
      <w:szCs w:val="24"/>
      <w:lang w:val="de-DE" w:eastAsia="de-DE"/>
    </w:rPr>
  </w:style>
  <w:style w:type="character" w:customStyle="1" w:styleId="Accentuat1">
    <w:name w:val="Accentuat1"/>
    <w:basedOn w:val="DefaultParagraphFont"/>
    <w:uiPriority w:val="99"/>
    <w:qFormat/>
    <w:rsid w:val="004C0609"/>
    <w:rPr>
      <w:i/>
      <w:iCs/>
    </w:rPr>
  </w:style>
  <w:style w:type="character" w:customStyle="1" w:styleId="SubtitleChar">
    <w:name w:val="Subtitle Char"/>
    <w:basedOn w:val="DefaultParagraphFont"/>
    <w:link w:val="Subtitle"/>
    <w:uiPriority w:val="11"/>
    <w:qFormat/>
    <w:rsid w:val="004C0609"/>
    <w:rPr>
      <w:rFonts w:ascii="Arial" w:eastAsia="Times New Roman" w:hAnsi="Arial" w:cs="Arial"/>
      <w:b/>
      <w:bCs/>
      <w:sz w:val="28"/>
      <w:szCs w:val="28"/>
      <w:lang w:val="ro-RO"/>
    </w:rPr>
  </w:style>
  <w:style w:type="character" w:customStyle="1" w:styleId="CommentTextChar">
    <w:name w:val="Comment Text Char"/>
    <w:basedOn w:val="DefaultParagraphFont"/>
    <w:link w:val="CommentText"/>
    <w:uiPriority w:val="99"/>
    <w:semiHidden/>
    <w:qFormat/>
    <w:rsid w:val="004C0609"/>
    <w:rPr>
      <w:rFonts w:ascii="Times New Roman" w:eastAsia="Times New Roman" w:hAnsi="Times New Roman" w:cs="Times New Roman"/>
      <w:sz w:val="20"/>
      <w:szCs w:val="20"/>
      <w:lang w:val="ro-RO" w:eastAsia="ro-RO"/>
    </w:rPr>
  </w:style>
  <w:style w:type="character" w:customStyle="1" w:styleId="QuoteChar">
    <w:name w:val="Quote Char"/>
    <w:basedOn w:val="DefaultParagraphFont"/>
    <w:link w:val="Quote"/>
    <w:uiPriority w:val="29"/>
    <w:qFormat/>
    <w:rsid w:val="004C0609"/>
    <w:rPr>
      <w:rFonts w:ascii="Times New Roman" w:eastAsia="Times New Roman" w:hAnsi="Times New Roman" w:cs="Times New Roman"/>
      <w:i/>
      <w:iCs/>
      <w:color w:val="000000" w:themeColor="text1"/>
      <w:sz w:val="24"/>
      <w:szCs w:val="24"/>
      <w:lang w:val="ro-RO"/>
    </w:rPr>
  </w:style>
  <w:style w:type="character" w:customStyle="1" w:styleId="ListLabel1">
    <w:name w:val="ListLabel 1"/>
    <w:qFormat/>
    <w:rPr>
      <w:rFonts w:ascii="Calibri" w:eastAsia="Times New Roman" w:hAnsi="Calibri"/>
      <w:b/>
      <w:sz w:val="28"/>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Calibri" w:hAnsi="Calibri" w:cs="Symbol"/>
      <w:sz w:val="28"/>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Calibri" w:hAnsi="Calibri" w:cs="Wingdings"/>
      <w:sz w:val="28"/>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Calibri" w:hAnsi="Calibri" w:cs="Wingdings"/>
      <w:sz w:val="28"/>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eastAsia="Times New Roman"/>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eastAsia="Times New Roman"/>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Calibri" w:hAnsi="Calibri" w:cs="Symbol"/>
      <w:color w:val="00000A"/>
      <w:sz w:val="28"/>
    </w:rPr>
  </w:style>
  <w:style w:type="character" w:customStyle="1" w:styleId="ListLabel56">
    <w:name w:val="ListLabel 56"/>
    <w:qFormat/>
    <w:rPr>
      <w:rFonts w:eastAsia="Times New Roman"/>
      <w:color w:val="00000A"/>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Calibri" w:hAnsi="Calibri" w:cs="Symbol"/>
      <w:b w:val="0"/>
      <w:sz w:val="28"/>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Calibri" w:hAnsi="Calibri" w:cs="Symbol"/>
      <w:b w:val="0"/>
      <w:color w:val="00000A"/>
      <w:sz w:val="28"/>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Calibri" w:eastAsia="Times New Roman" w:hAnsi="Calibri"/>
      <w:sz w:val="28"/>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Calibri" w:eastAsia="Times New Roman" w:hAnsi="Calibri"/>
      <w:b/>
      <w:sz w:val="28"/>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ascii="Calibri" w:hAnsi="Calibri"/>
      <w:b w:val="0"/>
      <w:bCs w:val="0"/>
      <w:sz w:val="28"/>
    </w:rPr>
  </w:style>
  <w:style w:type="character" w:customStyle="1" w:styleId="ListLabel101">
    <w:name w:val="ListLabel 101"/>
    <w:qFormat/>
    <w:rPr>
      <w:rFonts w:ascii="Calibri" w:hAnsi="Calibri" w:cs="Symbol"/>
      <w:sz w:val="28"/>
    </w:rPr>
  </w:style>
  <w:style w:type="character" w:customStyle="1" w:styleId="ListLabel102">
    <w:name w:val="ListLabel 102"/>
    <w:qFormat/>
    <w:rPr>
      <w:rFonts w:cs="Wingdings"/>
    </w:rPr>
  </w:style>
  <w:style w:type="character" w:customStyle="1" w:styleId="ListLabel103">
    <w:name w:val="ListLabel 103"/>
    <w:qFormat/>
    <w:rPr>
      <w:rFonts w:ascii="Calibri" w:eastAsia="Times New Roman" w:hAnsi="Calibri"/>
      <w:sz w:val="28"/>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ascii="Calibri" w:hAnsi="Calibri" w:cs="Symbol"/>
      <w:sz w:val="28"/>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ascii="Calibri" w:hAnsi="Calibri" w:cs="Courier New"/>
      <w:sz w:val="28"/>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Calibri" w:hAnsi="Calibri" w:cs="Symbol"/>
      <w:sz w:val="28"/>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ascii="Calibri" w:hAnsi="Calibri" w:cs="Courier New"/>
      <w:sz w:val="28"/>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Wingdings"/>
    </w:rPr>
  </w:style>
  <w:style w:type="character" w:customStyle="1" w:styleId="ListLabel130">
    <w:name w:val="ListLabel 130"/>
    <w:qFormat/>
    <w:rPr>
      <w:rFonts w:ascii="Calibri" w:hAnsi="Calibri" w:cs="Symbol"/>
      <w:sz w:val="28"/>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ascii="Calibri" w:hAnsi="Calibri" w:cs="Symbol"/>
      <w:b/>
      <w:sz w:val="28"/>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ascii="Calibri" w:hAnsi="Calibri" w:cs="Symbol"/>
      <w:sz w:val="28"/>
    </w:rPr>
  </w:style>
  <w:style w:type="character" w:customStyle="1" w:styleId="ListLabel143">
    <w:name w:val="ListLabel 143"/>
    <w:qFormat/>
    <w:rPr>
      <w:rFonts w:ascii="Calibri" w:hAnsi="Calibri" w:cs="Symbol"/>
      <w:sz w:val="28"/>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eastAsia="Times New Roman"/>
      <w:b/>
      <w:bCs/>
    </w:rPr>
  </w:style>
  <w:style w:type="character" w:customStyle="1" w:styleId="ListLabel153">
    <w:name w:val="ListLabel 153"/>
    <w:qFormat/>
    <w:rPr>
      <w:rFonts w:ascii="Calibri" w:eastAsia="Times New Roman" w:hAnsi="Calibri"/>
      <w:b w:val="0"/>
      <w:bCs w:val="0"/>
      <w:sz w:val="28"/>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Calibri" w:eastAsia="Times New Roman" w:hAnsi="Calibri"/>
      <w:b w:val="0"/>
      <w:sz w:val="28"/>
    </w:rPr>
  </w:style>
  <w:style w:type="character" w:customStyle="1" w:styleId="ListLabel162">
    <w:name w:val="ListLabel 162"/>
    <w:qFormat/>
    <w:rPr>
      <w:rFonts w:cs="Courier New"/>
    </w:rPr>
  </w:style>
  <w:style w:type="character" w:customStyle="1" w:styleId="ListLabel163">
    <w:name w:val="ListLabel 163"/>
    <w:qFormat/>
    <w:rPr>
      <w:rFonts w:ascii="Calibri" w:hAnsi="Calibri" w:cs="Wingdings"/>
      <w:b w:val="0"/>
      <w:sz w:val="28"/>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eastAsia="Times New Roman"/>
    </w:rPr>
  </w:style>
  <w:style w:type="character" w:customStyle="1" w:styleId="ListLabel171">
    <w:name w:val="ListLabel 171"/>
    <w:qFormat/>
    <w:rPr>
      <w:rFonts w:ascii="Calibri" w:eastAsia="Times New Roman" w:hAnsi="Calibri"/>
      <w:b w:val="0"/>
      <w:sz w:val="28"/>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Calibri" w:hAnsi="Calibri"/>
      <w:b/>
      <w:bCs w:val="0"/>
      <w:sz w:val="28"/>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Symbol"/>
    </w:rPr>
  </w:style>
  <w:style w:type="character" w:customStyle="1" w:styleId="ListLabel185">
    <w:name w:val="ListLabel 185"/>
    <w:qFormat/>
    <w:rPr>
      <w:rFonts w:ascii="Calibri" w:eastAsia="Times New Roman" w:hAnsi="Calibri"/>
      <w:sz w:val="28"/>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ascii="Calibri" w:hAnsi="Calibri" w:cs="Symbol"/>
      <w:sz w:val="28"/>
    </w:rPr>
  </w:style>
  <w:style w:type="character" w:customStyle="1" w:styleId="ListLabel195">
    <w:name w:val="ListLabel 195"/>
    <w:qFormat/>
    <w:rPr>
      <w:rFonts w:ascii="Calibri" w:hAnsi="Calibri" w:cs="Symbol"/>
      <w:sz w:val="28"/>
    </w:rPr>
  </w:style>
  <w:style w:type="character" w:customStyle="1" w:styleId="ListLabel196">
    <w:name w:val="ListLabel 196"/>
    <w:qFormat/>
    <w:rPr>
      <w:rFonts w:ascii="Calibri" w:hAnsi="Calibri" w:cs="Symbol"/>
      <w:sz w:val="28"/>
    </w:rPr>
  </w:style>
  <w:style w:type="character" w:customStyle="1" w:styleId="ListLabel197">
    <w:name w:val="ListLabel 197"/>
    <w:qFormat/>
    <w:rPr>
      <w:rFonts w:ascii="Calibri" w:hAnsi="Calibri" w:cs="Symbol"/>
      <w:sz w:val="28"/>
    </w:rPr>
  </w:style>
  <w:style w:type="character" w:customStyle="1" w:styleId="ListLabel198">
    <w:name w:val="ListLabel 198"/>
    <w:qFormat/>
    <w:rPr>
      <w:rFonts w:ascii="Calibri" w:hAnsi="Calibri" w:cs="Symbol"/>
      <w:sz w:val="28"/>
    </w:rPr>
  </w:style>
  <w:style w:type="character" w:customStyle="1" w:styleId="ListLabel199">
    <w:name w:val="ListLabel 199"/>
    <w:qFormat/>
    <w:rPr>
      <w:rFonts w:ascii="Calibri" w:hAnsi="Calibri" w:cs="Wingdings"/>
      <w:sz w:val="28"/>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ascii="Calibri" w:eastAsia="Times New Roman" w:hAnsi="Calibri"/>
      <w:b w:val="0"/>
      <w:sz w:val="28"/>
    </w:rPr>
  </w:style>
  <w:style w:type="character" w:customStyle="1" w:styleId="ListLabel209">
    <w:name w:val="ListLabel 209"/>
    <w:qFormat/>
    <w:rPr>
      <w:rFonts w:eastAsia="Times New Roman"/>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color w:val="00000A"/>
      <w:sz w:val="16"/>
      <w:szCs w:val="16"/>
    </w:rPr>
  </w:style>
  <w:style w:type="character" w:customStyle="1" w:styleId="ListLabel218">
    <w:name w:val="ListLabel 218"/>
    <w:qFormat/>
    <w:rPr>
      <w:rFonts w:ascii="Calibri" w:hAnsi="Calibri" w:cs="Symbol"/>
      <w:b w:val="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Calibri" w:hAnsi="Calibri" w:cs="Symbol"/>
      <w:b w:val="0"/>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ascii="Calibri" w:hAnsi="Calibri"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eastAsia="Times New Roman"/>
      <w:sz w:val="28"/>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eastAsia="Times New Roman"/>
      <w:sz w:val="28"/>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Courier New"/>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cs="Courier New"/>
      <w:sz w:val="28"/>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sz w:val="28"/>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Wingdings"/>
      <w:sz w:val="28"/>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rPr>
  </w:style>
  <w:style w:type="character" w:customStyle="1" w:styleId="ListLabel284">
    <w:name w:val="ListLabel 284"/>
    <w:qFormat/>
    <w:rPr>
      <w:rFonts w:cs="Courier New"/>
      <w:sz w:val="28"/>
    </w:rPr>
  </w:style>
  <w:style w:type="character" w:customStyle="1" w:styleId="ListLabel285">
    <w:name w:val="ListLabel 285"/>
    <w:qFormat/>
    <w:rPr>
      <w:rFonts w:cs="Courier New"/>
      <w:sz w:val="28"/>
    </w:rPr>
  </w:style>
  <w:style w:type="character" w:customStyle="1" w:styleId="ListLabel286">
    <w:name w:val="ListLabel 286"/>
    <w:qFormat/>
    <w:rPr>
      <w:rFonts w:cs="Courier New"/>
    </w:rPr>
  </w:style>
  <w:style w:type="character" w:customStyle="1" w:styleId="ListLabel287">
    <w:name w:val="ListLabel 287"/>
    <w:qFormat/>
    <w:rPr>
      <w:rFonts w:cs="Courier New"/>
    </w:rPr>
  </w:style>
  <w:style w:type="character" w:customStyle="1" w:styleId="ListLabel288">
    <w:name w:val="ListLabel 288"/>
    <w:qFormat/>
    <w:rPr>
      <w:rFonts w:cs="Courier New"/>
      <w:sz w:val="28"/>
    </w:rPr>
  </w:style>
  <w:style w:type="character" w:customStyle="1" w:styleId="ListLabel289">
    <w:name w:val="ListLabel 289"/>
    <w:qFormat/>
    <w:rPr>
      <w:rFonts w:cs="Courier New"/>
    </w:rPr>
  </w:style>
  <w:style w:type="character" w:customStyle="1" w:styleId="ListLabel290">
    <w:name w:val="ListLabel 290"/>
    <w:qFormat/>
    <w:rPr>
      <w:rFonts w:cs="Courier New"/>
    </w:rPr>
  </w:style>
  <w:style w:type="character" w:customStyle="1" w:styleId="ListLabel291">
    <w:name w:val="ListLabel 291"/>
    <w:qFormat/>
    <w:rPr>
      <w:rFonts w:cs="Courier New"/>
    </w:rPr>
  </w:style>
  <w:style w:type="character" w:customStyle="1" w:styleId="ListLabel292">
    <w:name w:val="ListLabel 292"/>
    <w:qFormat/>
    <w:rPr>
      <w:rFonts w:cs="Courier New"/>
      <w:sz w:val="28"/>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Courier New"/>
    </w:rPr>
  </w:style>
  <w:style w:type="character" w:customStyle="1" w:styleId="ListLabel296">
    <w:name w:val="ListLabel 296"/>
    <w:qFormat/>
    <w:rPr>
      <w:rFonts w:cs="Courier New"/>
      <w:sz w:val="28"/>
    </w:rPr>
  </w:style>
  <w:style w:type="character" w:customStyle="1" w:styleId="ListLabel297">
    <w:name w:val="ListLabel 297"/>
    <w:qFormat/>
    <w:rPr>
      <w:rFonts w:cs="Courier New"/>
    </w:rPr>
  </w:style>
  <w:style w:type="character" w:customStyle="1" w:styleId="ListLabel298">
    <w:name w:val="ListLabel 298"/>
    <w:qFormat/>
    <w:rPr>
      <w:rFonts w:cs="Courier New"/>
    </w:rPr>
  </w:style>
  <w:style w:type="character" w:customStyle="1" w:styleId="ListLabel299">
    <w:name w:val="ListLabel 299"/>
    <w:qFormat/>
    <w:rPr>
      <w:rFonts w:cs="Courier New"/>
    </w:rPr>
  </w:style>
  <w:style w:type="character" w:customStyle="1" w:styleId="ListLabel300">
    <w:name w:val="ListLabel 300"/>
    <w:qFormat/>
    <w:rPr>
      <w:rFonts w:cs="Courier New"/>
      <w:sz w:val="28"/>
    </w:rPr>
  </w:style>
  <w:style w:type="character" w:customStyle="1" w:styleId="ListLabel301">
    <w:name w:val="ListLabel 301"/>
    <w:qFormat/>
    <w:rPr>
      <w:rFonts w:cs="Courier New"/>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sz w:val="28"/>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sz w:val="28"/>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sz w:val="28"/>
    </w:rPr>
  </w:style>
  <w:style w:type="character" w:customStyle="1" w:styleId="ListLabel313">
    <w:name w:val="ListLabel 313"/>
    <w:qFormat/>
    <w:rPr>
      <w:rFonts w:cs="Courier New"/>
      <w:sz w:val="28"/>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rFonts w:cs="Courier New"/>
      <w:sz w:val="28"/>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Courier New"/>
    </w:rPr>
  </w:style>
  <w:style w:type="character" w:customStyle="1" w:styleId="ListLabel321">
    <w:name w:val="ListLabel 321"/>
    <w:qFormat/>
    <w:rPr>
      <w:rFonts w:cs="Courier New"/>
      <w:sz w:val="28"/>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Courier New"/>
    </w:rPr>
  </w:style>
  <w:style w:type="character" w:customStyle="1" w:styleId="ListLabel325">
    <w:name w:val="ListLabel 325"/>
    <w:qFormat/>
    <w:rPr>
      <w:rFonts w:cs="Courier New"/>
      <w:sz w:val="28"/>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eastAsia="Times New Roman"/>
      <w:sz w:val="28"/>
    </w:rPr>
  </w:style>
  <w:style w:type="character" w:customStyle="1" w:styleId="ListLabel330">
    <w:name w:val="ListLabel 330"/>
    <w:qFormat/>
    <w:rPr>
      <w:rFonts w:cs="Courier New"/>
      <w:sz w:val="28"/>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Courier New"/>
      <w:sz w:val="28"/>
    </w:rPr>
  </w:style>
  <w:style w:type="character" w:customStyle="1" w:styleId="ListLabel335">
    <w:name w:val="ListLabel 335"/>
    <w:qFormat/>
    <w:rPr>
      <w:rFonts w:cs="Courier New"/>
    </w:rPr>
  </w:style>
  <w:style w:type="character" w:customStyle="1" w:styleId="ListLabel336">
    <w:name w:val="ListLabel 336"/>
    <w:qFormat/>
    <w:rPr>
      <w:rFonts w:cs="Courier New"/>
    </w:rPr>
  </w:style>
  <w:style w:type="character" w:customStyle="1" w:styleId="ListLabel337">
    <w:name w:val="ListLabel 337"/>
    <w:qFormat/>
    <w:rPr>
      <w:rFonts w:cs="Courier New"/>
    </w:rPr>
  </w:style>
  <w:style w:type="character" w:customStyle="1" w:styleId="ListLabel338">
    <w:name w:val="ListLabel 338"/>
    <w:qFormat/>
    <w:rPr>
      <w:rFonts w:cs="Courier New"/>
      <w:sz w:val="28"/>
    </w:rPr>
  </w:style>
  <w:style w:type="character" w:customStyle="1" w:styleId="ListLabel339">
    <w:name w:val="ListLabel 339"/>
    <w:qFormat/>
    <w:rPr>
      <w:rFonts w:cs="Courier New"/>
    </w:rPr>
  </w:style>
  <w:style w:type="character" w:customStyle="1" w:styleId="ListLabel340">
    <w:name w:val="ListLabel 340"/>
    <w:qFormat/>
    <w:rPr>
      <w:rFonts w:cs="Courier New"/>
    </w:rPr>
  </w:style>
  <w:style w:type="character" w:customStyle="1" w:styleId="ListLabel341">
    <w:name w:val="ListLabel 341"/>
    <w:qFormat/>
    <w:rPr>
      <w:rFonts w:cs="Courier New"/>
    </w:rPr>
  </w:style>
  <w:style w:type="character" w:customStyle="1" w:styleId="ListLabel342">
    <w:name w:val="ListLabel 342"/>
    <w:qFormat/>
    <w:rPr>
      <w:rFonts w:cs="Courier New"/>
      <w:sz w:val="28"/>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sz w:val="28"/>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rFonts w:cs="Courier New"/>
    </w:rPr>
  </w:style>
  <w:style w:type="character" w:customStyle="1" w:styleId="ListLabel350">
    <w:name w:val="ListLabel 350"/>
    <w:qFormat/>
    <w:rPr>
      <w:rFonts w:cs="Wingdings"/>
      <w:sz w:val="28"/>
    </w:rPr>
  </w:style>
  <w:style w:type="character" w:customStyle="1" w:styleId="ListLabel351">
    <w:name w:val="ListLabel 351"/>
    <w:qFormat/>
    <w:rPr>
      <w:rFonts w:cs="Courier New"/>
    </w:rPr>
  </w:style>
  <w:style w:type="character" w:customStyle="1" w:styleId="ListLabel352">
    <w:name w:val="ListLabel 352"/>
    <w:qFormat/>
    <w:rPr>
      <w:rFonts w:cs="Courier New"/>
    </w:rPr>
  </w:style>
  <w:style w:type="character" w:customStyle="1" w:styleId="ListLabel353">
    <w:name w:val="ListLabel 353"/>
    <w:qFormat/>
    <w:rPr>
      <w:rFonts w:cs="Courier New"/>
    </w:rPr>
  </w:style>
  <w:style w:type="character" w:customStyle="1" w:styleId="ListLabel354">
    <w:name w:val="ListLabel 354"/>
    <w:qFormat/>
    <w:rPr>
      <w:rFonts w:cs="Courier New"/>
      <w:sz w:val="28"/>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Courier New"/>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Arial"/>
    </w:rPr>
  </w:style>
  <w:style w:type="character" w:customStyle="1" w:styleId="ListLabel368">
    <w:name w:val="ListLabel 368"/>
    <w:qFormat/>
    <w:rPr>
      <w:rFonts w:cs="Wingdings"/>
      <w:sz w:val="28"/>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Times New Roman"/>
      <w:b/>
      <w:bCs/>
      <w:w w:val="103"/>
      <w:sz w:val="18"/>
      <w:szCs w:val="18"/>
    </w:rPr>
  </w:style>
  <w:style w:type="character" w:customStyle="1" w:styleId="ListLabel373">
    <w:name w:val="ListLabel 373"/>
    <w:qFormat/>
    <w:rPr>
      <w:rFonts w:cs="Times New Roman"/>
      <w:b w:val="0"/>
      <w:bCs w:val="0"/>
      <w:i w:val="0"/>
      <w:iCs w:val="0"/>
      <w:sz w:val="16"/>
      <w:szCs w:val="16"/>
    </w:rPr>
  </w:style>
  <w:style w:type="character" w:customStyle="1" w:styleId="ListLabel374">
    <w:name w:val="ListLabel 374"/>
    <w:qFormat/>
    <w:rPr>
      <w:rFonts w:cs="Times New Roman"/>
      <w:b/>
      <w:bCs/>
      <w:color w:val="FF0000"/>
      <w:w w:val="103"/>
      <w:sz w:val="18"/>
      <w:szCs w:val="18"/>
    </w:rPr>
  </w:style>
  <w:style w:type="character" w:customStyle="1" w:styleId="ListLabel375">
    <w:name w:val="ListLabel 375"/>
    <w:qFormat/>
    <w:rPr>
      <w:rFonts w:cs="Liberation Serif"/>
    </w:rPr>
  </w:style>
  <w:style w:type="character" w:customStyle="1" w:styleId="ListLabel376">
    <w:name w:val="ListLabel 376"/>
    <w:qFormat/>
    <w:rPr>
      <w:rFonts w:cs="Liberation Serif"/>
    </w:rPr>
  </w:style>
  <w:style w:type="character" w:customStyle="1" w:styleId="ListLabel377">
    <w:name w:val="ListLabel 377"/>
    <w:qFormat/>
    <w:rPr>
      <w:rFonts w:cs="Liberation Serif"/>
    </w:rPr>
  </w:style>
  <w:style w:type="character" w:customStyle="1" w:styleId="ListLabel378">
    <w:name w:val="ListLabel 378"/>
    <w:qFormat/>
    <w:rPr>
      <w:rFonts w:cs="Liberation Serif"/>
    </w:rPr>
  </w:style>
  <w:style w:type="character" w:customStyle="1" w:styleId="ListLabel379">
    <w:name w:val="ListLabel 379"/>
    <w:qFormat/>
    <w:rPr>
      <w:rFonts w:cs="Liberation Serif"/>
    </w:rPr>
  </w:style>
  <w:style w:type="character" w:customStyle="1" w:styleId="ListLabel380">
    <w:name w:val="ListLabel 380"/>
    <w:qFormat/>
    <w:rPr>
      <w:rFonts w:cs="Liberation Serif"/>
    </w:rPr>
  </w:style>
  <w:style w:type="character" w:customStyle="1" w:styleId="ListLabel381">
    <w:name w:val="ListLabel 381"/>
    <w:qFormat/>
    <w:rPr>
      <w:rFonts w:cs="Liberation Serif"/>
    </w:rPr>
  </w:style>
  <w:style w:type="character" w:customStyle="1" w:styleId="ListLabel382">
    <w:name w:val="ListLabel 382"/>
    <w:qFormat/>
    <w:rPr>
      <w:rFonts w:cs="Liberation Serif"/>
    </w:rPr>
  </w:style>
  <w:style w:type="character" w:customStyle="1" w:styleId="ListLabel383">
    <w:name w:val="ListLabel 383"/>
    <w:qFormat/>
    <w:rPr>
      <w:rFonts w:cs="Times New Roman"/>
      <w:b w:val="0"/>
      <w:bCs w:val="0"/>
      <w:i w:val="0"/>
      <w:iCs w:val="0"/>
      <w:sz w:val="16"/>
      <w:szCs w:val="16"/>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ascii="Calibri" w:hAnsi="Calibri" w:cs="Calibri"/>
      <w:b/>
      <w:sz w:val="28"/>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ascii="Calibri" w:hAnsi="Calibri" w:cs="Symbol"/>
      <w:sz w:val="28"/>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ascii="Calibri" w:hAnsi="Calibri" w:cs="Wingdings"/>
      <w:sz w:val="28"/>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ascii="Calibri" w:hAnsi="Calibri" w:cs="Wingdings"/>
      <w:sz w:val="28"/>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ascii="Calibri" w:hAnsi="Calibri" w:cs="Arial"/>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ascii="Calibri" w:hAnsi="Calibri" w:cs="Times New Roman"/>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ascii="Calibri" w:hAnsi="Calibri" w:cs="Symbol"/>
      <w:color w:val="00000A"/>
      <w:sz w:val="28"/>
    </w:rPr>
  </w:style>
  <w:style w:type="character" w:customStyle="1" w:styleId="ListLabel442">
    <w:name w:val="ListLabel 442"/>
    <w:qFormat/>
    <w:rPr>
      <w:rFonts w:cs="Arial Narrow"/>
      <w:color w:val="00000A"/>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ascii="Calibri" w:hAnsi="Calibri" w:cs="Symbol"/>
      <w:b w:val="0"/>
      <w:sz w:val="28"/>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ascii="Calibri" w:hAnsi="Calibri" w:cs="Symbol"/>
      <w:b w:val="0"/>
      <w:color w:val="00000A"/>
      <w:sz w:val="28"/>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ascii="Calibri" w:hAnsi="Calibri" w:cs="Times New Roman"/>
      <w:sz w:val="28"/>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ascii="Calibri" w:hAnsi="Calibri" w:cs="Arial"/>
      <w:b/>
      <w:sz w:val="28"/>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ascii="Calibri" w:hAnsi="Calibri"/>
      <w:b w:val="0"/>
      <w:bCs w:val="0"/>
      <w:sz w:val="28"/>
    </w:rPr>
  </w:style>
  <w:style w:type="character" w:customStyle="1" w:styleId="ListLabel487">
    <w:name w:val="ListLabel 487"/>
    <w:qFormat/>
    <w:rPr>
      <w:rFonts w:ascii="Calibri" w:hAnsi="Calibri" w:cs="Symbol"/>
      <w:sz w:val="28"/>
    </w:rPr>
  </w:style>
  <w:style w:type="character" w:customStyle="1" w:styleId="ListLabel488">
    <w:name w:val="ListLabel 488"/>
    <w:qFormat/>
    <w:rPr>
      <w:rFonts w:cs="Wingdings"/>
    </w:rPr>
  </w:style>
  <w:style w:type="character" w:customStyle="1" w:styleId="ListLabel489">
    <w:name w:val="ListLabel 489"/>
    <w:qFormat/>
    <w:rPr>
      <w:rFonts w:ascii="Calibri" w:hAnsi="Calibri" w:cs="Times New Roman"/>
      <w:sz w:val="28"/>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ascii="Calibri" w:hAnsi="Calibri" w:cs="Symbol"/>
      <w:sz w:val="28"/>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ascii="Calibri" w:hAnsi="Calibri" w:cs="Courier New"/>
      <w:sz w:val="28"/>
    </w:rPr>
  </w:style>
  <w:style w:type="character" w:customStyle="1" w:styleId="ListLabel502">
    <w:name w:val="ListLabel 502"/>
    <w:qFormat/>
    <w:rPr>
      <w:rFonts w:cs="Wingdings"/>
    </w:rPr>
  </w:style>
  <w:style w:type="character" w:customStyle="1" w:styleId="ListLabel503">
    <w:name w:val="ListLabel 503"/>
    <w:qFormat/>
    <w:rPr>
      <w:rFonts w:cs="Symbol"/>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ascii="Calibri" w:hAnsi="Calibri" w:cs="Symbol"/>
      <w:sz w:val="28"/>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ascii="Calibri" w:hAnsi="Calibri" w:cs="Courier New"/>
      <w:sz w:val="28"/>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Wingdings"/>
    </w:rPr>
  </w:style>
  <w:style w:type="character" w:customStyle="1" w:styleId="ListLabel516">
    <w:name w:val="ListLabel 516"/>
    <w:qFormat/>
    <w:rPr>
      <w:rFonts w:ascii="Calibri" w:hAnsi="Calibri" w:cs="Symbol"/>
      <w:sz w:val="28"/>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Symbo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ascii="Calibri" w:hAnsi="Calibri" w:cs="Symbol"/>
      <w:b/>
      <w:sz w:val="28"/>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ascii="Calibri" w:hAnsi="Calibri" w:cs="Symbol"/>
      <w:sz w:val="28"/>
    </w:rPr>
  </w:style>
  <w:style w:type="character" w:customStyle="1" w:styleId="ListLabel529">
    <w:name w:val="ListLabel 529"/>
    <w:qFormat/>
    <w:rPr>
      <w:rFonts w:ascii="Calibri" w:hAnsi="Calibri" w:cs="Symbol"/>
      <w:sz w:val="28"/>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Wingdings"/>
      <w:b/>
      <w:bCs/>
    </w:rPr>
  </w:style>
  <w:style w:type="character" w:customStyle="1" w:styleId="ListLabel539">
    <w:name w:val="ListLabel 539"/>
    <w:qFormat/>
    <w:rPr>
      <w:rFonts w:ascii="Calibri" w:hAnsi="Calibri" w:cs="Arial"/>
      <w:b w:val="0"/>
      <w:bCs w:val="0"/>
      <w:sz w:val="28"/>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ascii="Calibri" w:hAnsi="Calibri" w:cs="Arial Narrow"/>
      <w:b w:val="0"/>
      <w:sz w:val="28"/>
    </w:rPr>
  </w:style>
  <w:style w:type="character" w:customStyle="1" w:styleId="ListLabel548">
    <w:name w:val="ListLabel 548"/>
    <w:qFormat/>
    <w:rPr>
      <w:rFonts w:cs="Courier New"/>
    </w:rPr>
  </w:style>
  <w:style w:type="character" w:customStyle="1" w:styleId="ListLabel549">
    <w:name w:val="ListLabel 549"/>
    <w:qFormat/>
    <w:rPr>
      <w:rFonts w:ascii="Calibri" w:hAnsi="Calibri" w:cs="Wingdings"/>
      <w:b w:val="0"/>
      <w:sz w:val="28"/>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Arial Narrow"/>
    </w:rPr>
  </w:style>
  <w:style w:type="character" w:customStyle="1" w:styleId="ListLabel557">
    <w:name w:val="ListLabel 557"/>
    <w:qFormat/>
    <w:rPr>
      <w:rFonts w:ascii="Calibri" w:hAnsi="Calibri" w:cs="Arial Narrow"/>
      <w:b w:val="0"/>
      <w:sz w:val="28"/>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ascii="Calibri" w:hAnsi="Calibri"/>
      <w:b/>
      <w:bCs w:val="0"/>
      <w:sz w:val="28"/>
    </w:rPr>
  </w:style>
  <w:style w:type="character" w:customStyle="1" w:styleId="ListLabel566">
    <w:name w:val="ListLabel 566"/>
    <w:qFormat/>
    <w:rPr>
      <w:rFonts w:ascii="Calibri" w:hAnsi="Calibri" w:cs="Symbol"/>
      <w:sz w:val="28"/>
    </w:rPr>
  </w:style>
  <w:style w:type="character" w:customStyle="1" w:styleId="ListLabel567">
    <w:name w:val="ListLabel 567"/>
    <w:qFormat/>
    <w:rPr>
      <w:rFonts w:ascii="Calibri" w:hAnsi="Calibri" w:cs="Times New Roman"/>
      <w:sz w:val="28"/>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Symbol"/>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ascii="Calibri" w:hAnsi="Calibri" w:cs="Symbol"/>
      <w:sz w:val="28"/>
    </w:rPr>
  </w:style>
  <w:style w:type="character" w:customStyle="1" w:styleId="ListLabel577">
    <w:name w:val="ListLabel 577"/>
    <w:qFormat/>
    <w:rPr>
      <w:rFonts w:ascii="Calibri" w:hAnsi="Calibri" w:cs="Symbol"/>
      <w:sz w:val="28"/>
    </w:rPr>
  </w:style>
  <w:style w:type="character" w:customStyle="1" w:styleId="ListLabel578">
    <w:name w:val="ListLabel 578"/>
    <w:qFormat/>
    <w:rPr>
      <w:rFonts w:ascii="Calibri" w:hAnsi="Calibri" w:cs="Symbol"/>
      <w:sz w:val="28"/>
    </w:rPr>
  </w:style>
  <w:style w:type="character" w:customStyle="1" w:styleId="ListLabel579">
    <w:name w:val="ListLabel 579"/>
    <w:qFormat/>
    <w:rPr>
      <w:rFonts w:ascii="Calibri" w:hAnsi="Calibri" w:cs="Symbol"/>
      <w:sz w:val="28"/>
    </w:rPr>
  </w:style>
  <w:style w:type="character" w:customStyle="1" w:styleId="ListLabel580">
    <w:name w:val="ListLabel 580"/>
    <w:qFormat/>
    <w:rPr>
      <w:rFonts w:ascii="Calibri" w:hAnsi="Calibri" w:cs="Symbol"/>
      <w:sz w:val="28"/>
    </w:rPr>
  </w:style>
  <w:style w:type="character" w:customStyle="1" w:styleId="ListLabel581">
    <w:name w:val="ListLabel 581"/>
    <w:qFormat/>
    <w:rPr>
      <w:rFonts w:ascii="Calibri" w:hAnsi="Calibri" w:cs="Wingdings"/>
      <w:sz w:val="28"/>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Symbol"/>
    </w:rPr>
  </w:style>
  <w:style w:type="character" w:customStyle="1" w:styleId="ListLabel585">
    <w:name w:val="ListLabel 585"/>
    <w:qFormat/>
    <w:rPr>
      <w:rFonts w:cs="Courier New"/>
    </w:rPr>
  </w:style>
  <w:style w:type="character" w:customStyle="1" w:styleId="ListLabel586">
    <w:name w:val="ListLabel 586"/>
    <w:qFormat/>
    <w:rPr>
      <w:rFonts w:cs="Wingdings"/>
    </w:rPr>
  </w:style>
  <w:style w:type="character" w:customStyle="1" w:styleId="ListLabel587">
    <w:name w:val="ListLabel 587"/>
    <w:qFormat/>
    <w:rPr>
      <w:rFonts w:cs="Symbol"/>
    </w:rPr>
  </w:style>
  <w:style w:type="character" w:customStyle="1" w:styleId="ListLabel588">
    <w:name w:val="ListLabel 588"/>
    <w:qFormat/>
    <w:rPr>
      <w:rFonts w:cs="Courier New"/>
    </w:rPr>
  </w:style>
  <w:style w:type="character" w:customStyle="1" w:styleId="ListLabel589">
    <w:name w:val="ListLabel 589"/>
    <w:qFormat/>
    <w:rPr>
      <w:rFonts w:cs="Wingdings"/>
    </w:rPr>
  </w:style>
  <w:style w:type="character" w:customStyle="1" w:styleId="ListLabel590">
    <w:name w:val="ListLabel 590"/>
    <w:qFormat/>
    <w:rPr>
      <w:rFonts w:ascii="Calibri" w:hAnsi="Calibri" w:cs="Arial"/>
      <w:b w:val="0"/>
      <w:sz w:val="28"/>
    </w:rPr>
  </w:style>
  <w:style w:type="character" w:customStyle="1" w:styleId="ListLabel591">
    <w:name w:val="ListLabel 591"/>
    <w:qFormat/>
    <w:rPr>
      <w:rFonts w:cs="Symbol"/>
    </w:rPr>
  </w:style>
  <w:style w:type="character" w:customStyle="1" w:styleId="ListLabel592">
    <w:name w:val="ListLabel 592"/>
    <w:qFormat/>
    <w:rPr>
      <w:rFonts w:cs="Wingdings"/>
    </w:rPr>
  </w:style>
  <w:style w:type="character" w:customStyle="1" w:styleId="ListLabel593">
    <w:name w:val="ListLabel 593"/>
    <w:qFormat/>
    <w:rPr>
      <w:rFonts w:cs="Symbol"/>
    </w:rPr>
  </w:style>
  <w:style w:type="character" w:customStyle="1" w:styleId="ListLabel594">
    <w:name w:val="ListLabel 594"/>
    <w:qFormat/>
    <w:rPr>
      <w:rFonts w:cs="Courier New"/>
    </w:rPr>
  </w:style>
  <w:style w:type="character" w:customStyle="1" w:styleId="ListLabel595">
    <w:name w:val="ListLabel 595"/>
    <w:qFormat/>
    <w:rPr>
      <w:rFonts w:cs="Wingdings"/>
    </w:rPr>
  </w:style>
  <w:style w:type="character" w:customStyle="1" w:styleId="ListLabel596">
    <w:name w:val="ListLabel 596"/>
    <w:qFormat/>
    <w:rPr>
      <w:rFonts w:cs="Symbol"/>
    </w:rPr>
  </w:style>
  <w:style w:type="character" w:customStyle="1" w:styleId="ListLabel597">
    <w:name w:val="ListLabel 597"/>
    <w:qFormat/>
    <w:rPr>
      <w:rFonts w:cs="Courier New"/>
    </w:rPr>
  </w:style>
  <w:style w:type="character" w:customStyle="1" w:styleId="ListLabel598">
    <w:name w:val="ListLabel 598"/>
    <w:qFormat/>
    <w:rPr>
      <w:rFonts w:cs="Wingdings"/>
    </w:rPr>
  </w:style>
  <w:style w:type="character" w:customStyle="1" w:styleId="ListLabel599">
    <w:name w:val="ListLabel 599"/>
    <w:qFormat/>
    <w:rPr>
      <w:rFonts w:ascii="Calibri" w:hAnsi="Calibri" w:cs="Symbol"/>
      <w:b w:val="0"/>
    </w:rPr>
  </w:style>
  <w:style w:type="character" w:customStyle="1" w:styleId="ListLabel600">
    <w:name w:val="ListLabel 600"/>
    <w:qFormat/>
    <w:rPr>
      <w:rFonts w:cs="Courier New"/>
    </w:rPr>
  </w:style>
  <w:style w:type="character" w:customStyle="1" w:styleId="ListLabel601">
    <w:name w:val="ListLabel 601"/>
    <w:qFormat/>
    <w:rPr>
      <w:rFonts w:cs="Wingdings"/>
    </w:rPr>
  </w:style>
  <w:style w:type="character" w:customStyle="1" w:styleId="ListLabel602">
    <w:name w:val="ListLabel 602"/>
    <w:qFormat/>
    <w:rPr>
      <w:rFonts w:cs="Symbol"/>
    </w:rPr>
  </w:style>
  <w:style w:type="character" w:customStyle="1" w:styleId="ListLabel603">
    <w:name w:val="ListLabel 603"/>
    <w:qFormat/>
    <w:rPr>
      <w:rFonts w:cs="Courier New"/>
    </w:rPr>
  </w:style>
  <w:style w:type="character" w:customStyle="1" w:styleId="ListLabel604">
    <w:name w:val="ListLabel 604"/>
    <w:qFormat/>
    <w:rPr>
      <w:rFonts w:cs="Wingdings"/>
    </w:rPr>
  </w:style>
  <w:style w:type="character" w:customStyle="1" w:styleId="ListLabel605">
    <w:name w:val="ListLabel 605"/>
    <w:qFormat/>
    <w:rPr>
      <w:rFonts w:cs="Symbol"/>
    </w:rPr>
  </w:style>
  <w:style w:type="character" w:customStyle="1" w:styleId="ListLabel606">
    <w:name w:val="ListLabel 606"/>
    <w:qFormat/>
    <w:rPr>
      <w:rFonts w:cs="Courier New"/>
    </w:rPr>
  </w:style>
  <w:style w:type="character" w:customStyle="1" w:styleId="ListLabel607">
    <w:name w:val="ListLabel 607"/>
    <w:qFormat/>
    <w:rPr>
      <w:rFonts w:cs="Wingdings"/>
    </w:rPr>
  </w:style>
  <w:style w:type="character" w:customStyle="1" w:styleId="ListLabel608">
    <w:name w:val="ListLabel 608"/>
    <w:qFormat/>
    <w:rPr>
      <w:rFonts w:ascii="Calibri" w:hAnsi="Calibri" w:cs="Symbol"/>
      <w:b w:val="0"/>
    </w:rPr>
  </w:style>
  <w:style w:type="character" w:customStyle="1" w:styleId="ListLabel609">
    <w:name w:val="ListLabel 609"/>
    <w:qFormat/>
    <w:rPr>
      <w:rFonts w:cs="Courier New"/>
    </w:rPr>
  </w:style>
  <w:style w:type="character" w:customStyle="1" w:styleId="ListLabel610">
    <w:name w:val="ListLabel 610"/>
    <w:qFormat/>
    <w:rPr>
      <w:rFonts w:cs="Wingdings"/>
    </w:rPr>
  </w:style>
  <w:style w:type="character" w:customStyle="1" w:styleId="ListLabel611">
    <w:name w:val="ListLabel 611"/>
    <w:qFormat/>
    <w:rPr>
      <w:rFonts w:cs="Symbol"/>
    </w:rPr>
  </w:style>
  <w:style w:type="character" w:customStyle="1" w:styleId="ListLabel612">
    <w:name w:val="ListLabel 612"/>
    <w:qFormat/>
    <w:rPr>
      <w:rFonts w:cs="Courier New"/>
    </w:rPr>
  </w:style>
  <w:style w:type="character" w:customStyle="1" w:styleId="ListLabel613">
    <w:name w:val="ListLabel 613"/>
    <w:qFormat/>
    <w:rPr>
      <w:rFonts w:cs="Wingdings"/>
    </w:rPr>
  </w:style>
  <w:style w:type="character" w:customStyle="1" w:styleId="ListLabel614">
    <w:name w:val="ListLabel 614"/>
    <w:qFormat/>
    <w:rPr>
      <w:rFonts w:cs="Symbol"/>
    </w:rPr>
  </w:style>
  <w:style w:type="character" w:customStyle="1" w:styleId="ListLabel615">
    <w:name w:val="ListLabel 615"/>
    <w:qFormat/>
    <w:rPr>
      <w:rFonts w:cs="Courier New"/>
    </w:rPr>
  </w:style>
  <w:style w:type="character" w:customStyle="1" w:styleId="ListLabel616">
    <w:name w:val="ListLabel 616"/>
    <w:qFormat/>
    <w:rPr>
      <w:rFonts w:cs="Wingdings"/>
    </w:rPr>
  </w:style>
  <w:style w:type="character" w:customStyle="1" w:styleId="ListLabel617">
    <w:name w:val="ListLabel 617"/>
    <w:qFormat/>
    <w:rPr>
      <w:rFonts w:ascii="Calibri" w:hAnsi="Calibri" w:cs="Symbol"/>
    </w:rPr>
  </w:style>
  <w:style w:type="character" w:customStyle="1" w:styleId="ListLabel618">
    <w:name w:val="ListLabel 618"/>
    <w:qFormat/>
    <w:rPr>
      <w:rFonts w:cs="Courier New"/>
    </w:rPr>
  </w:style>
  <w:style w:type="character" w:customStyle="1" w:styleId="ListLabel619">
    <w:name w:val="ListLabel 619"/>
    <w:qFormat/>
    <w:rPr>
      <w:rFonts w:cs="Wingdings"/>
    </w:rPr>
  </w:style>
  <w:style w:type="character" w:customStyle="1" w:styleId="ListLabel620">
    <w:name w:val="ListLabel 620"/>
    <w:qFormat/>
    <w:rPr>
      <w:rFonts w:cs="Symbol"/>
    </w:rPr>
  </w:style>
  <w:style w:type="character" w:customStyle="1" w:styleId="ListLabel621">
    <w:name w:val="ListLabel 621"/>
    <w:qFormat/>
    <w:rPr>
      <w:rFonts w:cs="Courier New"/>
    </w:rPr>
  </w:style>
  <w:style w:type="character" w:customStyle="1" w:styleId="ListLabel622">
    <w:name w:val="ListLabel 622"/>
    <w:qFormat/>
    <w:rPr>
      <w:rFonts w:cs="Wingdings"/>
    </w:rPr>
  </w:style>
  <w:style w:type="character" w:customStyle="1" w:styleId="ListLabel623">
    <w:name w:val="ListLabel 623"/>
    <w:qFormat/>
    <w:rPr>
      <w:rFonts w:cs="Symbol"/>
    </w:rPr>
  </w:style>
  <w:style w:type="character" w:customStyle="1" w:styleId="ListLabel624">
    <w:name w:val="ListLabel 624"/>
    <w:qFormat/>
    <w:rPr>
      <w:rFonts w:cs="Courier New"/>
    </w:rPr>
  </w:style>
  <w:style w:type="character" w:customStyle="1" w:styleId="ListLabel625">
    <w:name w:val="ListLabel 625"/>
    <w:qFormat/>
    <w:rPr>
      <w:rFonts w:cs="Wingdings"/>
    </w:rPr>
  </w:style>
  <w:style w:type="character" w:customStyle="1" w:styleId="ListLabel626">
    <w:name w:val="ListLabel 626"/>
    <w:qFormat/>
    <w:rPr>
      <w:rFonts w:cs="Wingdings"/>
    </w:rPr>
  </w:style>
  <w:style w:type="character" w:customStyle="1" w:styleId="ListLabel627">
    <w:name w:val="ListLabel 627"/>
    <w:qFormat/>
    <w:rPr>
      <w:rFonts w:ascii="Calibri" w:hAnsi="Calibri" w:cs="Times New Roman"/>
      <w:sz w:val="28"/>
    </w:rPr>
  </w:style>
  <w:style w:type="character" w:customStyle="1" w:styleId="ListLabel628">
    <w:name w:val="ListLabel 628"/>
    <w:qFormat/>
    <w:rPr>
      <w:rFonts w:cs="Wingdings"/>
    </w:rPr>
  </w:style>
  <w:style w:type="character" w:customStyle="1" w:styleId="ListLabel629">
    <w:name w:val="ListLabel 629"/>
    <w:qFormat/>
    <w:rPr>
      <w:rFonts w:cs="Symbol"/>
    </w:rPr>
  </w:style>
  <w:style w:type="character" w:customStyle="1" w:styleId="ListLabel630">
    <w:name w:val="ListLabel 630"/>
    <w:qFormat/>
    <w:rPr>
      <w:rFonts w:cs="Courier New"/>
    </w:rPr>
  </w:style>
  <w:style w:type="character" w:customStyle="1" w:styleId="ListLabel631">
    <w:name w:val="ListLabel 631"/>
    <w:qFormat/>
    <w:rPr>
      <w:rFonts w:cs="Wingdings"/>
    </w:rPr>
  </w:style>
  <w:style w:type="character" w:customStyle="1" w:styleId="ListLabel632">
    <w:name w:val="ListLabel 632"/>
    <w:qFormat/>
    <w:rPr>
      <w:rFonts w:cs="Symbol"/>
    </w:rPr>
  </w:style>
  <w:style w:type="character" w:customStyle="1" w:styleId="ListLabel633">
    <w:name w:val="ListLabel 633"/>
    <w:qFormat/>
    <w:rPr>
      <w:rFonts w:cs="Courier New"/>
    </w:rPr>
  </w:style>
  <w:style w:type="character" w:customStyle="1" w:styleId="ListLabel634">
    <w:name w:val="ListLabel 634"/>
    <w:qFormat/>
    <w:rPr>
      <w:rFonts w:cs="Wingdings"/>
    </w:rPr>
  </w:style>
  <w:style w:type="character" w:customStyle="1" w:styleId="ListLabel635">
    <w:name w:val="ListLabel 635"/>
    <w:qFormat/>
    <w:rPr>
      <w:rFonts w:cs="Symbol"/>
    </w:rPr>
  </w:style>
  <w:style w:type="character" w:customStyle="1" w:styleId="ListLabel636">
    <w:name w:val="ListLabel 636"/>
    <w:qFormat/>
    <w:rPr>
      <w:rFonts w:cs="Courier New"/>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ascii="Calibri" w:hAnsi="Calibri" w:cs="Times New Roman"/>
      <w:sz w:val="28"/>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ascii="Calibri" w:hAnsi="Calibri" w:cs="Symbol"/>
      <w:sz w:val="28"/>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Calibri" w:hAnsi="Calibri" w:cs="Symbol"/>
      <w:sz w:val="28"/>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ascii="Calibri" w:hAnsi="Calibri" w:cs="Courier New"/>
      <w:sz w:val="28"/>
    </w:rPr>
  </w:style>
  <w:style w:type="character" w:customStyle="1" w:styleId="ListLabel666">
    <w:name w:val="ListLabel 666"/>
    <w:qFormat/>
    <w:rPr>
      <w:rFonts w:cs="Courier New"/>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cs="Symbol"/>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ascii="Calibri" w:hAnsi="Calibri" w:cs="Courier New"/>
      <w:sz w:val="28"/>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Symbol"/>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ascii="Calibri" w:hAnsi="Calibri" w:cs="Wingdings"/>
      <w:sz w:val="28"/>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ascii="Calibri" w:hAnsi="Calibri" w:cs="Courier New"/>
      <w:sz w:val="28"/>
    </w:rPr>
  </w:style>
  <w:style w:type="character" w:customStyle="1" w:styleId="ListLabel693">
    <w:name w:val="ListLabel 693"/>
    <w:qFormat/>
    <w:rPr>
      <w:rFonts w:ascii="Calibri" w:hAnsi="Calibri" w:cs="Courier New"/>
      <w:sz w:val="28"/>
    </w:rPr>
  </w:style>
  <w:style w:type="character" w:customStyle="1" w:styleId="ListLabel694">
    <w:name w:val="ListLabel 694"/>
    <w:qFormat/>
    <w:rPr>
      <w:rFonts w:cs="Wingdings"/>
    </w:rPr>
  </w:style>
  <w:style w:type="character" w:customStyle="1" w:styleId="ListLabel695">
    <w:name w:val="ListLabel 695"/>
    <w:qFormat/>
    <w:rPr>
      <w:rFonts w:cs="Symbol"/>
    </w:rPr>
  </w:style>
  <w:style w:type="character" w:customStyle="1" w:styleId="ListLabel696">
    <w:name w:val="ListLabel 696"/>
    <w:qFormat/>
    <w:rPr>
      <w:rFonts w:cs="Courier New"/>
    </w:rPr>
  </w:style>
  <w:style w:type="character" w:customStyle="1" w:styleId="ListLabel697">
    <w:name w:val="ListLabel 697"/>
    <w:qFormat/>
    <w:rPr>
      <w:rFonts w:cs="Wingdings"/>
    </w:rPr>
  </w:style>
  <w:style w:type="character" w:customStyle="1" w:styleId="ListLabel698">
    <w:name w:val="ListLabel 698"/>
    <w:qFormat/>
    <w:rPr>
      <w:rFonts w:cs="Symbol"/>
    </w:rPr>
  </w:style>
  <w:style w:type="character" w:customStyle="1" w:styleId="ListLabel699">
    <w:name w:val="ListLabel 699"/>
    <w:qFormat/>
    <w:rPr>
      <w:rFonts w:cs="Courier New"/>
    </w:rPr>
  </w:style>
  <w:style w:type="character" w:customStyle="1" w:styleId="ListLabel700">
    <w:name w:val="ListLabel 700"/>
    <w:qFormat/>
    <w:rPr>
      <w:rFonts w:cs="Wingdings"/>
    </w:rPr>
  </w:style>
  <w:style w:type="character" w:customStyle="1" w:styleId="ListLabel701">
    <w:name w:val="ListLabel 701"/>
    <w:qFormat/>
    <w:rPr>
      <w:rFonts w:ascii="Calibri" w:hAnsi="Calibri" w:cs="Courier New"/>
      <w:sz w:val="28"/>
    </w:rPr>
  </w:style>
  <w:style w:type="character" w:customStyle="1" w:styleId="ListLabel702">
    <w:name w:val="ListLabel 702"/>
    <w:qFormat/>
    <w:rPr>
      <w:rFonts w:cs="Courier New"/>
    </w:rPr>
  </w:style>
  <w:style w:type="character" w:customStyle="1" w:styleId="ListLabel703">
    <w:name w:val="ListLabel 703"/>
    <w:qFormat/>
    <w:rPr>
      <w:rFonts w:cs="Wingdings"/>
    </w:rPr>
  </w:style>
  <w:style w:type="character" w:customStyle="1" w:styleId="ListLabel704">
    <w:name w:val="ListLabel 704"/>
    <w:qFormat/>
    <w:rPr>
      <w:rFonts w:cs="Symbol"/>
    </w:rPr>
  </w:style>
  <w:style w:type="character" w:customStyle="1" w:styleId="ListLabel705">
    <w:name w:val="ListLabel 705"/>
    <w:qFormat/>
    <w:rPr>
      <w:rFonts w:cs="Courier New"/>
    </w:rPr>
  </w:style>
  <w:style w:type="character" w:customStyle="1" w:styleId="ListLabel706">
    <w:name w:val="ListLabel 706"/>
    <w:qFormat/>
    <w:rPr>
      <w:rFonts w:cs="Wingdings"/>
    </w:rPr>
  </w:style>
  <w:style w:type="character" w:customStyle="1" w:styleId="ListLabel707">
    <w:name w:val="ListLabel 707"/>
    <w:qFormat/>
    <w:rPr>
      <w:rFonts w:cs="Symbol"/>
    </w:rPr>
  </w:style>
  <w:style w:type="character" w:customStyle="1" w:styleId="ListLabel708">
    <w:name w:val="ListLabel 708"/>
    <w:qFormat/>
    <w:rPr>
      <w:rFonts w:cs="Courier New"/>
    </w:rPr>
  </w:style>
  <w:style w:type="character" w:customStyle="1" w:styleId="ListLabel709">
    <w:name w:val="ListLabel 709"/>
    <w:qFormat/>
    <w:rPr>
      <w:rFonts w:cs="Wingdings"/>
    </w:rPr>
  </w:style>
  <w:style w:type="character" w:customStyle="1" w:styleId="ListLabel710">
    <w:name w:val="ListLabel 710"/>
    <w:qFormat/>
    <w:rPr>
      <w:rFonts w:ascii="Calibri" w:hAnsi="Calibri" w:cs="Courier New"/>
      <w:sz w:val="28"/>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ascii="Calibri" w:hAnsi="Calibri" w:cs="Courier New"/>
      <w:sz w:val="28"/>
    </w:rPr>
  </w:style>
  <w:style w:type="character" w:customStyle="1" w:styleId="ListLabel720">
    <w:name w:val="ListLabel 720"/>
    <w:qFormat/>
    <w:rPr>
      <w:rFonts w:cs="Courier New"/>
    </w:rPr>
  </w:style>
  <w:style w:type="character" w:customStyle="1" w:styleId="ListLabel721">
    <w:name w:val="ListLabel 721"/>
    <w:qFormat/>
    <w:rPr>
      <w:rFonts w:cs="Wingdings"/>
    </w:rPr>
  </w:style>
  <w:style w:type="character" w:customStyle="1" w:styleId="ListLabel722">
    <w:name w:val="ListLabel 722"/>
    <w:qFormat/>
    <w:rPr>
      <w:rFonts w:cs="Symbol"/>
    </w:rPr>
  </w:style>
  <w:style w:type="character" w:customStyle="1" w:styleId="ListLabel723">
    <w:name w:val="ListLabel 723"/>
    <w:qFormat/>
    <w:rPr>
      <w:rFonts w:cs="Courier New"/>
    </w:rPr>
  </w:style>
  <w:style w:type="character" w:customStyle="1" w:styleId="ListLabel724">
    <w:name w:val="ListLabel 724"/>
    <w:qFormat/>
    <w:rPr>
      <w:rFonts w:cs="Wingdings"/>
    </w:rPr>
  </w:style>
  <w:style w:type="character" w:customStyle="1" w:styleId="ListLabel725">
    <w:name w:val="ListLabel 725"/>
    <w:qFormat/>
    <w:rPr>
      <w:rFonts w:cs="Symbol"/>
    </w:rPr>
  </w:style>
  <w:style w:type="character" w:customStyle="1" w:styleId="ListLabel726">
    <w:name w:val="ListLabel 726"/>
    <w:qFormat/>
    <w:rPr>
      <w:rFonts w:cs="Courier New"/>
    </w:rPr>
  </w:style>
  <w:style w:type="character" w:customStyle="1" w:styleId="ListLabel727">
    <w:name w:val="ListLabel 727"/>
    <w:qFormat/>
    <w:rPr>
      <w:rFonts w:cs="Wingdings"/>
    </w:rPr>
  </w:style>
  <w:style w:type="character" w:customStyle="1" w:styleId="ListLabel728">
    <w:name w:val="ListLabel 728"/>
    <w:qFormat/>
    <w:rPr>
      <w:rFonts w:ascii="Calibri" w:hAnsi="Calibri" w:cs="Courier New"/>
      <w:sz w:val="28"/>
    </w:rPr>
  </w:style>
  <w:style w:type="character" w:customStyle="1" w:styleId="ListLabel729">
    <w:name w:val="ListLabel 729"/>
    <w:qFormat/>
    <w:rPr>
      <w:rFonts w:cs="Courier New"/>
    </w:rPr>
  </w:style>
  <w:style w:type="character" w:customStyle="1" w:styleId="ListLabel730">
    <w:name w:val="ListLabel 730"/>
    <w:qFormat/>
    <w:rPr>
      <w:rFonts w:cs="Wingdings"/>
    </w:rPr>
  </w:style>
  <w:style w:type="character" w:customStyle="1" w:styleId="ListLabel731">
    <w:name w:val="ListLabel 731"/>
    <w:qFormat/>
    <w:rPr>
      <w:rFonts w:cs="Symbol"/>
    </w:rPr>
  </w:style>
  <w:style w:type="character" w:customStyle="1" w:styleId="ListLabel732">
    <w:name w:val="ListLabel 732"/>
    <w:qFormat/>
    <w:rPr>
      <w:rFonts w:cs="Courier New"/>
    </w:rPr>
  </w:style>
  <w:style w:type="character" w:customStyle="1" w:styleId="ListLabel733">
    <w:name w:val="ListLabel 733"/>
    <w:qFormat/>
    <w:rPr>
      <w:rFonts w:cs="Wingdings"/>
    </w:rPr>
  </w:style>
  <w:style w:type="character" w:customStyle="1" w:styleId="ListLabel734">
    <w:name w:val="ListLabel 734"/>
    <w:qFormat/>
    <w:rPr>
      <w:rFonts w:cs="Symbol"/>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ascii="Calibri" w:hAnsi="Calibri" w:cs="Courier New"/>
      <w:sz w:val="28"/>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cs="Symbol"/>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cs="Symbol"/>
    </w:rPr>
  </w:style>
  <w:style w:type="character" w:customStyle="1" w:styleId="ListLabel744">
    <w:name w:val="ListLabel 744"/>
    <w:qFormat/>
    <w:rPr>
      <w:rFonts w:cs="Courier New"/>
    </w:rPr>
  </w:style>
  <w:style w:type="character" w:customStyle="1" w:styleId="ListLabel745">
    <w:name w:val="ListLabel 745"/>
    <w:qFormat/>
    <w:rPr>
      <w:rFonts w:cs="Wingdings"/>
    </w:rPr>
  </w:style>
  <w:style w:type="character" w:customStyle="1" w:styleId="ListLabel746">
    <w:name w:val="ListLabel 746"/>
    <w:qFormat/>
    <w:rPr>
      <w:rFonts w:ascii="Calibri" w:hAnsi="Calibri" w:cs="Courier New"/>
      <w:sz w:val="28"/>
    </w:rPr>
  </w:style>
  <w:style w:type="character" w:customStyle="1" w:styleId="ListLabel747">
    <w:name w:val="ListLabel 747"/>
    <w:qFormat/>
    <w:rPr>
      <w:rFonts w:cs="Courier New"/>
    </w:rPr>
  </w:style>
  <w:style w:type="character" w:customStyle="1" w:styleId="ListLabel748">
    <w:name w:val="ListLabel 748"/>
    <w:qFormat/>
    <w:rPr>
      <w:rFonts w:cs="Wingdings"/>
    </w:rPr>
  </w:style>
  <w:style w:type="character" w:customStyle="1" w:styleId="ListLabel749">
    <w:name w:val="ListLabel 749"/>
    <w:qFormat/>
    <w:rPr>
      <w:rFonts w:cs="Symbol"/>
    </w:rPr>
  </w:style>
  <w:style w:type="character" w:customStyle="1" w:styleId="ListLabel750">
    <w:name w:val="ListLabel 750"/>
    <w:qFormat/>
    <w:rPr>
      <w:rFonts w:cs="Courier New"/>
    </w:rPr>
  </w:style>
  <w:style w:type="character" w:customStyle="1" w:styleId="ListLabel751">
    <w:name w:val="ListLabel 751"/>
    <w:qFormat/>
    <w:rPr>
      <w:rFonts w:cs="Wingdings"/>
    </w:rPr>
  </w:style>
  <w:style w:type="character" w:customStyle="1" w:styleId="ListLabel752">
    <w:name w:val="ListLabel 752"/>
    <w:qFormat/>
    <w:rPr>
      <w:rFonts w:cs="Symbol"/>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ascii="Calibri" w:hAnsi="Calibri" w:cs="Courier New"/>
      <w:sz w:val="28"/>
    </w:rPr>
  </w:style>
  <w:style w:type="character" w:customStyle="1" w:styleId="ListLabel756">
    <w:name w:val="ListLabel 756"/>
    <w:qFormat/>
    <w:rPr>
      <w:rFonts w:ascii="Calibri" w:hAnsi="Calibri" w:cs="Courier New"/>
      <w:sz w:val="28"/>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ascii="Calibri" w:hAnsi="Calibri" w:cs="Courier New"/>
      <w:sz w:val="28"/>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ascii="Calibri" w:hAnsi="Calibri" w:cs="Courier New"/>
      <w:sz w:val="28"/>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cs="Symbol"/>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ascii="Calibri" w:hAnsi="Calibri" w:cs="Courier New"/>
      <w:sz w:val="28"/>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ascii="Calibri" w:hAnsi="Calibri" w:cs="Calibri"/>
      <w:sz w:val="28"/>
    </w:rPr>
  </w:style>
  <w:style w:type="character" w:customStyle="1" w:styleId="ListLabel793">
    <w:name w:val="ListLabel 793"/>
    <w:qFormat/>
    <w:rPr>
      <w:rFonts w:ascii="Calibri" w:hAnsi="Calibri" w:cs="Courier New"/>
      <w:sz w:val="28"/>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Symbol"/>
    </w:rPr>
  </w:style>
  <w:style w:type="character" w:customStyle="1" w:styleId="ListLabel797">
    <w:name w:val="ListLabel 797"/>
    <w:qFormat/>
    <w:rPr>
      <w:rFonts w:cs="Courier New"/>
    </w:rPr>
  </w:style>
  <w:style w:type="character" w:customStyle="1" w:styleId="ListLabel798">
    <w:name w:val="ListLabel 798"/>
    <w:qFormat/>
    <w:rPr>
      <w:rFonts w:cs="Wingdings"/>
    </w:rPr>
  </w:style>
  <w:style w:type="character" w:customStyle="1" w:styleId="ListLabel799">
    <w:name w:val="ListLabel 799"/>
    <w:qFormat/>
    <w:rPr>
      <w:rFonts w:cs="Symbol"/>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ascii="Calibri" w:hAnsi="Calibri" w:cs="Courier New"/>
      <w:sz w:val="28"/>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rFonts w:cs="Symbol"/>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ascii="Calibri" w:hAnsi="Calibri" w:cs="Courier New"/>
      <w:sz w:val="28"/>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rFonts w:cs="Symbol"/>
    </w:rPr>
  </w:style>
  <w:style w:type="character" w:customStyle="1" w:styleId="ListLabel818">
    <w:name w:val="ListLabel 818"/>
    <w:qFormat/>
    <w:rPr>
      <w:rFonts w:cs="Courier New"/>
    </w:rPr>
  </w:style>
  <w:style w:type="character" w:customStyle="1" w:styleId="ListLabel819">
    <w:name w:val="ListLabel 819"/>
    <w:qFormat/>
    <w:rPr>
      <w:rFonts w:cs="Wingdings"/>
    </w:rPr>
  </w:style>
  <w:style w:type="character" w:customStyle="1" w:styleId="ListLabel820">
    <w:name w:val="ListLabel 820"/>
    <w:qFormat/>
    <w:rPr>
      <w:rFonts w:ascii="Calibri" w:hAnsi="Calibri" w:cs="Courier New"/>
      <w:sz w:val="28"/>
    </w:rPr>
  </w:style>
  <w:style w:type="character" w:customStyle="1" w:styleId="ListLabel821">
    <w:name w:val="ListLabel 821"/>
    <w:qFormat/>
    <w:rPr>
      <w:rFonts w:cs="Courier New"/>
    </w:rPr>
  </w:style>
  <w:style w:type="character" w:customStyle="1" w:styleId="ListLabel822">
    <w:name w:val="ListLabel 822"/>
    <w:qFormat/>
    <w:rPr>
      <w:rFonts w:cs="Wingdings"/>
    </w:rPr>
  </w:style>
  <w:style w:type="character" w:customStyle="1" w:styleId="ListLabel823">
    <w:name w:val="ListLabel 823"/>
    <w:qFormat/>
    <w:rPr>
      <w:rFonts w:cs="Symbol"/>
    </w:rPr>
  </w:style>
  <w:style w:type="character" w:customStyle="1" w:styleId="ListLabel824">
    <w:name w:val="ListLabel 824"/>
    <w:qFormat/>
    <w:rPr>
      <w:rFonts w:cs="Courier New"/>
    </w:rPr>
  </w:style>
  <w:style w:type="character" w:customStyle="1" w:styleId="ListLabel825">
    <w:name w:val="ListLabel 825"/>
    <w:qFormat/>
    <w:rPr>
      <w:rFonts w:cs="Wingdings"/>
    </w:rPr>
  </w:style>
  <w:style w:type="character" w:customStyle="1" w:styleId="ListLabel826">
    <w:name w:val="ListLabel 826"/>
    <w:qFormat/>
    <w:rPr>
      <w:rFonts w:cs="Symbol"/>
    </w:rPr>
  </w:style>
  <w:style w:type="character" w:customStyle="1" w:styleId="ListLabel827">
    <w:name w:val="ListLabel 827"/>
    <w:qFormat/>
    <w:rPr>
      <w:rFonts w:cs="Courier New"/>
    </w:rPr>
  </w:style>
  <w:style w:type="character" w:customStyle="1" w:styleId="ListLabel828">
    <w:name w:val="ListLabel 828"/>
    <w:qFormat/>
    <w:rPr>
      <w:rFonts w:cs="Wingdings"/>
    </w:rPr>
  </w:style>
  <w:style w:type="character" w:customStyle="1" w:styleId="ListLabel829">
    <w:name w:val="ListLabel 829"/>
    <w:qFormat/>
    <w:rPr>
      <w:rFonts w:ascii="Calibri" w:hAnsi="Calibri" w:cs="Courier New"/>
      <w:sz w:val="28"/>
    </w:rPr>
  </w:style>
  <w:style w:type="character" w:customStyle="1" w:styleId="ListLabel830">
    <w:name w:val="ListLabel 830"/>
    <w:qFormat/>
    <w:rPr>
      <w:rFonts w:cs="Courier New"/>
    </w:rPr>
  </w:style>
  <w:style w:type="character" w:customStyle="1" w:styleId="ListLabel831">
    <w:name w:val="ListLabel 831"/>
    <w:qFormat/>
    <w:rPr>
      <w:rFonts w:cs="Wingdings"/>
    </w:rPr>
  </w:style>
  <w:style w:type="character" w:customStyle="1" w:styleId="ListLabel832">
    <w:name w:val="ListLabel 832"/>
    <w:qFormat/>
    <w:rPr>
      <w:rFonts w:cs="Symbol"/>
    </w:rPr>
  </w:style>
  <w:style w:type="character" w:customStyle="1" w:styleId="ListLabel833">
    <w:name w:val="ListLabel 833"/>
    <w:qFormat/>
    <w:rPr>
      <w:rFonts w:cs="Courier New"/>
    </w:rPr>
  </w:style>
  <w:style w:type="character" w:customStyle="1" w:styleId="ListLabel834">
    <w:name w:val="ListLabel 834"/>
    <w:qFormat/>
    <w:rPr>
      <w:rFonts w:cs="Wingdings"/>
    </w:rPr>
  </w:style>
  <w:style w:type="character" w:customStyle="1" w:styleId="ListLabel835">
    <w:name w:val="ListLabel 835"/>
    <w:qFormat/>
    <w:rPr>
      <w:rFonts w:cs="Symbol"/>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rFonts w:ascii="Calibri" w:hAnsi="Calibri" w:cs="Wingdings"/>
      <w:sz w:val="28"/>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Symbol"/>
    </w:rPr>
  </w:style>
  <w:style w:type="character" w:customStyle="1" w:styleId="ListLabel842">
    <w:name w:val="ListLabel 842"/>
    <w:qFormat/>
    <w:rPr>
      <w:rFonts w:cs="Courier New"/>
    </w:rPr>
  </w:style>
  <w:style w:type="character" w:customStyle="1" w:styleId="ListLabel843">
    <w:name w:val="ListLabel 843"/>
    <w:qFormat/>
    <w:rPr>
      <w:rFonts w:cs="Wingdings"/>
    </w:rPr>
  </w:style>
  <w:style w:type="character" w:customStyle="1" w:styleId="ListLabel844">
    <w:name w:val="ListLabel 844"/>
    <w:qFormat/>
    <w:rPr>
      <w:rFonts w:cs="Symbol"/>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ascii="Calibri" w:hAnsi="Calibri" w:cs="Courier New"/>
      <w:sz w:val="28"/>
    </w:rPr>
  </w:style>
  <w:style w:type="character" w:customStyle="1" w:styleId="ListLabel848">
    <w:name w:val="ListLabel 848"/>
    <w:qFormat/>
    <w:rPr>
      <w:rFonts w:cs="Courier New"/>
    </w:rPr>
  </w:style>
  <w:style w:type="character" w:customStyle="1" w:styleId="ListLabel849">
    <w:name w:val="ListLabel 849"/>
    <w:qFormat/>
    <w:rPr>
      <w:rFonts w:cs="Wingdings"/>
    </w:rPr>
  </w:style>
  <w:style w:type="character" w:customStyle="1" w:styleId="ListLabel850">
    <w:name w:val="ListLabel 850"/>
    <w:qFormat/>
    <w:rPr>
      <w:rFonts w:cs="Symbol"/>
    </w:rPr>
  </w:style>
  <w:style w:type="character" w:customStyle="1" w:styleId="ListLabel851">
    <w:name w:val="ListLabel 851"/>
    <w:qFormat/>
    <w:rPr>
      <w:rFonts w:cs="Courier New"/>
    </w:rPr>
  </w:style>
  <w:style w:type="character" w:customStyle="1" w:styleId="ListLabel852">
    <w:name w:val="ListLabel 852"/>
    <w:qFormat/>
    <w:rPr>
      <w:rFonts w:cs="Wingdings"/>
    </w:rPr>
  </w:style>
  <w:style w:type="character" w:customStyle="1" w:styleId="ListLabel853">
    <w:name w:val="ListLabel 853"/>
    <w:qFormat/>
    <w:rPr>
      <w:rFonts w:cs="Symbol"/>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ascii="Calibri" w:hAnsi="Calibri" w:cs="Symbol"/>
      <w:sz w:val="28"/>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Symbol"/>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cs="Symbol"/>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ascii="Calibri" w:hAnsi="Calibri" w:cs="Symbol"/>
      <w:sz w:val="28"/>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Symbol"/>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cs="Symbol"/>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ascii="Calibri" w:hAnsi="Calibri" w:cs="Symbol"/>
      <w:sz w:val="28"/>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Symbol"/>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cs="Symbol"/>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ascii="Calibri" w:hAnsi="Calibri" w:cs="Arial"/>
    </w:rPr>
  </w:style>
  <w:style w:type="character" w:customStyle="1" w:styleId="ListLabel884">
    <w:name w:val="ListLabel 884"/>
    <w:qFormat/>
    <w:rPr>
      <w:rFonts w:ascii="Calibri" w:hAnsi="Calibri" w:cs="Wingdings"/>
      <w:sz w:val="28"/>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cs="Symbol"/>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ascii="Calibri" w:hAnsi="Calibri" w:cs="Times New Roman"/>
      <w:b/>
      <w:bCs/>
      <w:color w:val="FF0000"/>
      <w:w w:val="103"/>
      <w:sz w:val="18"/>
      <w:szCs w:val="18"/>
    </w:rPr>
  </w:style>
  <w:style w:type="character" w:customStyle="1" w:styleId="ListLabel894">
    <w:name w:val="ListLabel 894"/>
    <w:qFormat/>
    <w:rPr>
      <w:rFonts w:cs="Liberation Serif"/>
    </w:rPr>
  </w:style>
  <w:style w:type="character" w:customStyle="1" w:styleId="ListLabel895">
    <w:name w:val="ListLabel 895"/>
    <w:qFormat/>
    <w:rPr>
      <w:rFonts w:cs="Liberation Serif"/>
    </w:rPr>
  </w:style>
  <w:style w:type="character" w:customStyle="1" w:styleId="ListLabel896">
    <w:name w:val="ListLabel 896"/>
    <w:qFormat/>
    <w:rPr>
      <w:rFonts w:cs="Liberation Serif"/>
    </w:rPr>
  </w:style>
  <w:style w:type="character" w:customStyle="1" w:styleId="ListLabel897">
    <w:name w:val="ListLabel 897"/>
    <w:qFormat/>
    <w:rPr>
      <w:rFonts w:cs="Liberation Serif"/>
    </w:rPr>
  </w:style>
  <w:style w:type="character" w:customStyle="1" w:styleId="ListLabel898">
    <w:name w:val="ListLabel 898"/>
    <w:qFormat/>
    <w:rPr>
      <w:rFonts w:cs="Liberation Serif"/>
    </w:rPr>
  </w:style>
  <w:style w:type="character" w:customStyle="1" w:styleId="ListLabel899">
    <w:name w:val="ListLabel 899"/>
    <w:qFormat/>
    <w:rPr>
      <w:rFonts w:cs="Liberation Serif"/>
    </w:rPr>
  </w:style>
  <w:style w:type="character" w:customStyle="1" w:styleId="ListLabel900">
    <w:name w:val="ListLabel 900"/>
    <w:qFormat/>
    <w:rPr>
      <w:rFonts w:cs="Liberation Serif"/>
    </w:rPr>
  </w:style>
  <w:style w:type="character" w:customStyle="1" w:styleId="ListLabel901">
    <w:name w:val="ListLabel 901"/>
    <w:qFormat/>
    <w:rPr>
      <w:rFonts w:cs="Liberation Serif"/>
    </w:rPr>
  </w:style>
  <w:style w:type="character" w:customStyle="1" w:styleId="ListLabel902">
    <w:name w:val="ListLabel 902"/>
    <w:qFormat/>
    <w:rPr>
      <w:rFonts w:ascii="Calibri" w:hAnsi="Calibri" w:cs="Times New Roman"/>
      <w:b/>
      <w:bCs w:val="0"/>
      <w:i w:val="0"/>
      <w:iCs w:val="0"/>
      <w:sz w:val="20"/>
      <w:szCs w:val="16"/>
    </w:rPr>
  </w:style>
  <w:style w:type="character" w:customStyle="1" w:styleId="ListLabel903">
    <w:name w:val="ListLabel 903"/>
    <w:qFormat/>
    <w:rPr>
      <w:rFonts w:ascii="Calibri" w:hAnsi="Calibri" w:cs="Symbol"/>
      <w:sz w:val="28"/>
    </w:rPr>
  </w:style>
  <w:style w:type="character" w:customStyle="1" w:styleId="ListLabel904">
    <w:name w:val="ListLabel 904"/>
    <w:qFormat/>
    <w:rPr>
      <w:rFonts w:cs="Courier New"/>
    </w:rPr>
  </w:style>
  <w:style w:type="character" w:customStyle="1" w:styleId="ListLabel905">
    <w:name w:val="ListLabel 905"/>
    <w:qFormat/>
    <w:rPr>
      <w:rFonts w:cs="Wingdings"/>
    </w:rPr>
  </w:style>
  <w:style w:type="character" w:customStyle="1" w:styleId="ListLabel906">
    <w:name w:val="ListLabel 906"/>
    <w:qFormat/>
    <w:rPr>
      <w:rFonts w:cs="Symbol"/>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ascii="Calibri" w:hAnsi="Calibri" w:cs="Calibri"/>
      <w:b/>
      <w:sz w:val="28"/>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rFonts w:cs="Symbol"/>
    </w:rPr>
  </w:style>
  <w:style w:type="character" w:customStyle="1" w:styleId="ListLabel916">
    <w:name w:val="ListLabel 916"/>
    <w:qFormat/>
    <w:rPr>
      <w:rFonts w:cs="Courier New"/>
    </w:rPr>
  </w:style>
  <w:style w:type="character" w:customStyle="1" w:styleId="ListLabel917">
    <w:name w:val="ListLabel 917"/>
    <w:qFormat/>
    <w:rPr>
      <w:rFonts w:cs="Wingdings"/>
    </w:rPr>
  </w:style>
  <w:style w:type="character" w:customStyle="1" w:styleId="ListLabel918">
    <w:name w:val="ListLabel 918"/>
    <w:qFormat/>
    <w:rPr>
      <w:rFonts w:cs="Symbol"/>
    </w:rPr>
  </w:style>
  <w:style w:type="character" w:customStyle="1" w:styleId="ListLabel919">
    <w:name w:val="ListLabel 919"/>
    <w:qFormat/>
    <w:rPr>
      <w:rFonts w:cs="Courier New"/>
    </w:rPr>
  </w:style>
  <w:style w:type="character" w:customStyle="1" w:styleId="ListLabel920">
    <w:name w:val="ListLabel 920"/>
    <w:qFormat/>
    <w:rPr>
      <w:rFonts w:cs="Wingdings"/>
    </w:rPr>
  </w:style>
  <w:style w:type="character" w:customStyle="1" w:styleId="ListLabel921">
    <w:name w:val="ListLabel 921"/>
    <w:qFormat/>
    <w:rPr>
      <w:rFonts w:ascii="Calibri" w:hAnsi="Calibri" w:cs="Symbol"/>
      <w:sz w:val="28"/>
    </w:rPr>
  </w:style>
  <w:style w:type="character" w:customStyle="1" w:styleId="ListLabel922">
    <w:name w:val="ListLabel 922"/>
    <w:qFormat/>
    <w:rPr>
      <w:rFonts w:cs="Courier New"/>
    </w:rPr>
  </w:style>
  <w:style w:type="character" w:customStyle="1" w:styleId="ListLabel923">
    <w:name w:val="ListLabel 923"/>
    <w:qFormat/>
    <w:rPr>
      <w:rFonts w:cs="Wingdings"/>
    </w:rPr>
  </w:style>
  <w:style w:type="character" w:customStyle="1" w:styleId="ListLabel924">
    <w:name w:val="ListLabel 924"/>
    <w:qFormat/>
    <w:rPr>
      <w:rFonts w:cs="Symbol"/>
    </w:rPr>
  </w:style>
  <w:style w:type="character" w:customStyle="1" w:styleId="ListLabel925">
    <w:name w:val="ListLabel 925"/>
    <w:qFormat/>
    <w:rPr>
      <w:rFonts w:cs="Courier New"/>
    </w:rPr>
  </w:style>
  <w:style w:type="character" w:customStyle="1" w:styleId="ListLabel926">
    <w:name w:val="ListLabel 926"/>
    <w:qFormat/>
    <w:rPr>
      <w:rFonts w:cs="Wingdings"/>
    </w:rPr>
  </w:style>
  <w:style w:type="character" w:customStyle="1" w:styleId="ListLabel927">
    <w:name w:val="ListLabel 927"/>
    <w:qFormat/>
    <w:rPr>
      <w:rFonts w:cs="Symbol"/>
    </w:rPr>
  </w:style>
  <w:style w:type="character" w:customStyle="1" w:styleId="ListLabel928">
    <w:name w:val="ListLabel 928"/>
    <w:qFormat/>
    <w:rPr>
      <w:rFonts w:cs="Courier New"/>
    </w:rPr>
  </w:style>
  <w:style w:type="character" w:customStyle="1" w:styleId="ListLabel929">
    <w:name w:val="ListLabel 929"/>
    <w:qFormat/>
    <w:rPr>
      <w:rFonts w:cs="Wingdings"/>
    </w:rPr>
  </w:style>
  <w:style w:type="character" w:customStyle="1" w:styleId="ListLabel930">
    <w:name w:val="ListLabel 930"/>
    <w:qFormat/>
    <w:rPr>
      <w:rFonts w:ascii="Calibri" w:hAnsi="Calibri" w:cs="Wingdings"/>
      <w:sz w:val="28"/>
    </w:rPr>
  </w:style>
  <w:style w:type="character" w:customStyle="1" w:styleId="ListLabel931">
    <w:name w:val="ListLabel 931"/>
    <w:qFormat/>
    <w:rPr>
      <w:rFonts w:cs="Courier New"/>
    </w:rPr>
  </w:style>
  <w:style w:type="character" w:customStyle="1" w:styleId="ListLabel932">
    <w:name w:val="ListLabel 932"/>
    <w:qFormat/>
    <w:rPr>
      <w:rFonts w:cs="Wingdings"/>
    </w:rPr>
  </w:style>
  <w:style w:type="character" w:customStyle="1" w:styleId="ListLabel933">
    <w:name w:val="ListLabel 933"/>
    <w:qFormat/>
    <w:rPr>
      <w:rFonts w:cs="Symbol"/>
    </w:rPr>
  </w:style>
  <w:style w:type="character" w:customStyle="1" w:styleId="ListLabel934">
    <w:name w:val="ListLabel 934"/>
    <w:qFormat/>
    <w:rPr>
      <w:rFonts w:cs="Courier New"/>
    </w:rPr>
  </w:style>
  <w:style w:type="character" w:customStyle="1" w:styleId="ListLabel935">
    <w:name w:val="ListLabel 935"/>
    <w:qFormat/>
    <w:rPr>
      <w:rFonts w:cs="Wingdings"/>
    </w:rPr>
  </w:style>
  <w:style w:type="character" w:customStyle="1" w:styleId="ListLabel936">
    <w:name w:val="ListLabel 936"/>
    <w:qFormat/>
    <w:rPr>
      <w:rFonts w:cs="Symbol"/>
    </w:rPr>
  </w:style>
  <w:style w:type="character" w:customStyle="1" w:styleId="ListLabel937">
    <w:name w:val="ListLabel 937"/>
    <w:qFormat/>
    <w:rPr>
      <w:rFonts w:cs="Courier New"/>
    </w:rPr>
  </w:style>
  <w:style w:type="character" w:customStyle="1" w:styleId="ListLabel938">
    <w:name w:val="ListLabel 938"/>
    <w:qFormat/>
    <w:rPr>
      <w:rFonts w:cs="Wingdings"/>
    </w:rPr>
  </w:style>
  <w:style w:type="character" w:customStyle="1" w:styleId="ListLabel939">
    <w:name w:val="ListLabel 939"/>
    <w:qFormat/>
    <w:rPr>
      <w:rFonts w:ascii="Calibri" w:hAnsi="Calibri" w:cs="Wingdings"/>
      <w:sz w:val="28"/>
    </w:rPr>
  </w:style>
  <w:style w:type="character" w:customStyle="1" w:styleId="ListLabel940">
    <w:name w:val="ListLabel 940"/>
    <w:qFormat/>
    <w:rPr>
      <w:rFonts w:cs="Courier New"/>
    </w:rPr>
  </w:style>
  <w:style w:type="character" w:customStyle="1" w:styleId="ListLabel941">
    <w:name w:val="ListLabel 941"/>
    <w:qFormat/>
    <w:rPr>
      <w:rFonts w:cs="Wingdings"/>
    </w:rPr>
  </w:style>
  <w:style w:type="character" w:customStyle="1" w:styleId="ListLabel942">
    <w:name w:val="ListLabel 942"/>
    <w:qFormat/>
    <w:rPr>
      <w:rFonts w:cs="Symbol"/>
    </w:rPr>
  </w:style>
  <w:style w:type="character" w:customStyle="1" w:styleId="ListLabel943">
    <w:name w:val="ListLabel 943"/>
    <w:qFormat/>
    <w:rPr>
      <w:rFonts w:cs="Courier New"/>
    </w:rPr>
  </w:style>
  <w:style w:type="character" w:customStyle="1" w:styleId="ListLabel944">
    <w:name w:val="ListLabel 944"/>
    <w:qFormat/>
    <w:rPr>
      <w:rFonts w:cs="Wingdings"/>
    </w:rPr>
  </w:style>
  <w:style w:type="character" w:customStyle="1" w:styleId="ListLabel945">
    <w:name w:val="ListLabel 945"/>
    <w:qFormat/>
    <w:rPr>
      <w:rFonts w:cs="Symbol"/>
    </w:rPr>
  </w:style>
  <w:style w:type="character" w:customStyle="1" w:styleId="ListLabel946">
    <w:name w:val="ListLabel 946"/>
    <w:qFormat/>
    <w:rPr>
      <w:rFonts w:cs="Courier New"/>
    </w:rPr>
  </w:style>
  <w:style w:type="character" w:customStyle="1" w:styleId="ListLabel947">
    <w:name w:val="ListLabel 947"/>
    <w:qFormat/>
    <w:rPr>
      <w:rFonts w:cs="Wingdings"/>
    </w:rPr>
  </w:style>
  <w:style w:type="character" w:customStyle="1" w:styleId="ListLabel948">
    <w:name w:val="ListLabel 948"/>
    <w:qFormat/>
    <w:rPr>
      <w:rFonts w:cs="Symbol"/>
    </w:rPr>
  </w:style>
  <w:style w:type="character" w:customStyle="1" w:styleId="ListLabel949">
    <w:name w:val="ListLabel 949"/>
    <w:qFormat/>
    <w:rPr>
      <w:rFonts w:ascii="Calibri" w:hAnsi="Calibri" w:cs="Arial"/>
    </w:rPr>
  </w:style>
  <w:style w:type="character" w:customStyle="1" w:styleId="ListLabel950">
    <w:name w:val="ListLabel 950"/>
    <w:qFormat/>
    <w:rPr>
      <w:rFonts w:cs="Wingdings"/>
    </w:rPr>
  </w:style>
  <w:style w:type="character" w:customStyle="1" w:styleId="ListLabel951">
    <w:name w:val="ListLabel 951"/>
    <w:qFormat/>
    <w:rPr>
      <w:rFonts w:cs="Symbol"/>
    </w:rPr>
  </w:style>
  <w:style w:type="character" w:customStyle="1" w:styleId="ListLabel952">
    <w:name w:val="ListLabel 952"/>
    <w:qFormat/>
    <w:rPr>
      <w:rFonts w:cs="Courier New"/>
    </w:rPr>
  </w:style>
  <w:style w:type="character" w:customStyle="1" w:styleId="ListLabel953">
    <w:name w:val="ListLabel 953"/>
    <w:qFormat/>
    <w:rPr>
      <w:rFonts w:cs="Wingdings"/>
    </w:rPr>
  </w:style>
  <w:style w:type="character" w:customStyle="1" w:styleId="ListLabel954">
    <w:name w:val="ListLabel 954"/>
    <w:qFormat/>
    <w:rPr>
      <w:rFonts w:cs="Symbol"/>
    </w:rPr>
  </w:style>
  <w:style w:type="character" w:customStyle="1" w:styleId="ListLabel955">
    <w:name w:val="ListLabel 955"/>
    <w:qFormat/>
    <w:rPr>
      <w:rFonts w:cs="Courier New"/>
    </w:rPr>
  </w:style>
  <w:style w:type="character" w:customStyle="1" w:styleId="ListLabel956">
    <w:name w:val="ListLabel 956"/>
    <w:qFormat/>
    <w:rPr>
      <w:rFonts w:cs="Wingdings"/>
    </w:rPr>
  </w:style>
  <w:style w:type="character" w:customStyle="1" w:styleId="ListLabel957">
    <w:name w:val="ListLabel 957"/>
    <w:qFormat/>
    <w:rPr>
      <w:rFonts w:ascii="Calibri" w:hAnsi="Calibri" w:cs="Times New Roman"/>
    </w:rPr>
  </w:style>
  <w:style w:type="character" w:customStyle="1" w:styleId="ListLabel958">
    <w:name w:val="ListLabel 958"/>
    <w:qFormat/>
    <w:rPr>
      <w:rFonts w:cs="Courier New"/>
    </w:rPr>
  </w:style>
  <w:style w:type="character" w:customStyle="1" w:styleId="ListLabel959">
    <w:name w:val="ListLabel 959"/>
    <w:qFormat/>
    <w:rPr>
      <w:rFonts w:cs="Wingdings"/>
    </w:rPr>
  </w:style>
  <w:style w:type="character" w:customStyle="1" w:styleId="ListLabel960">
    <w:name w:val="ListLabel 960"/>
    <w:qFormat/>
    <w:rPr>
      <w:rFonts w:cs="Symbol"/>
    </w:rPr>
  </w:style>
  <w:style w:type="character" w:customStyle="1" w:styleId="ListLabel961">
    <w:name w:val="ListLabel 961"/>
    <w:qFormat/>
    <w:rPr>
      <w:rFonts w:cs="Courier New"/>
    </w:rPr>
  </w:style>
  <w:style w:type="character" w:customStyle="1" w:styleId="ListLabel962">
    <w:name w:val="ListLabel 962"/>
    <w:qFormat/>
    <w:rPr>
      <w:rFonts w:cs="Wingdings"/>
    </w:rPr>
  </w:style>
  <w:style w:type="character" w:customStyle="1" w:styleId="ListLabel963">
    <w:name w:val="ListLabel 963"/>
    <w:qFormat/>
    <w:rPr>
      <w:rFonts w:cs="Symbol"/>
    </w:rPr>
  </w:style>
  <w:style w:type="character" w:customStyle="1" w:styleId="ListLabel964">
    <w:name w:val="ListLabel 964"/>
    <w:qFormat/>
    <w:rPr>
      <w:rFonts w:cs="Courier New"/>
    </w:rPr>
  </w:style>
  <w:style w:type="character" w:customStyle="1" w:styleId="ListLabel965">
    <w:name w:val="ListLabel 965"/>
    <w:qFormat/>
    <w:rPr>
      <w:rFonts w:cs="Wingdings"/>
    </w:rPr>
  </w:style>
  <w:style w:type="character" w:customStyle="1" w:styleId="ListLabel966">
    <w:name w:val="ListLabel 966"/>
    <w:qFormat/>
    <w:rPr>
      <w:rFonts w:ascii="Calibri" w:hAnsi="Calibri" w:cs="Symbol"/>
      <w:color w:val="00000A"/>
      <w:sz w:val="28"/>
    </w:rPr>
  </w:style>
  <w:style w:type="character" w:customStyle="1" w:styleId="ListLabel967">
    <w:name w:val="ListLabel 967"/>
    <w:qFormat/>
    <w:rPr>
      <w:rFonts w:cs="Arial Narrow"/>
      <w:color w:val="00000A"/>
    </w:rPr>
  </w:style>
  <w:style w:type="character" w:customStyle="1" w:styleId="ListLabel968">
    <w:name w:val="ListLabel 968"/>
    <w:qFormat/>
    <w:rPr>
      <w:rFonts w:cs="Wingdings"/>
    </w:rPr>
  </w:style>
  <w:style w:type="character" w:customStyle="1" w:styleId="ListLabel969">
    <w:name w:val="ListLabel 969"/>
    <w:qFormat/>
    <w:rPr>
      <w:rFonts w:cs="Symbol"/>
    </w:rPr>
  </w:style>
  <w:style w:type="character" w:customStyle="1" w:styleId="ListLabel970">
    <w:name w:val="ListLabel 970"/>
    <w:qFormat/>
    <w:rPr>
      <w:rFonts w:cs="Courier New"/>
    </w:rPr>
  </w:style>
  <w:style w:type="character" w:customStyle="1" w:styleId="ListLabel971">
    <w:name w:val="ListLabel 971"/>
    <w:qFormat/>
    <w:rPr>
      <w:rFonts w:cs="Wingdings"/>
    </w:rPr>
  </w:style>
  <w:style w:type="character" w:customStyle="1" w:styleId="ListLabel972">
    <w:name w:val="ListLabel 972"/>
    <w:qFormat/>
    <w:rPr>
      <w:rFonts w:cs="Symbol"/>
    </w:rPr>
  </w:style>
  <w:style w:type="character" w:customStyle="1" w:styleId="ListLabel973">
    <w:name w:val="ListLabel 973"/>
    <w:qFormat/>
    <w:rPr>
      <w:rFonts w:cs="Courier New"/>
    </w:rPr>
  </w:style>
  <w:style w:type="character" w:customStyle="1" w:styleId="ListLabel974">
    <w:name w:val="ListLabel 974"/>
    <w:qFormat/>
    <w:rPr>
      <w:rFonts w:cs="Wingdings"/>
    </w:rPr>
  </w:style>
  <w:style w:type="character" w:customStyle="1" w:styleId="ListLabel975">
    <w:name w:val="ListLabel 975"/>
    <w:qFormat/>
    <w:rPr>
      <w:rFonts w:ascii="Calibri" w:hAnsi="Calibri" w:cs="Symbol"/>
      <w:b w:val="0"/>
      <w:sz w:val="28"/>
    </w:rPr>
  </w:style>
  <w:style w:type="character" w:customStyle="1" w:styleId="ListLabel976">
    <w:name w:val="ListLabel 976"/>
    <w:qFormat/>
    <w:rPr>
      <w:rFonts w:cs="Courier New"/>
    </w:rPr>
  </w:style>
  <w:style w:type="character" w:customStyle="1" w:styleId="ListLabel977">
    <w:name w:val="ListLabel 977"/>
    <w:qFormat/>
    <w:rPr>
      <w:rFonts w:cs="Wingdings"/>
    </w:rPr>
  </w:style>
  <w:style w:type="character" w:customStyle="1" w:styleId="ListLabel978">
    <w:name w:val="ListLabel 978"/>
    <w:qFormat/>
    <w:rPr>
      <w:rFonts w:cs="Symbol"/>
    </w:rPr>
  </w:style>
  <w:style w:type="character" w:customStyle="1" w:styleId="ListLabel979">
    <w:name w:val="ListLabel 979"/>
    <w:qFormat/>
    <w:rPr>
      <w:rFonts w:cs="Courier New"/>
    </w:rPr>
  </w:style>
  <w:style w:type="character" w:customStyle="1" w:styleId="ListLabel980">
    <w:name w:val="ListLabel 980"/>
    <w:qFormat/>
    <w:rPr>
      <w:rFonts w:cs="Wingdings"/>
    </w:rPr>
  </w:style>
  <w:style w:type="character" w:customStyle="1" w:styleId="ListLabel981">
    <w:name w:val="ListLabel 981"/>
    <w:qFormat/>
    <w:rPr>
      <w:rFonts w:cs="Symbol"/>
    </w:rPr>
  </w:style>
  <w:style w:type="character" w:customStyle="1" w:styleId="ListLabel982">
    <w:name w:val="ListLabel 982"/>
    <w:qFormat/>
    <w:rPr>
      <w:rFonts w:cs="Courier New"/>
    </w:rPr>
  </w:style>
  <w:style w:type="character" w:customStyle="1" w:styleId="ListLabel983">
    <w:name w:val="ListLabel 983"/>
    <w:qFormat/>
    <w:rPr>
      <w:rFonts w:cs="Wingdings"/>
    </w:rPr>
  </w:style>
  <w:style w:type="character" w:customStyle="1" w:styleId="ListLabel984">
    <w:name w:val="ListLabel 984"/>
    <w:qFormat/>
    <w:rPr>
      <w:rFonts w:ascii="Calibri" w:hAnsi="Calibri" w:cs="Symbol"/>
      <w:b w:val="0"/>
      <w:color w:val="00000A"/>
      <w:sz w:val="28"/>
    </w:rPr>
  </w:style>
  <w:style w:type="character" w:customStyle="1" w:styleId="ListLabel985">
    <w:name w:val="ListLabel 985"/>
    <w:qFormat/>
    <w:rPr>
      <w:rFonts w:cs="Courier New"/>
    </w:rPr>
  </w:style>
  <w:style w:type="character" w:customStyle="1" w:styleId="ListLabel986">
    <w:name w:val="ListLabel 986"/>
    <w:qFormat/>
    <w:rPr>
      <w:rFonts w:cs="Wingdings"/>
    </w:rPr>
  </w:style>
  <w:style w:type="character" w:customStyle="1" w:styleId="ListLabel987">
    <w:name w:val="ListLabel 987"/>
    <w:qFormat/>
    <w:rPr>
      <w:rFonts w:cs="Symbol"/>
    </w:rPr>
  </w:style>
  <w:style w:type="character" w:customStyle="1" w:styleId="ListLabel988">
    <w:name w:val="ListLabel 988"/>
    <w:qFormat/>
    <w:rPr>
      <w:rFonts w:cs="Courier New"/>
    </w:rPr>
  </w:style>
  <w:style w:type="character" w:customStyle="1" w:styleId="ListLabel989">
    <w:name w:val="ListLabel 989"/>
    <w:qFormat/>
    <w:rPr>
      <w:rFonts w:cs="Wingdings"/>
    </w:rPr>
  </w:style>
  <w:style w:type="character" w:customStyle="1" w:styleId="ListLabel990">
    <w:name w:val="ListLabel 990"/>
    <w:qFormat/>
    <w:rPr>
      <w:rFonts w:cs="Symbol"/>
    </w:rPr>
  </w:style>
  <w:style w:type="character" w:customStyle="1" w:styleId="ListLabel991">
    <w:name w:val="ListLabel 991"/>
    <w:qFormat/>
    <w:rPr>
      <w:rFonts w:cs="Courier New"/>
    </w:rPr>
  </w:style>
  <w:style w:type="character" w:customStyle="1" w:styleId="ListLabel992">
    <w:name w:val="ListLabel 992"/>
    <w:qFormat/>
    <w:rPr>
      <w:rFonts w:cs="Wingdings"/>
    </w:rPr>
  </w:style>
  <w:style w:type="character" w:customStyle="1" w:styleId="ListLabel993">
    <w:name w:val="ListLabel 993"/>
    <w:qFormat/>
    <w:rPr>
      <w:rFonts w:ascii="Calibri" w:hAnsi="Calibri" w:cs="Times New Roman"/>
      <w:sz w:val="28"/>
    </w:rPr>
  </w:style>
  <w:style w:type="character" w:customStyle="1" w:styleId="ListLabel994">
    <w:name w:val="ListLabel 994"/>
    <w:qFormat/>
    <w:rPr>
      <w:rFonts w:cs="Courier New"/>
    </w:rPr>
  </w:style>
  <w:style w:type="character" w:customStyle="1" w:styleId="ListLabel995">
    <w:name w:val="ListLabel 995"/>
    <w:qFormat/>
    <w:rPr>
      <w:rFonts w:cs="Wingdings"/>
    </w:rPr>
  </w:style>
  <w:style w:type="character" w:customStyle="1" w:styleId="ListLabel996">
    <w:name w:val="ListLabel 996"/>
    <w:qFormat/>
    <w:rPr>
      <w:rFonts w:cs="Symbol"/>
    </w:rPr>
  </w:style>
  <w:style w:type="character" w:customStyle="1" w:styleId="ListLabel997">
    <w:name w:val="ListLabel 997"/>
    <w:qFormat/>
    <w:rPr>
      <w:rFonts w:cs="Courier New"/>
    </w:rPr>
  </w:style>
  <w:style w:type="character" w:customStyle="1" w:styleId="ListLabel998">
    <w:name w:val="ListLabel 998"/>
    <w:qFormat/>
    <w:rPr>
      <w:rFonts w:cs="Wingdings"/>
    </w:rPr>
  </w:style>
  <w:style w:type="character" w:customStyle="1" w:styleId="ListLabel999">
    <w:name w:val="ListLabel 999"/>
    <w:qFormat/>
    <w:rPr>
      <w:rFonts w:cs="Symbol"/>
    </w:rPr>
  </w:style>
  <w:style w:type="character" w:customStyle="1" w:styleId="ListLabel1000">
    <w:name w:val="ListLabel 1000"/>
    <w:qFormat/>
    <w:rPr>
      <w:rFonts w:cs="Courier New"/>
    </w:rPr>
  </w:style>
  <w:style w:type="character" w:customStyle="1" w:styleId="ListLabel1001">
    <w:name w:val="ListLabel 1001"/>
    <w:qFormat/>
    <w:rPr>
      <w:rFonts w:cs="Wingdings"/>
    </w:rPr>
  </w:style>
  <w:style w:type="character" w:customStyle="1" w:styleId="ListLabel1002">
    <w:name w:val="ListLabel 1002"/>
    <w:qFormat/>
    <w:rPr>
      <w:rFonts w:ascii="Calibri" w:hAnsi="Calibri" w:cs="Arial"/>
      <w:b/>
      <w:sz w:val="28"/>
    </w:rPr>
  </w:style>
  <w:style w:type="character" w:customStyle="1" w:styleId="ListLabel1003">
    <w:name w:val="ListLabel 1003"/>
    <w:qFormat/>
    <w:rPr>
      <w:rFonts w:cs="Courier New"/>
    </w:rPr>
  </w:style>
  <w:style w:type="character" w:customStyle="1" w:styleId="ListLabel1004">
    <w:name w:val="ListLabel 1004"/>
    <w:qFormat/>
    <w:rPr>
      <w:rFonts w:cs="Wingdings"/>
    </w:rPr>
  </w:style>
  <w:style w:type="character" w:customStyle="1" w:styleId="ListLabel1005">
    <w:name w:val="ListLabel 1005"/>
    <w:qFormat/>
    <w:rPr>
      <w:rFonts w:cs="Symbol"/>
    </w:rPr>
  </w:style>
  <w:style w:type="character" w:customStyle="1" w:styleId="ListLabel1006">
    <w:name w:val="ListLabel 1006"/>
    <w:qFormat/>
    <w:rPr>
      <w:rFonts w:cs="Courier New"/>
    </w:rPr>
  </w:style>
  <w:style w:type="character" w:customStyle="1" w:styleId="ListLabel1007">
    <w:name w:val="ListLabel 1007"/>
    <w:qFormat/>
    <w:rPr>
      <w:rFonts w:cs="Wingdings"/>
    </w:rPr>
  </w:style>
  <w:style w:type="character" w:customStyle="1" w:styleId="ListLabel1008">
    <w:name w:val="ListLabel 1008"/>
    <w:qFormat/>
    <w:rPr>
      <w:rFonts w:cs="Symbol"/>
    </w:rPr>
  </w:style>
  <w:style w:type="character" w:customStyle="1" w:styleId="ListLabel1009">
    <w:name w:val="ListLabel 1009"/>
    <w:qFormat/>
    <w:rPr>
      <w:rFonts w:cs="Courier New"/>
    </w:rPr>
  </w:style>
  <w:style w:type="character" w:customStyle="1" w:styleId="ListLabel1010">
    <w:name w:val="ListLabel 1010"/>
    <w:qFormat/>
    <w:rPr>
      <w:rFonts w:cs="Wingdings"/>
    </w:rPr>
  </w:style>
  <w:style w:type="character" w:customStyle="1" w:styleId="ListLabel1011">
    <w:name w:val="ListLabel 1011"/>
    <w:qFormat/>
    <w:rPr>
      <w:rFonts w:ascii="Calibri" w:hAnsi="Calibri"/>
      <w:b w:val="0"/>
      <w:bCs w:val="0"/>
      <w:sz w:val="28"/>
    </w:rPr>
  </w:style>
  <w:style w:type="character" w:customStyle="1" w:styleId="ListLabel1012">
    <w:name w:val="ListLabel 1012"/>
    <w:qFormat/>
    <w:rPr>
      <w:rFonts w:ascii="Calibri" w:hAnsi="Calibri" w:cs="Symbol"/>
      <w:sz w:val="28"/>
    </w:rPr>
  </w:style>
  <w:style w:type="character" w:customStyle="1" w:styleId="ListLabel1013">
    <w:name w:val="ListLabel 1013"/>
    <w:qFormat/>
    <w:rPr>
      <w:rFonts w:cs="Wingdings"/>
    </w:rPr>
  </w:style>
  <w:style w:type="character" w:customStyle="1" w:styleId="ListLabel1014">
    <w:name w:val="ListLabel 1014"/>
    <w:qFormat/>
    <w:rPr>
      <w:rFonts w:ascii="Calibri" w:hAnsi="Calibri" w:cs="Times New Roman"/>
      <w:sz w:val="28"/>
    </w:rPr>
  </w:style>
  <w:style w:type="character" w:customStyle="1" w:styleId="ListLabel1015">
    <w:name w:val="ListLabel 1015"/>
    <w:qFormat/>
    <w:rPr>
      <w:rFonts w:cs="Wingdings"/>
    </w:rPr>
  </w:style>
  <w:style w:type="character" w:customStyle="1" w:styleId="ListLabel1016">
    <w:name w:val="ListLabel 1016"/>
    <w:qFormat/>
    <w:rPr>
      <w:rFonts w:cs="Symbol"/>
    </w:rPr>
  </w:style>
  <w:style w:type="character" w:customStyle="1" w:styleId="ListLabel1017">
    <w:name w:val="ListLabel 1017"/>
    <w:qFormat/>
    <w:rPr>
      <w:rFonts w:cs="Courier New"/>
    </w:rPr>
  </w:style>
  <w:style w:type="character" w:customStyle="1" w:styleId="ListLabel1018">
    <w:name w:val="ListLabel 1018"/>
    <w:qFormat/>
    <w:rPr>
      <w:rFonts w:cs="Wingdings"/>
    </w:rPr>
  </w:style>
  <w:style w:type="character" w:customStyle="1" w:styleId="ListLabel1019">
    <w:name w:val="ListLabel 1019"/>
    <w:qFormat/>
    <w:rPr>
      <w:rFonts w:cs="Symbol"/>
    </w:rPr>
  </w:style>
  <w:style w:type="character" w:customStyle="1" w:styleId="ListLabel1020">
    <w:name w:val="ListLabel 1020"/>
    <w:qFormat/>
    <w:rPr>
      <w:rFonts w:cs="Courier New"/>
    </w:rPr>
  </w:style>
  <w:style w:type="character" w:customStyle="1" w:styleId="ListLabel1021">
    <w:name w:val="ListLabel 1021"/>
    <w:qFormat/>
    <w:rPr>
      <w:rFonts w:cs="Wingdings"/>
    </w:rPr>
  </w:style>
  <w:style w:type="character" w:customStyle="1" w:styleId="ListLabel1022">
    <w:name w:val="ListLabel 1022"/>
    <w:qFormat/>
    <w:rPr>
      <w:rFonts w:ascii="Calibri" w:hAnsi="Calibri" w:cs="Symbol"/>
      <w:sz w:val="28"/>
    </w:rPr>
  </w:style>
  <w:style w:type="character" w:customStyle="1" w:styleId="ListLabel1023">
    <w:name w:val="ListLabel 1023"/>
    <w:qFormat/>
    <w:rPr>
      <w:rFonts w:cs="Courier New"/>
    </w:rPr>
  </w:style>
  <w:style w:type="character" w:customStyle="1" w:styleId="ListLabel1024">
    <w:name w:val="ListLabel 1024"/>
    <w:qFormat/>
    <w:rPr>
      <w:rFonts w:cs="Wingdings"/>
    </w:rPr>
  </w:style>
  <w:style w:type="character" w:customStyle="1" w:styleId="ListLabel1025">
    <w:name w:val="ListLabel 1025"/>
    <w:qFormat/>
    <w:rPr>
      <w:rFonts w:cs="Symbol"/>
    </w:rPr>
  </w:style>
  <w:style w:type="character" w:customStyle="1" w:styleId="ListLabel1026">
    <w:name w:val="ListLabel 1026"/>
    <w:qFormat/>
    <w:rPr>
      <w:rFonts w:ascii="Calibri" w:hAnsi="Calibri" w:cs="Courier New"/>
      <w:sz w:val="28"/>
    </w:rPr>
  </w:style>
  <w:style w:type="character" w:customStyle="1" w:styleId="ListLabel1027">
    <w:name w:val="ListLabel 1027"/>
    <w:qFormat/>
    <w:rPr>
      <w:rFonts w:cs="Wingdings"/>
    </w:rPr>
  </w:style>
  <w:style w:type="character" w:customStyle="1" w:styleId="ListLabel1028">
    <w:name w:val="ListLabel 1028"/>
    <w:qFormat/>
    <w:rPr>
      <w:rFonts w:cs="Symbol"/>
    </w:rPr>
  </w:style>
  <w:style w:type="character" w:customStyle="1" w:styleId="ListLabel1029">
    <w:name w:val="ListLabel 1029"/>
    <w:qFormat/>
    <w:rPr>
      <w:rFonts w:cs="Courier New"/>
    </w:rPr>
  </w:style>
  <w:style w:type="character" w:customStyle="1" w:styleId="ListLabel1030">
    <w:name w:val="ListLabel 1030"/>
    <w:qFormat/>
    <w:rPr>
      <w:rFonts w:cs="Wingdings"/>
    </w:rPr>
  </w:style>
  <w:style w:type="character" w:customStyle="1" w:styleId="ListLabel1031">
    <w:name w:val="ListLabel 1031"/>
    <w:qFormat/>
    <w:rPr>
      <w:rFonts w:ascii="Calibri" w:hAnsi="Calibri" w:cs="Symbol"/>
      <w:sz w:val="28"/>
    </w:rPr>
  </w:style>
  <w:style w:type="character" w:customStyle="1" w:styleId="ListLabel1032">
    <w:name w:val="ListLabel 1032"/>
    <w:qFormat/>
    <w:rPr>
      <w:rFonts w:cs="Courier New"/>
    </w:rPr>
  </w:style>
  <w:style w:type="character" w:customStyle="1" w:styleId="ListLabel1033">
    <w:name w:val="ListLabel 1033"/>
    <w:qFormat/>
    <w:rPr>
      <w:rFonts w:cs="Wingdings"/>
    </w:rPr>
  </w:style>
  <w:style w:type="character" w:customStyle="1" w:styleId="ListLabel1034">
    <w:name w:val="ListLabel 1034"/>
    <w:qFormat/>
    <w:rPr>
      <w:rFonts w:cs="Symbol"/>
    </w:rPr>
  </w:style>
  <w:style w:type="character" w:customStyle="1" w:styleId="ListLabel1035">
    <w:name w:val="ListLabel 1035"/>
    <w:qFormat/>
    <w:rPr>
      <w:rFonts w:ascii="Calibri" w:hAnsi="Calibri" w:cs="Courier New"/>
      <w:sz w:val="28"/>
    </w:rPr>
  </w:style>
  <w:style w:type="character" w:customStyle="1" w:styleId="ListLabel1036">
    <w:name w:val="ListLabel 1036"/>
    <w:qFormat/>
    <w:rPr>
      <w:rFonts w:cs="Wingdings"/>
    </w:rPr>
  </w:style>
  <w:style w:type="character" w:customStyle="1" w:styleId="ListLabel1037">
    <w:name w:val="ListLabel 1037"/>
    <w:qFormat/>
    <w:rPr>
      <w:rFonts w:cs="Symbol"/>
    </w:rPr>
  </w:style>
  <w:style w:type="character" w:customStyle="1" w:styleId="ListLabel1038">
    <w:name w:val="ListLabel 1038"/>
    <w:qFormat/>
    <w:rPr>
      <w:rFonts w:cs="Courier New"/>
    </w:rPr>
  </w:style>
  <w:style w:type="character" w:customStyle="1" w:styleId="ListLabel1039">
    <w:name w:val="ListLabel 1039"/>
    <w:qFormat/>
    <w:rPr>
      <w:rFonts w:cs="Wingdings"/>
    </w:rPr>
  </w:style>
  <w:style w:type="character" w:customStyle="1" w:styleId="ListLabel1040">
    <w:name w:val="ListLabel 1040"/>
    <w:qFormat/>
    <w:rPr>
      <w:rFonts w:cs="Wingdings"/>
    </w:rPr>
  </w:style>
  <w:style w:type="character" w:customStyle="1" w:styleId="ListLabel1041">
    <w:name w:val="ListLabel 1041"/>
    <w:qFormat/>
    <w:rPr>
      <w:rFonts w:ascii="Calibri" w:hAnsi="Calibri" w:cs="Symbol"/>
      <w:sz w:val="28"/>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ascii="Calibri" w:hAnsi="Calibri" w:cs="Symbol"/>
      <w:b/>
      <w:sz w:val="28"/>
    </w:rPr>
  </w:style>
  <w:style w:type="character" w:customStyle="1" w:styleId="ListLabel1050">
    <w:name w:val="ListLabel 1050"/>
    <w:qFormat/>
    <w:rPr>
      <w:rFonts w:cs="Courier New"/>
    </w:rPr>
  </w:style>
  <w:style w:type="character" w:customStyle="1" w:styleId="ListLabel1051">
    <w:name w:val="ListLabel 1051"/>
    <w:qFormat/>
    <w:rPr>
      <w:rFonts w:cs="Wingdings"/>
    </w:rPr>
  </w:style>
  <w:style w:type="character" w:customStyle="1" w:styleId="ListLabel1052">
    <w:name w:val="ListLabel 1052"/>
    <w:qFormat/>
    <w:rPr>
      <w:rFonts w:cs="Symbol"/>
    </w:rPr>
  </w:style>
  <w:style w:type="character" w:customStyle="1" w:styleId="ListLabel1053">
    <w:name w:val="ListLabel 1053"/>
    <w:qFormat/>
    <w:rPr>
      <w:rFonts w:ascii="Calibri" w:hAnsi="Calibri" w:cs="Symbol"/>
      <w:sz w:val="28"/>
    </w:rPr>
  </w:style>
  <w:style w:type="character" w:customStyle="1" w:styleId="ListLabel1054">
    <w:name w:val="ListLabel 1054"/>
    <w:qFormat/>
    <w:rPr>
      <w:rFonts w:ascii="Calibri" w:hAnsi="Calibri" w:cs="Symbol"/>
      <w:sz w:val="28"/>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cs="Symbol"/>
    </w:rPr>
  </w:style>
  <w:style w:type="character" w:customStyle="1" w:styleId="ListLabel1061">
    <w:name w:val="ListLabel 1061"/>
    <w:qFormat/>
    <w:rPr>
      <w:rFonts w:cs="Courier New"/>
    </w:rPr>
  </w:style>
  <w:style w:type="character" w:customStyle="1" w:styleId="ListLabel1062">
    <w:name w:val="ListLabel 1062"/>
    <w:qFormat/>
    <w:rPr>
      <w:rFonts w:cs="Wingdings"/>
    </w:rPr>
  </w:style>
  <w:style w:type="character" w:customStyle="1" w:styleId="ListLabel1063">
    <w:name w:val="ListLabel 1063"/>
    <w:qFormat/>
    <w:rPr>
      <w:rFonts w:cs="Wingdings"/>
      <w:b/>
      <w:bCs/>
    </w:rPr>
  </w:style>
  <w:style w:type="character" w:customStyle="1" w:styleId="ListLabel1064">
    <w:name w:val="ListLabel 1064"/>
    <w:qFormat/>
    <w:rPr>
      <w:rFonts w:ascii="Calibri" w:hAnsi="Calibri" w:cs="Arial"/>
      <w:b w:val="0"/>
      <w:bCs w:val="0"/>
      <w:sz w:val="28"/>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cs="Symbol"/>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ascii="Calibri" w:hAnsi="Calibri" w:cs="Arial Narrow"/>
      <w:b w:val="0"/>
      <w:sz w:val="28"/>
    </w:rPr>
  </w:style>
  <w:style w:type="character" w:customStyle="1" w:styleId="ListLabel1073">
    <w:name w:val="ListLabel 1073"/>
    <w:qFormat/>
    <w:rPr>
      <w:rFonts w:cs="Courier New"/>
    </w:rPr>
  </w:style>
  <w:style w:type="character" w:customStyle="1" w:styleId="ListLabel1074">
    <w:name w:val="ListLabel 1074"/>
    <w:qFormat/>
    <w:rPr>
      <w:rFonts w:ascii="Calibri" w:hAnsi="Calibri" w:cs="Wingdings"/>
      <w:b w:val="0"/>
      <w:sz w:val="28"/>
    </w:rPr>
  </w:style>
  <w:style w:type="character" w:customStyle="1" w:styleId="ListLabel1075">
    <w:name w:val="ListLabel 1075"/>
    <w:qFormat/>
    <w:rPr>
      <w:rFonts w:cs="Symbol"/>
    </w:rPr>
  </w:style>
  <w:style w:type="character" w:customStyle="1" w:styleId="ListLabel1076">
    <w:name w:val="ListLabel 1076"/>
    <w:qFormat/>
    <w:rPr>
      <w:rFonts w:cs="Courier New"/>
    </w:rPr>
  </w:style>
  <w:style w:type="character" w:customStyle="1" w:styleId="ListLabel1077">
    <w:name w:val="ListLabel 1077"/>
    <w:qFormat/>
    <w:rPr>
      <w:rFonts w:cs="Wingdings"/>
    </w:rPr>
  </w:style>
  <w:style w:type="character" w:customStyle="1" w:styleId="ListLabel1078">
    <w:name w:val="ListLabel 1078"/>
    <w:qFormat/>
    <w:rPr>
      <w:rFonts w:cs="Symbol"/>
    </w:rPr>
  </w:style>
  <w:style w:type="character" w:customStyle="1" w:styleId="ListLabel1079">
    <w:name w:val="ListLabel 1079"/>
    <w:qFormat/>
    <w:rPr>
      <w:rFonts w:cs="Courier New"/>
    </w:rPr>
  </w:style>
  <w:style w:type="character" w:customStyle="1" w:styleId="ListLabel1080">
    <w:name w:val="ListLabel 1080"/>
    <w:qFormat/>
    <w:rPr>
      <w:rFonts w:cs="Wingdings"/>
    </w:rPr>
  </w:style>
  <w:style w:type="character" w:customStyle="1" w:styleId="ListLabel1081">
    <w:name w:val="ListLabel 1081"/>
    <w:qFormat/>
    <w:rPr>
      <w:rFonts w:cs="Arial Narrow"/>
    </w:rPr>
  </w:style>
  <w:style w:type="character" w:customStyle="1" w:styleId="ListLabel1082">
    <w:name w:val="ListLabel 1082"/>
    <w:qFormat/>
    <w:rPr>
      <w:rFonts w:ascii="Calibri" w:hAnsi="Calibri" w:cs="Arial Narrow"/>
      <w:b w:val="0"/>
      <w:sz w:val="28"/>
    </w:rPr>
  </w:style>
  <w:style w:type="character" w:customStyle="1" w:styleId="ListLabel1083">
    <w:name w:val="ListLabel 1083"/>
    <w:qFormat/>
    <w:rPr>
      <w:rFonts w:cs="Wingdings"/>
    </w:rPr>
  </w:style>
  <w:style w:type="character" w:customStyle="1" w:styleId="ListLabel1084">
    <w:name w:val="ListLabel 1084"/>
    <w:qFormat/>
    <w:rPr>
      <w:rFonts w:cs="Symbol"/>
    </w:rPr>
  </w:style>
  <w:style w:type="character" w:customStyle="1" w:styleId="ListLabel1085">
    <w:name w:val="ListLabel 1085"/>
    <w:qFormat/>
    <w:rPr>
      <w:rFonts w:cs="Courier New"/>
    </w:rPr>
  </w:style>
  <w:style w:type="character" w:customStyle="1" w:styleId="ListLabel1086">
    <w:name w:val="ListLabel 1086"/>
    <w:qFormat/>
    <w:rPr>
      <w:rFonts w:cs="Wingdings"/>
    </w:rPr>
  </w:style>
  <w:style w:type="character" w:customStyle="1" w:styleId="ListLabel1087">
    <w:name w:val="ListLabel 1087"/>
    <w:qFormat/>
    <w:rPr>
      <w:rFonts w:cs="Symbol"/>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ascii="Calibri" w:hAnsi="Calibri"/>
      <w:b/>
      <w:bCs w:val="0"/>
      <w:sz w:val="28"/>
    </w:rPr>
  </w:style>
  <w:style w:type="character" w:customStyle="1" w:styleId="ListLabel1091">
    <w:name w:val="ListLabel 1091"/>
    <w:qFormat/>
    <w:rPr>
      <w:rFonts w:ascii="Calibri" w:hAnsi="Calibri" w:cs="Symbol"/>
      <w:sz w:val="28"/>
    </w:rPr>
  </w:style>
  <w:style w:type="character" w:customStyle="1" w:styleId="ListLabel1092">
    <w:name w:val="ListLabel 1092"/>
    <w:qFormat/>
    <w:rPr>
      <w:rFonts w:ascii="Calibri" w:hAnsi="Calibri" w:cs="Times New Roman"/>
      <w:sz w:val="28"/>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ListLabel1095">
    <w:name w:val="ListLabel 1095"/>
    <w:qFormat/>
    <w:rPr>
      <w:rFonts w:cs="Symbol"/>
    </w:rPr>
  </w:style>
  <w:style w:type="character" w:customStyle="1" w:styleId="ListLabel1096">
    <w:name w:val="ListLabel 1096"/>
    <w:qFormat/>
    <w:rPr>
      <w:rFonts w:cs="Courier New"/>
    </w:rPr>
  </w:style>
  <w:style w:type="character" w:customStyle="1" w:styleId="ListLabel1097">
    <w:name w:val="ListLabel 1097"/>
    <w:qFormat/>
    <w:rPr>
      <w:rFonts w:cs="Wingdings"/>
    </w:rPr>
  </w:style>
  <w:style w:type="character" w:customStyle="1" w:styleId="ListLabel1098">
    <w:name w:val="ListLabel 1098"/>
    <w:qFormat/>
    <w:rPr>
      <w:rFonts w:cs="Symbol"/>
    </w:rPr>
  </w:style>
  <w:style w:type="character" w:customStyle="1" w:styleId="ListLabel1099">
    <w:name w:val="ListLabel 1099"/>
    <w:qFormat/>
    <w:rPr>
      <w:rFonts w:cs="Courier New"/>
    </w:rPr>
  </w:style>
  <w:style w:type="character" w:customStyle="1" w:styleId="ListLabel1100">
    <w:name w:val="ListLabel 1100"/>
    <w:qFormat/>
    <w:rPr>
      <w:rFonts w:cs="Wingdings"/>
    </w:rPr>
  </w:style>
  <w:style w:type="character" w:customStyle="1" w:styleId="ListLabel1101">
    <w:name w:val="ListLabel 1101"/>
    <w:qFormat/>
    <w:rPr>
      <w:rFonts w:ascii="Calibri" w:hAnsi="Calibri" w:cs="Symbol"/>
      <w:sz w:val="28"/>
    </w:rPr>
  </w:style>
  <w:style w:type="character" w:customStyle="1" w:styleId="ListLabel1102">
    <w:name w:val="ListLabel 1102"/>
    <w:qFormat/>
    <w:rPr>
      <w:rFonts w:ascii="Calibri" w:hAnsi="Calibri" w:cs="Symbol"/>
      <w:sz w:val="28"/>
    </w:rPr>
  </w:style>
  <w:style w:type="character" w:customStyle="1" w:styleId="ListLabel1103">
    <w:name w:val="ListLabel 1103"/>
    <w:qFormat/>
    <w:rPr>
      <w:rFonts w:ascii="Calibri" w:hAnsi="Calibri" w:cs="Symbol"/>
      <w:sz w:val="28"/>
    </w:rPr>
  </w:style>
  <w:style w:type="character" w:customStyle="1" w:styleId="ListLabel1104">
    <w:name w:val="ListLabel 1104"/>
    <w:qFormat/>
    <w:rPr>
      <w:rFonts w:ascii="Calibri" w:hAnsi="Calibri" w:cs="Symbol"/>
      <w:sz w:val="28"/>
    </w:rPr>
  </w:style>
  <w:style w:type="character" w:customStyle="1" w:styleId="ListLabel1105">
    <w:name w:val="ListLabel 1105"/>
    <w:qFormat/>
    <w:rPr>
      <w:rFonts w:ascii="Calibri" w:hAnsi="Calibri" w:cs="Symbol"/>
      <w:sz w:val="28"/>
    </w:rPr>
  </w:style>
  <w:style w:type="character" w:customStyle="1" w:styleId="ListLabel1106">
    <w:name w:val="ListLabel 1106"/>
    <w:qFormat/>
    <w:rPr>
      <w:rFonts w:ascii="Calibri" w:hAnsi="Calibri" w:cs="Wingdings"/>
      <w:sz w:val="28"/>
    </w:rPr>
  </w:style>
  <w:style w:type="character" w:customStyle="1" w:styleId="ListLabel1107">
    <w:name w:val="ListLabel 1107"/>
    <w:qFormat/>
    <w:rPr>
      <w:rFonts w:cs="Courier New"/>
    </w:rPr>
  </w:style>
  <w:style w:type="character" w:customStyle="1" w:styleId="ListLabel1108">
    <w:name w:val="ListLabel 1108"/>
    <w:qFormat/>
    <w:rPr>
      <w:rFonts w:cs="Wingdings"/>
    </w:rPr>
  </w:style>
  <w:style w:type="character" w:customStyle="1" w:styleId="ListLabel1109">
    <w:name w:val="ListLabel 1109"/>
    <w:qFormat/>
    <w:rPr>
      <w:rFonts w:cs="Symbol"/>
    </w:rPr>
  </w:style>
  <w:style w:type="character" w:customStyle="1" w:styleId="ListLabel1110">
    <w:name w:val="ListLabel 1110"/>
    <w:qFormat/>
    <w:rPr>
      <w:rFonts w:cs="Courier New"/>
    </w:rPr>
  </w:style>
  <w:style w:type="character" w:customStyle="1" w:styleId="ListLabel1111">
    <w:name w:val="ListLabel 1111"/>
    <w:qFormat/>
    <w:rPr>
      <w:rFonts w:cs="Wingdings"/>
    </w:rPr>
  </w:style>
  <w:style w:type="character" w:customStyle="1" w:styleId="ListLabel1112">
    <w:name w:val="ListLabel 1112"/>
    <w:qFormat/>
    <w:rPr>
      <w:rFonts w:cs="Symbol"/>
    </w:rPr>
  </w:style>
  <w:style w:type="character" w:customStyle="1" w:styleId="ListLabel1113">
    <w:name w:val="ListLabel 1113"/>
    <w:qFormat/>
    <w:rPr>
      <w:rFonts w:cs="Courier New"/>
    </w:rPr>
  </w:style>
  <w:style w:type="character" w:customStyle="1" w:styleId="ListLabel1114">
    <w:name w:val="ListLabel 1114"/>
    <w:qFormat/>
    <w:rPr>
      <w:rFonts w:cs="Wingdings"/>
    </w:rPr>
  </w:style>
  <w:style w:type="character" w:customStyle="1" w:styleId="ListLabel1115">
    <w:name w:val="ListLabel 1115"/>
    <w:qFormat/>
    <w:rPr>
      <w:rFonts w:ascii="Calibri" w:hAnsi="Calibri" w:cs="Arial"/>
      <w:b w:val="0"/>
      <w:sz w:val="28"/>
    </w:rPr>
  </w:style>
  <w:style w:type="character" w:customStyle="1" w:styleId="ListLabel1116">
    <w:name w:val="ListLabel 1116"/>
    <w:qFormat/>
    <w:rPr>
      <w:rFonts w:cs="Symbol"/>
    </w:rPr>
  </w:style>
  <w:style w:type="character" w:customStyle="1" w:styleId="ListLabel1117">
    <w:name w:val="ListLabel 1117"/>
    <w:qFormat/>
    <w:rPr>
      <w:rFonts w:cs="Wingdings"/>
    </w:rPr>
  </w:style>
  <w:style w:type="character" w:customStyle="1" w:styleId="ListLabel1118">
    <w:name w:val="ListLabel 1118"/>
    <w:qFormat/>
    <w:rPr>
      <w:rFonts w:cs="Symbol"/>
    </w:rPr>
  </w:style>
  <w:style w:type="character" w:customStyle="1" w:styleId="ListLabel1119">
    <w:name w:val="ListLabel 1119"/>
    <w:qFormat/>
    <w:rPr>
      <w:rFonts w:cs="Courier New"/>
    </w:rPr>
  </w:style>
  <w:style w:type="character" w:customStyle="1" w:styleId="ListLabel1120">
    <w:name w:val="ListLabel 1120"/>
    <w:qFormat/>
    <w:rPr>
      <w:rFonts w:cs="Wingdings"/>
    </w:rPr>
  </w:style>
  <w:style w:type="character" w:customStyle="1" w:styleId="ListLabel1121">
    <w:name w:val="ListLabel 1121"/>
    <w:qFormat/>
    <w:rPr>
      <w:rFonts w:cs="Symbol"/>
    </w:rPr>
  </w:style>
  <w:style w:type="character" w:customStyle="1" w:styleId="ListLabel1122">
    <w:name w:val="ListLabel 1122"/>
    <w:qFormat/>
    <w:rPr>
      <w:rFonts w:cs="Courier New"/>
    </w:rPr>
  </w:style>
  <w:style w:type="character" w:customStyle="1" w:styleId="ListLabel1123">
    <w:name w:val="ListLabel 1123"/>
    <w:qFormat/>
    <w:rPr>
      <w:rFonts w:cs="Wingdings"/>
    </w:rPr>
  </w:style>
  <w:style w:type="character" w:customStyle="1" w:styleId="ListLabel1124">
    <w:name w:val="ListLabel 1124"/>
    <w:qFormat/>
    <w:rPr>
      <w:rFonts w:ascii="Calibri" w:hAnsi="Calibri" w:cs="Symbol"/>
      <w:b w:val="0"/>
    </w:rPr>
  </w:style>
  <w:style w:type="character" w:customStyle="1" w:styleId="ListLabel1125">
    <w:name w:val="ListLabel 1125"/>
    <w:qFormat/>
    <w:rPr>
      <w:rFonts w:cs="Courier New"/>
    </w:rPr>
  </w:style>
  <w:style w:type="character" w:customStyle="1" w:styleId="ListLabel1126">
    <w:name w:val="ListLabel 1126"/>
    <w:qFormat/>
    <w:rPr>
      <w:rFonts w:cs="Wingdings"/>
    </w:rPr>
  </w:style>
  <w:style w:type="character" w:customStyle="1" w:styleId="ListLabel1127">
    <w:name w:val="ListLabel 1127"/>
    <w:qFormat/>
    <w:rPr>
      <w:rFonts w:cs="Symbol"/>
    </w:rPr>
  </w:style>
  <w:style w:type="character" w:customStyle="1" w:styleId="ListLabel1128">
    <w:name w:val="ListLabel 1128"/>
    <w:qFormat/>
    <w:rPr>
      <w:rFonts w:cs="Courier New"/>
    </w:rPr>
  </w:style>
  <w:style w:type="character" w:customStyle="1" w:styleId="ListLabel1129">
    <w:name w:val="ListLabel 1129"/>
    <w:qFormat/>
    <w:rPr>
      <w:rFonts w:cs="Wingdings"/>
    </w:rPr>
  </w:style>
  <w:style w:type="character" w:customStyle="1" w:styleId="ListLabel1130">
    <w:name w:val="ListLabel 1130"/>
    <w:qFormat/>
    <w:rPr>
      <w:rFonts w:cs="Symbol"/>
    </w:rPr>
  </w:style>
  <w:style w:type="character" w:customStyle="1" w:styleId="ListLabel1131">
    <w:name w:val="ListLabel 1131"/>
    <w:qFormat/>
    <w:rPr>
      <w:rFonts w:cs="Courier New"/>
    </w:rPr>
  </w:style>
  <w:style w:type="character" w:customStyle="1" w:styleId="ListLabel1132">
    <w:name w:val="ListLabel 1132"/>
    <w:qFormat/>
    <w:rPr>
      <w:rFonts w:cs="Wingdings"/>
    </w:rPr>
  </w:style>
  <w:style w:type="character" w:customStyle="1" w:styleId="ListLabel1133">
    <w:name w:val="ListLabel 1133"/>
    <w:qFormat/>
    <w:rPr>
      <w:rFonts w:ascii="Calibri" w:hAnsi="Calibri" w:cs="Symbol"/>
      <w:b w:val="0"/>
    </w:rPr>
  </w:style>
  <w:style w:type="character" w:customStyle="1" w:styleId="ListLabel1134">
    <w:name w:val="ListLabel 1134"/>
    <w:qFormat/>
    <w:rPr>
      <w:rFonts w:cs="Courier New"/>
    </w:rPr>
  </w:style>
  <w:style w:type="character" w:customStyle="1" w:styleId="ListLabel1135">
    <w:name w:val="ListLabel 1135"/>
    <w:qFormat/>
    <w:rPr>
      <w:rFonts w:cs="Wingdings"/>
    </w:rPr>
  </w:style>
  <w:style w:type="character" w:customStyle="1" w:styleId="ListLabel1136">
    <w:name w:val="ListLabel 1136"/>
    <w:qFormat/>
    <w:rPr>
      <w:rFonts w:cs="Symbol"/>
    </w:rPr>
  </w:style>
  <w:style w:type="character" w:customStyle="1" w:styleId="ListLabel1137">
    <w:name w:val="ListLabel 1137"/>
    <w:qFormat/>
    <w:rPr>
      <w:rFonts w:cs="Courier New"/>
    </w:rPr>
  </w:style>
  <w:style w:type="character" w:customStyle="1" w:styleId="ListLabel1138">
    <w:name w:val="ListLabel 1138"/>
    <w:qFormat/>
    <w:rPr>
      <w:rFonts w:cs="Wingdings"/>
    </w:rPr>
  </w:style>
  <w:style w:type="character" w:customStyle="1" w:styleId="ListLabel1139">
    <w:name w:val="ListLabel 1139"/>
    <w:qFormat/>
    <w:rPr>
      <w:rFonts w:cs="Symbol"/>
    </w:rPr>
  </w:style>
  <w:style w:type="character" w:customStyle="1" w:styleId="ListLabel1140">
    <w:name w:val="ListLabel 1140"/>
    <w:qFormat/>
    <w:rPr>
      <w:rFonts w:cs="Courier New"/>
    </w:rPr>
  </w:style>
  <w:style w:type="character" w:customStyle="1" w:styleId="ListLabel1141">
    <w:name w:val="ListLabel 1141"/>
    <w:qFormat/>
    <w:rPr>
      <w:rFonts w:cs="Wingdings"/>
    </w:rPr>
  </w:style>
  <w:style w:type="character" w:customStyle="1" w:styleId="ListLabel1142">
    <w:name w:val="ListLabel 1142"/>
    <w:qFormat/>
    <w:rPr>
      <w:rFonts w:ascii="Calibri" w:hAnsi="Calibri" w:cs="Symbol"/>
    </w:rPr>
  </w:style>
  <w:style w:type="character" w:customStyle="1" w:styleId="ListLabel1143">
    <w:name w:val="ListLabel 1143"/>
    <w:qFormat/>
    <w:rPr>
      <w:rFonts w:cs="Courier New"/>
    </w:rPr>
  </w:style>
  <w:style w:type="character" w:customStyle="1" w:styleId="ListLabel1144">
    <w:name w:val="ListLabel 1144"/>
    <w:qFormat/>
    <w:rPr>
      <w:rFonts w:cs="Wingdings"/>
    </w:rPr>
  </w:style>
  <w:style w:type="character" w:customStyle="1" w:styleId="ListLabel1145">
    <w:name w:val="ListLabel 1145"/>
    <w:qFormat/>
    <w:rPr>
      <w:rFonts w:cs="Symbol"/>
    </w:rPr>
  </w:style>
  <w:style w:type="character" w:customStyle="1" w:styleId="ListLabel1146">
    <w:name w:val="ListLabel 1146"/>
    <w:qFormat/>
    <w:rPr>
      <w:rFonts w:cs="Courier New"/>
    </w:rPr>
  </w:style>
  <w:style w:type="character" w:customStyle="1" w:styleId="ListLabel1147">
    <w:name w:val="ListLabel 1147"/>
    <w:qFormat/>
    <w:rPr>
      <w:rFonts w:cs="Wingdings"/>
    </w:rPr>
  </w:style>
  <w:style w:type="character" w:customStyle="1" w:styleId="ListLabel1148">
    <w:name w:val="ListLabel 1148"/>
    <w:qFormat/>
    <w:rPr>
      <w:rFonts w:cs="Symbol"/>
    </w:rPr>
  </w:style>
  <w:style w:type="character" w:customStyle="1" w:styleId="ListLabel1149">
    <w:name w:val="ListLabel 1149"/>
    <w:qFormat/>
    <w:rPr>
      <w:rFonts w:cs="Courier New"/>
    </w:rPr>
  </w:style>
  <w:style w:type="character" w:customStyle="1" w:styleId="ListLabel1150">
    <w:name w:val="ListLabel 1150"/>
    <w:qFormat/>
    <w:rPr>
      <w:rFonts w:cs="Wingdings"/>
    </w:rPr>
  </w:style>
  <w:style w:type="character" w:customStyle="1" w:styleId="ListLabel1151">
    <w:name w:val="ListLabel 1151"/>
    <w:qFormat/>
    <w:rPr>
      <w:rFonts w:cs="Wingdings"/>
    </w:rPr>
  </w:style>
  <w:style w:type="character" w:customStyle="1" w:styleId="ListLabel1152">
    <w:name w:val="ListLabel 1152"/>
    <w:qFormat/>
    <w:rPr>
      <w:rFonts w:ascii="Calibri" w:hAnsi="Calibri" w:cs="Times New Roman"/>
      <w:sz w:val="28"/>
    </w:rPr>
  </w:style>
  <w:style w:type="character" w:customStyle="1" w:styleId="ListLabel1153">
    <w:name w:val="ListLabel 1153"/>
    <w:qFormat/>
    <w:rPr>
      <w:rFonts w:cs="Wingdings"/>
    </w:rPr>
  </w:style>
  <w:style w:type="character" w:customStyle="1" w:styleId="ListLabel1154">
    <w:name w:val="ListLabel 1154"/>
    <w:qFormat/>
    <w:rPr>
      <w:rFonts w:cs="Symbol"/>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cs="Symbol"/>
    </w:rPr>
  </w:style>
  <w:style w:type="character" w:customStyle="1" w:styleId="ListLabel1161">
    <w:name w:val="ListLabel 1161"/>
    <w:qFormat/>
    <w:rPr>
      <w:rFonts w:cs="Courier New"/>
    </w:rPr>
  </w:style>
  <w:style w:type="character" w:customStyle="1" w:styleId="ListLabel1162">
    <w:name w:val="ListLabel 1162"/>
    <w:qFormat/>
    <w:rPr>
      <w:rFonts w:cs="Courier New"/>
    </w:rPr>
  </w:style>
  <w:style w:type="character" w:customStyle="1" w:styleId="ListLabel1163">
    <w:name w:val="ListLabel 1163"/>
    <w:qFormat/>
    <w:rPr>
      <w:rFonts w:cs="Wingdings"/>
    </w:rPr>
  </w:style>
  <w:style w:type="character" w:customStyle="1" w:styleId="ListLabel1164">
    <w:name w:val="ListLabel 1164"/>
    <w:qFormat/>
    <w:rPr>
      <w:rFonts w:ascii="Calibri" w:hAnsi="Calibri" w:cs="Times New Roman"/>
      <w:sz w:val="28"/>
    </w:rPr>
  </w:style>
  <w:style w:type="character" w:customStyle="1" w:styleId="ListLabel1165">
    <w:name w:val="ListLabel 1165"/>
    <w:qFormat/>
    <w:rPr>
      <w:rFonts w:cs="Wingdings"/>
    </w:rPr>
  </w:style>
  <w:style w:type="character" w:customStyle="1" w:styleId="ListLabel1166">
    <w:name w:val="ListLabel 1166"/>
    <w:qFormat/>
    <w:rPr>
      <w:rFonts w:cs="Symbol"/>
    </w:rPr>
  </w:style>
  <w:style w:type="character" w:customStyle="1" w:styleId="ListLabel1167">
    <w:name w:val="ListLabel 1167"/>
    <w:qFormat/>
    <w:rPr>
      <w:rFonts w:cs="Courier New"/>
    </w:rPr>
  </w:style>
  <w:style w:type="character" w:customStyle="1" w:styleId="ListLabel1168">
    <w:name w:val="ListLabel 1168"/>
    <w:qFormat/>
    <w:rPr>
      <w:rFonts w:cs="Wingdings"/>
    </w:rPr>
  </w:style>
  <w:style w:type="character" w:customStyle="1" w:styleId="ListLabel1169">
    <w:name w:val="ListLabel 1169"/>
    <w:qFormat/>
    <w:rPr>
      <w:rFonts w:cs="Symbol"/>
    </w:rPr>
  </w:style>
  <w:style w:type="character" w:customStyle="1" w:styleId="ListLabel1170">
    <w:name w:val="ListLabel 1170"/>
    <w:qFormat/>
    <w:rPr>
      <w:rFonts w:cs="Courier New"/>
    </w:rPr>
  </w:style>
  <w:style w:type="character" w:customStyle="1" w:styleId="ListLabel1171">
    <w:name w:val="ListLabel 1171"/>
    <w:qFormat/>
    <w:rPr>
      <w:rFonts w:cs="Wingdings"/>
    </w:rPr>
  </w:style>
  <w:style w:type="character" w:customStyle="1" w:styleId="ListLabel1172">
    <w:name w:val="ListLabel 1172"/>
    <w:qFormat/>
    <w:rPr>
      <w:rFonts w:ascii="Calibri" w:hAnsi="Calibri" w:cs="Symbol"/>
      <w:sz w:val="28"/>
    </w:rPr>
  </w:style>
  <w:style w:type="character" w:customStyle="1" w:styleId="ListLabel1173">
    <w:name w:val="ListLabel 1173"/>
    <w:qFormat/>
    <w:rPr>
      <w:rFonts w:cs="Courier New"/>
    </w:rPr>
  </w:style>
  <w:style w:type="character" w:customStyle="1" w:styleId="ListLabel1174">
    <w:name w:val="ListLabel 1174"/>
    <w:qFormat/>
    <w:rPr>
      <w:rFonts w:cs="Wingdings"/>
    </w:rPr>
  </w:style>
  <w:style w:type="character" w:customStyle="1" w:styleId="ListLabel1175">
    <w:name w:val="ListLabel 1175"/>
    <w:qFormat/>
    <w:rPr>
      <w:rFonts w:cs="Symbol"/>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cs="Symbol"/>
    </w:rPr>
  </w:style>
  <w:style w:type="character" w:customStyle="1" w:styleId="ListLabel1179">
    <w:name w:val="ListLabel 1179"/>
    <w:qFormat/>
    <w:rPr>
      <w:rFonts w:cs="Courier New"/>
    </w:rPr>
  </w:style>
  <w:style w:type="character" w:customStyle="1" w:styleId="ListLabel1180">
    <w:name w:val="ListLabel 1180"/>
    <w:qFormat/>
    <w:rPr>
      <w:rFonts w:cs="Wingdings"/>
    </w:rPr>
  </w:style>
  <w:style w:type="character" w:customStyle="1" w:styleId="ListLabel1181">
    <w:name w:val="ListLabel 1181"/>
    <w:qFormat/>
    <w:rPr>
      <w:rFonts w:ascii="Calibri" w:hAnsi="Calibri" w:cs="Symbol"/>
      <w:sz w:val="28"/>
    </w:rPr>
  </w:style>
  <w:style w:type="character" w:customStyle="1" w:styleId="ListLabel1182">
    <w:name w:val="ListLabel 1182"/>
    <w:qFormat/>
    <w:rPr>
      <w:rFonts w:cs="Courier New"/>
    </w:rPr>
  </w:style>
  <w:style w:type="character" w:customStyle="1" w:styleId="ListLabel1183">
    <w:name w:val="ListLabel 1183"/>
    <w:qFormat/>
    <w:rPr>
      <w:rFonts w:cs="Wingdings"/>
    </w:rPr>
  </w:style>
  <w:style w:type="character" w:customStyle="1" w:styleId="ListLabel1184">
    <w:name w:val="ListLabel 1184"/>
    <w:qFormat/>
    <w:rPr>
      <w:rFonts w:cs="Symbol"/>
    </w:rPr>
  </w:style>
  <w:style w:type="character" w:customStyle="1" w:styleId="ListLabel1185">
    <w:name w:val="ListLabel 1185"/>
    <w:qFormat/>
    <w:rPr>
      <w:rFonts w:cs="Courier New"/>
    </w:rPr>
  </w:style>
  <w:style w:type="character" w:customStyle="1" w:styleId="ListLabel1186">
    <w:name w:val="ListLabel 1186"/>
    <w:qFormat/>
    <w:rPr>
      <w:rFonts w:cs="Wingdings"/>
    </w:rPr>
  </w:style>
  <w:style w:type="character" w:customStyle="1" w:styleId="ListLabel1187">
    <w:name w:val="ListLabel 1187"/>
    <w:qFormat/>
    <w:rPr>
      <w:rFonts w:cs="Symbol"/>
    </w:rPr>
  </w:style>
  <w:style w:type="character" w:customStyle="1" w:styleId="ListLabel1188">
    <w:name w:val="ListLabel 1188"/>
    <w:qFormat/>
    <w:rPr>
      <w:rFonts w:cs="Courier New"/>
    </w:rPr>
  </w:style>
  <w:style w:type="character" w:customStyle="1" w:styleId="ListLabel1189">
    <w:name w:val="ListLabel 1189"/>
    <w:qFormat/>
    <w:rPr>
      <w:rFonts w:cs="Wingdings"/>
    </w:rPr>
  </w:style>
  <w:style w:type="character" w:customStyle="1" w:styleId="ListLabel1190">
    <w:name w:val="ListLabel 1190"/>
    <w:qFormat/>
    <w:rPr>
      <w:rFonts w:ascii="Calibri" w:hAnsi="Calibri" w:cs="Courier New"/>
      <w:sz w:val="28"/>
    </w:rPr>
  </w:style>
  <w:style w:type="character" w:customStyle="1" w:styleId="ListLabel1191">
    <w:name w:val="ListLabel 1191"/>
    <w:qFormat/>
    <w:rPr>
      <w:rFonts w:cs="Courier New"/>
    </w:rPr>
  </w:style>
  <w:style w:type="character" w:customStyle="1" w:styleId="ListLabel1192">
    <w:name w:val="ListLabel 1192"/>
    <w:qFormat/>
    <w:rPr>
      <w:rFonts w:cs="Wingdings"/>
    </w:rPr>
  </w:style>
  <w:style w:type="character" w:customStyle="1" w:styleId="ListLabel1193">
    <w:name w:val="ListLabel 1193"/>
    <w:qFormat/>
    <w:rPr>
      <w:rFonts w:cs="Symbol"/>
    </w:rPr>
  </w:style>
  <w:style w:type="character" w:customStyle="1" w:styleId="ListLabel1194">
    <w:name w:val="ListLabel 1194"/>
    <w:qFormat/>
    <w:rPr>
      <w:rFonts w:cs="Courier New"/>
    </w:rPr>
  </w:style>
  <w:style w:type="character" w:customStyle="1" w:styleId="ListLabel1195">
    <w:name w:val="ListLabel 1195"/>
    <w:qFormat/>
    <w:rPr>
      <w:rFonts w:cs="Wingdings"/>
    </w:rPr>
  </w:style>
  <w:style w:type="character" w:customStyle="1" w:styleId="ListLabel1196">
    <w:name w:val="ListLabel 1196"/>
    <w:qFormat/>
    <w:rPr>
      <w:rFonts w:cs="Symbol"/>
    </w:rPr>
  </w:style>
  <w:style w:type="character" w:customStyle="1" w:styleId="ListLabel1197">
    <w:name w:val="ListLabel 1197"/>
    <w:qFormat/>
    <w:rPr>
      <w:rFonts w:cs="Courier New"/>
    </w:rPr>
  </w:style>
  <w:style w:type="character" w:customStyle="1" w:styleId="ListLabel1198">
    <w:name w:val="ListLabel 1198"/>
    <w:qFormat/>
    <w:rPr>
      <w:rFonts w:cs="Wingdings"/>
    </w:rPr>
  </w:style>
  <w:style w:type="character" w:customStyle="1" w:styleId="ListLabel1199">
    <w:name w:val="ListLabel 1199"/>
    <w:qFormat/>
    <w:rPr>
      <w:rFonts w:ascii="Calibri" w:hAnsi="Calibri" w:cs="Courier New"/>
      <w:sz w:val="28"/>
    </w:rPr>
  </w:style>
  <w:style w:type="character" w:customStyle="1" w:styleId="ListLabel1200">
    <w:name w:val="ListLabel 1200"/>
    <w:qFormat/>
    <w:rPr>
      <w:rFonts w:cs="Courier New"/>
    </w:rPr>
  </w:style>
  <w:style w:type="character" w:customStyle="1" w:styleId="ListLabel1201">
    <w:name w:val="ListLabel 1201"/>
    <w:qFormat/>
    <w:rPr>
      <w:rFonts w:cs="Wingdings"/>
    </w:rPr>
  </w:style>
  <w:style w:type="character" w:customStyle="1" w:styleId="ListLabel1202">
    <w:name w:val="ListLabel 1202"/>
    <w:qFormat/>
    <w:rPr>
      <w:rFonts w:cs="Symbol"/>
    </w:rPr>
  </w:style>
  <w:style w:type="character" w:customStyle="1" w:styleId="ListLabel1203">
    <w:name w:val="ListLabel 1203"/>
    <w:qFormat/>
    <w:rPr>
      <w:rFonts w:cs="Courier New"/>
    </w:rPr>
  </w:style>
  <w:style w:type="character" w:customStyle="1" w:styleId="ListLabel1204">
    <w:name w:val="ListLabel 1204"/>
    <w:qFormat/>
    <w:rPr>
      <w:rFonts w:cs="Wingdings"/>
    </w:rPr>
  </w:style>
  <w:style w:type="character" w:customStyle="1" w:styleId="ListLabel1205">
    <w:name w:val="ListLabel 1205"/>
    <w:qFormat/>
    <w:rPr>
      <w:rFonts w:cs="Symbol"/>
    </w:rPr>
  </w:style>
  <w:style w:type="character" w:customStyle="1" w:styleId="ListLabel1206">
    <w:name w:val="ListLabel 1206"/>
    <w:qFormat/>
    <w:rPr>
      <w:rFonts w:cs="Courier New"/>
    </w:rPr>
  </w:style>
  <w:style w:type="character" w:customStyle="1" w:styleId="ListLabel1207">
    <w:name w:val="ListLabel 1207"/>
    <w:qFormat/>
    <w:rPr>
      <w:rFonts w:cs="Wingdings"/>
    </w:rPr>
  </w:style>
  <w:style w:type="character" w:customStyle="1" w:styleId="ListLabel1208">
    <w:name w:val="ListLabel 1208"/>
    <w:qFormat/>
    <w:rPr>
      <w:rFonts w:ascii="Calibri" w:hAnsi="Calibri" w:cs="Wingdings"/>
      <w:sz w:val="28"/>
    </w:rPr>
  </w:style>
  <w:style w:type="character" w:customStyle="1" w:styleId="ListLabel1209">
    <w:name w:val="ListLabel 1209"/>
    <w:qFormat/>
    <w:rPr>
      <w:rFonts w:cs="Courier New"/>
    </w:rPr>
  </w:style>
  <w:style w:type="character" w:customStyle="1" w:styleId="ListLabel1210">
    <w:name w:val="ListLabel 1210"/>
    <w:qFormat/>
    <w:rPr>
      <w:rFonts w:cs="Wingdings"/>
    </w:rPr>
  </w:style>
  <w:style w:type="character" w:customStyle="1" w:styleId="ListLabel1211">
    <w:name w:val="ListLabel 1211"/>
    <w:qFormat/>
    <w:rPr>
      <w:rFonts w:cs="Symbol"/>
    </w:rPr>
  </w:style>
  <w:style w:type="character" w:customStyle="1" w:styleId="ListLabel1212">
    <w:name w:val="ListLabel 1212"/>
    <w:qFormat/>
    <w:rPr>
      <w:rFonts w:cs="Courier New"/>
    </w:rPr>
  </w:style>
  <w:style w:type="character" w:customStyle="1" w:styleId="ListLabel1213">
    <w:name w:val="ListLabel 1213"/>
    <w:qFormat/>
    <w:rPr>
      <w:rFonts w:cs="Wingdings"/>
    </w:rPr>
  </w:style>
  <w:style w:type="character" w:customStyle="1" w:styleId="ListLabel1214">
    <w:name w:val="ListLabel 1214"/>
    <w:qFormat/>
    <w:rPr>
      <w:rFonts w:cs="Symbol"/>
    </w:rPr>
  </w:style>
  <w:style w:type="character" w:customStyle="1" w:styleId="ListLabel1215">
    <w:name w:val="ListLabel 1215"/>
    <w:qFormat/>
    <w:rPr>
      <w:rFonts w:cs="Courier New"/>
    </w:rPr>
  </w:style>
  <w:style w:type="character" w:customStyle="1" w:styleId="ListLabel1216">
    <w:name w:val="ListLabel 1216"/>
    <w:qFormat/>
    <w:rPr>
      <w:rFonts w:cs="Wingdings"/>
    </w:rPr>
  </w:style>
  <w:style w:type="character" w:customStyle="1" w:styleId="ListLabel1217">
    <w:name w:val="ListLabel 1217"/>
    <w:qFormat/>
    <w:rPr>
      <w:rFonts w:ascii="Calibri" w:hAnsi="Calibri" w:cs="Courier New"/>
      <w:sz w:val="28"/>
    </w:rPr>
  </w:style>
  <w:style w:type="character" w:customStyle="1" w:styleId="ListLabel1218">
    <w:name w:val="ListLabel 1218"/>
    <w:qFormat/>
    <w:rPr>
      <w:rFonts w:ascii="Calibri" w:hAnsi="Calibri" w:cs="Courier New"/>
      <w:sz w:val="28"/>
    </w:rPr>
  </w:style>
  <w:style w:type="character" w:customStyle="1" w:styleId="ListLabel1219">
    <w:name w:val="ListLabel 1219"/>
    <w:qFormat/>
    <w:rPr>
      <w:rFonts w:cs="Wingdings"/>
    </w:rPr>
  </w:style>
  <w:style w:type="character" w:customStyle="1" w:styleId="ListLabel1220">
    <w:name w:val="ListLabel 1220"/>
    <w:qFormat/>
    <w:rPr>
      <w:rFonts w:cs="Symbol"/>
    </w:rPr>
  </w:style>
  <w:style w:type="character" w:customStyle="1" w:styleId="ListLabel1221">
    <w:name w:val="ListLabel 1221"/>
    <w:qFormat/>
    <w:rPr>
      <w:rFonts w:cs="Courier New"/>
    </w:rPr>
  </w:style>
  <w:style w:type="character" w:customStyle="1" w:styleId="ListLabel1222">
    <w:name w:val="ListLabel 1222"/>
    <w:qFormat/>
    <w:rPr>
      <w:rFonts w:cs="Wingdings"/>
    </w:rPr>
  </w:style>
  <w:style w:type="character" w:customStyle="1" w:styleId="ListLabel1223">
    <w:name w:val="ListLabel 1223"/>
    <w:qFormat/>
    <w:rPr>
      <w:rFonts w:cs="Symbol"/>
    </w:rPr>
  </w:style>
  <w:style w:type="character" w:customStyle="1" w:styleId="ListLabel1224">
    <w:name w:val="ListLabel 1224"/>
    <w:qFormat/>
    <w:rPr>
      <w:rFonts w:cs="Courier New"/>
    </w:rPr>
  </w:style>
  <w:style w:type="character" w:customStyle="1" w:styleId="ListLabel1225">
    <w:name w:val="ListLabel 1225"/>
    <w:qFormat/>
    <w:rPr>
      <w:rFonts w:cs="Wingdings"/>
    </w:rPr>
  </w:style>
  <w:style w:type="character" w:customStyle="1" w:styleId="ListLabel1226">
    <w:name w:val="ListLabel 1226"/>
    <w:qFormat/>
    <w:rPr>
      <w:rFonts w:ascii="Calibri" w:hAnsi="Calibri" w:cs="Courier New"/>
      <w:sz w:val="28"/>
    </w:rPr>
  </w:style>
  <w:style w:type="character" w:customStyle="1" w:styleId="ListLabel1227">
    <w:name w:val="ListLabel 1227"/>
    <w:qFormat/>
    <w:rPr>
      <w:rFonts w:cs="Courier New"/>
    </w:rPr>
  </w:style>
  <w:style w:type="character" w:customStyle="1" w:styleId="ListLabel1228">
    <w:name w:val="ListLabel 1228"/>
    <w:qFormat/>
    <w:rPr>
      <w:rFonts w:cs="Wingdings"/>
    </w:rPr>
  </w:style>
  <w:style w:type="character" w:customStyle="1" w:styleId="ListLabel1229">
    <w:name w:val="ListLabel 1229"/>
    <w:qFormat/>
    <w:rPr>
      <w:rFonts w:cs="Symbol"/>
    </w:rPr>
  </w:style>
  <w:style w:type="character" w:customStyle="1" w:styleId="ListLabel1230">
    <w:name w:val="ListLabel 1230"/>
    <w:qFormat/>
    <w:rPr>
      <w:rFonts w:cs="Courier New"/>
    </w:rPr>
  </w:style>
  <w:style w:type="character" w:customStyle="1" w:styleId="ListLabel1231">
    <w:name w:val="ListLabel 1231"/>
    <w:qFormat/>
    <w:rPr>
      <w:rFonts w:cs="Wingdings"/>
    </w:rPr>
  </w:style>
  <w:style w:type="character" w:customStyle="1" w:styleId="ListLabel1232">
    <w:name w:val="ListLabel 1232"/>
    <w:qFormat/>
    <w:rPr>
      <w:rFonts w:cs="Symbol"/>
    </w:rPr>
  </w:style>
  <w:style w:type="character" w:customStyle="1" w:styleId="ListLabel1233">
    <w:name w:val="ListLabel 1233"/>
    <w:qFormat/>
    <w:rPr>
      <w:rFonts w:cs="Courier New"/>
    </w:rPr>
  </w:style>
  <w:style w:type="character" w:customStyle="1" w:styleId="ListLabel1234">
    <w:name w:val="ListLabel 1234"/>
    <w:qFormat/>
    <w:rPr>
      <w:rFonts w:cs="Wingdings"/>
    </w:rPr>
  </w:style>
  <w:style w:type="character" w:customStyle="1" w:styleId="ListLabel1235">
    <w:name w:val="ListLabel 1235"/>
    <w:qFormat/>
    <w:rPr>
      <w:rFonts w:ascii="Calibri" w:hAnsi="Calibri" w:cs="Courier New"/>
      <w:sz w:val="28"/>
    </w:rPr>
  </w:style>
  <w:style w:type="character" w:customStyle="1" w:styleId="ListLabel1236">
    <w:name w:val="ListLabel 1236"/>
    <w:qFormat/>
    <w:rPr>
      <w:rFonts w:cs="Courier New"/>
    </w:rPr>
  </w:style>
  <w:style w:type="character" w:customStyle="1" w:styleId="ListLabel1237">
    <w:name w:val="ListLabel 1237"/>
    <w:qFormat/>
    <w:rPr>
      <w:rFonts w:cs="Wingdings"/>
    </w:rPr>
  </w:style>
  <w:style w:type="character" w:customStyle="1" w:styleId="ListLabel1238">
    <w:name w:val="ListLabel 1238"/>
    <w:qFormat/>
    <w:rPr>
      <w:rFonts w:cs="Symbol"/>
    </w:rPr>
  </w:style>
  <w:style w:type="character" w:customStyle="1" w:styleId="ListLabel1239">
    <w:name w:val="ListLabel 1239"/>
    <w:qFormat/>
    <w:rPr>
      <w:rFonts w:cs="Courier New"/>
    </w:rPr>
  </w:style>
  <w:style w:type="character" w:customStyle="1" w:styleId="ListLabel1240">
    <w:name w:val="ListLabel 1240"/>
    <w:qFormat/>
    <w:rPr>
      <w:rFonts w:cs="Wingdings"/>
    </w:rPr>
  </w:style>
  <w:style w:type="character" w:customStyle="1" w:styleId="ListLabel1241">
    <w:name w:val="ListLabel 1241"/>
    <w:qFormat/>
    <w:rPr>
      <w:rFonts w:cs="Symbol"/>
    </w:rPr>
  </w:style>
  <w:style w:type="character" w:customStyle="1" w:styleId="ListLabel1242">
    <w:name w:val="ListLabel 1242"/>
    <w:qFormat/>
    <w:rPr>
      <w:rFonts w:cs="Courier New"/>
    </w:rPr>
  </w:style>
  <w:style w:type="character" w:customStyle="1" w:styleId="ListLabel1243">
    <w:name w:val="ListLabel 1243"/>
    <w:qFormat/>
    <w:rPr>
      <w:rFonts w:cs="Wingdings"/>
    </w:rPr>
  </w:style>
  <w:style w:type="character" w:customStyle="1" w:styleId="ListLabel1244">
    <w:name w:val="ListLabel 1244"/>
    <w:qFormat/>
    <w:rPr>
      <w:rFonts w:ascii="Calibri" w:hAnsi="Calibri" w:cs="Courier New"/>
      <w:sz w:val="28"/>
    </w:rPr>
  </w:style>
  <w:style w:type="character" w:customStyle="1" w:styleId="ListLabel1245">
    <w:name w:val="ListLabel 1245"/>
    <w:qFormat/>
    <w:rPr>
      <w:rFonts w:cs="Courier New"/>
    </w:rPr>
  </w:style>
  <w:style w:type="character" w:customStyle="1" w:styleId="ListLabel1246">
    <w:name w:val="ListLabel 1246"/>
    <w:qFormat/>
    <w:rPr>
      <w:rFonts w:cs="Wingdings"/>
    </w:rPr>
  </w:style>
  <w:style w:type="character" w:customStyle="1" w:styleId="ListLabel1247">
    <w:name w:val="ListLabel 1247"/>
    <w:qFormat/>
    <w:rPr>
      <w:rFonts w:cs="Symbol"/>
    </w:rPr>
  </w:style>
  <w:style w:type="character" w:customStyle="1" w:styleId="ListLabel1248">
    <w:name w:val="ListLabel 1248"/>
    <w:qFormat/>
    <w:rPr>
      <w:rFonts w:cs="Courier New"/>
    </w:rPr>
  </w:style>
  <w:style w:type="character" w:customStyle="1" w:styleId="ListLabel1249">
    <w:name w:val="ListLabel 1249"/>
    <w:qFormat/>
    <w:rPr>
      <w:rFonts w:cs="Wingdings"/>
    </w:rPr>
  </w:style>
  <w:style w:type="character" w:customStyle="1" w:styleId="ListLabel1250">
    <w:name w:val="ListLabel 1250"/>
    <w:qFormat/>
    <w:rPr>
      <w:rFonts w:cs="Symbol"/>
    </w:rPr>
  </w:style>
  <w:style w:type="character" w:customStyle="1" w:styleId="ListLabel1251">
    <w:name w:val="ListLabel 1251"/>
    <w:qFormat/>
    <w:rPr>
      <w:rFonts w:cs="Courier New"/>
    </w:rPr>
  </w:style>
  <w:style w:type="character" w:customStyle="1" w:styleId="ListLabel1252">
    <w:name w:val="ListLabel 1252"/>
    <w:qFormat/>
    <w:rPr>
      <w:rFonts w:cs="Wingdings"/>
    </w:rPr>
  </w:style>
  <w:style w:type="character" w:customStyle="1" w:styleId="ListLabel1253">
    <w:name w:val="ListLabel 1253"/>
    <w:qFormat/>
    <w:rPr>
      <w:rFonts w:ascii="Calibri" w:hAnsi="Calibri" w:cs="Courier New"/>
      <w:sz w:val="28"/>
    </w:rPr>
  </w:style>
  <w:style w:type="character" w:customStyle="1" w:styleId="ListLabel1254">
    <w:name w:val="ListLabel 1254"/>
    <w:qFormat/>
    <w:rPr>
      <w:rFonts w:cs="Courier New"/>
    </w:rPr>
  </w:style>
  <w:style w:type="character" w:customStyle="1" w:styleId="ListLabel1255">
    <w:name w:val="ListLabel 1255"/>
    <w:qFormat/>
    <w:rPr>
      <w:rFonts w:cs="Wingdings"/>
    </w:rPr>
  </w:style>
  <w:style w:type="character" w:customStyle="1" w:styleId="ListLabel1256">
    <w:name w:val="ListLabel 1256"/>
    <w:qFormat/>
    <w:rPr>
      <w:rFonts w:cs="Symbol"/>
    </w:rPr>
  </w:style>
  <w:style w:type="character" w:customStyle="1" w:styleId="ListLabel1257">
    <w:name w:val="ListLabel 1257"/>
    <w:qFormat/>
    <w:rPr>
      <w:rFonts w:cs="Courier New"/>
    </w:rPr>
  </w:style>
  <w:style w:type="character" w:customStyle="1" w:styleId="ListLabel1258">
    <w:name w:val="ListLabel 1258"/>
    <w:qFormat/>
    <w:rPr>
      <w:rFonts w:cs="Wingdings"/>
    </w:rPr>
  </w:style>
  <w:style w:type="character" w:customStyle="1" w:styleId="ListLabel1259">
    <w:name w:val="ListLabel 1259"/>
    <w:qFormat/>
    <w:rPr>
      <w:rFonts w:cs="Symbol"/>
    </w:rPr>
  </w:style>
  <w:style w:type="character" w:customStyle="1" w:styleId="ListLabel1260">
    <w:name w:val="ListLabel 1260"/>
    <w:qFormat/>
    <w:rPr>
      <w:rFonts w:cs="Courier New"/>
    </w:rPr>
  </w:style>
  <w:style w:type="character" w:customStyle="1" w:styleId="ListLabel1261">
    <w:name w:val="ListLabel 1261"/>
    <w:qFormat/>
    <w:rPr>
      <w:rFonts w:cs="Wingdings"/>
    </w:rPr>
  </w:style>
  <w:style w:type="character" w:customStyle="1" w:styleId="ListLabel1262">
    <w:name w:val="ListLabel 1262"/>
    <w:qFormat/>
    <w:rPr>
      <w:rFonts w:ascii="Calibri" w:hAnsi="Calibri" w:cs="Courier New"/>
      <w:sz w:val="28"/>
    </w:rPr>
  </w:style>
  <w:style w:type="character" w:customStyle="1" w:styleId="ListLabel1263">
    <w:name w:val="ListLabel 1263"/>
    <w:qFormat/>
    <w:rPr>
      <w:rFonts w:cs="Courier New"/>
    </w:rPr>
  </w:style>
  <w:style w:type="character" w:customStyle="1" w:styleId="ListLabel1264">
    <w:name w:val="ListLabel 1264"/>
    <w:qFormat/>
    <w:rPr>
      <w:rFonts w:cs="Wingdings"/>
    </w:rPr>
  </w:style>
  <w:style w:type="character" w:customStyle="1" w:styleId="ListLabel1265">
    <w:name w:val="ListLabel 1265"/>
    <w:qFormat/>
    <w:rPr>
      <w:rFonts w:cs="Symbol"/>
    </w:rPr>
  </w:style>
  <w:style w:type="character" w:customStyle="1" w:styleId="ListLabel1266">
    <w:name w:val="ListLabel 1266"/>
    <w:qFormat/>
    <w:rPr>
      <w:rFonts w:cs="Courier New"/>
    </w:rPr>
  </w:style>
  <w:style w:type="character" w:customStyle="1" w:styleId="ListLabel1267">
    <w:name w:val="ListLabel 1267"/>
    <w:qFormat/>
    <w:rPr>
      <w:rFonts w:cs="Wingdings"/>
    </w:rPr>
  </w:style>
  <w:style w:type="character" w:customStyle="1" w:styleId="ListLabel1268">
    <w:name w:val="ListLabel 1268"/>
    <w:qFormat/>
    <w:rPr>
      <w:rFonts w:cs="Symbol"/>
    </w:rPr>
  </w:style>
  <w:style w:type="character" w:customStyle="1" w:styleId="ListLabel1269">
    <w:name w:val="ListLabel 1269"/>
    <w:qFormat/>
    <w:rPr>
      <w:rFonts w:cs="Courier New"/>
    </w:rPr>
  </w:style>
  <w:style w:type="character" w:customStyle="1" w:styleId="ListLabel1270">
    <w:name w:val="ListLabel 1270"/>
    <w:qFormat/>
    <w:rPr>
      <w:rFonts w:cs="Wingdings"/>
    </w:rPr>
  </w:style>
  <w:style w:type="character" w:customStyle="1" w:styleId="ListLabel1271">
    <w:name w:val="ListLabel 1271"/>
    <w:qFormat/>
    <w:rPr>
      <w:rFonts w:ascii="Calibri" w:hAnsi="Calibri" w:cs="Courier New"/>
      <w:sz w:val="28"/>
    </w:rPr>
  </w:style>
  <w:style w:type="character" w:customStyle="1" w:styleId="ListLabel1272">
    <w:name w:val="ListLabel 1272"/>
    <w:qFormat/>
    <w:rPr>
      <w:rFonts w:cs="Courier New"/>
    </w:rPr>
  </w:style>
  <w:style w:type="character" w:customStyle="1" w:styleId="ListLabel1273">
    <w:name w:val="ListLabel 1273"/>
    <w:qFormat/>
    <w:rPr>
      <w:rFonts w:cs="Wingdings"/>
    </w:rPr>
  </w:style>
  <w:style w:type="character" w:customStyle="1" w:styleId="ListLabel1274">
    <w:name w:val="ListLabel 1274"/>
    <w:qFormat/>
    <w:rPr>
      <w:rFonts w:cs="Symbol"/>
    </w:rPr>
  </w:style>
  <w:style w:type="character" w:customStyle="1" w:styleId="ListLabel1275">
    <w:name w:val="ListLabel 1275"/>
    <w:qFormat/>
    <w:rPr>
      <w:rFonts w:cs="Courier New"/>
    </w:rPr>
  </w:style>
  <w:style w:type="character" w:customStyle="1" w:styleId="ListLabel1276">
    <w:name w:val="ListLabel 1276"/>
    <w:qFormat/>
    <w:rPr>
      <w:rFonts w:cs="Wingdings"/>
    </w:rPr>
  </w:style>
  <w:style w:type="character" w:customStyle="1" w:styleId="ListLabel1277">
    <w:name w:val="ListLabel 1277"/>
    <w:qFormat/>
    <w:rPr>
      <w:rFonts w:cs="Symbol"/>
    </w:rPr>
  </w:style>
  <w:style w:type="character" w:customStyle="1" w:styleId="ListLabel1278">
    <w:name w:val="ListLabel 1278"/>
    <w:qFormat/>
    <w:rPr>
      <w:rFonts w:cs="Courier New"/>
    </w:rPr>
  </w:style>
  <w:style w:type="character" w:customStyle="1" w:styleId="ListLabel1279">
    <w:name w:val="ListLabel 1279"/>
    <w:qFormat/>
    <w:rPr>
      <w:rFonts w:cs="Wingdings"/>
    </w:rPr>
  </w:style>
  <w:style w:type="character" w:customStyle="1" w:styleId="ListLabel1280">
    <w:name w:val="ListLabel 1280"/>
    <w:qFormat/>
    <w:rPr>
      <w:rFonts w:ascii="Calibri" w:hAnsi="Calibri" w:cs="Courier New"/>
      <w:sz w:val="28"/>
    </w:rPr>
  </w:style>
  <w:style w:type="character" w:customStyle="1" w:styleId="ListLabel1281">
    <w:name w:val="ListLabel 1281"/>
    <w:qFormat/>
    <w:rPr>
      <w:rFonts w:ascii="Calibri" w:hAnsi="Calibri" w:cs="Courier New"/>
      <w:sz w:val="28"/>
    </w:rPr>
  </w:style>
  <w:style w:type="character" w:customStyle="1" w:styleId="ListLabel1282">
    <w:name w:val="ListLabel 1282"/>
    <w:qFormat/>
    <w:rPr>
      <w:rFonts w:cs="Courier New"/>
    </w:rPr>
  </w:style>
  <w:style w:type="character" w:customStyle="1" w:styleId="ListLabel1283">
    <w:name w:val="ListLabel 1283"/>
    <w:qFormat/>
    <w:rPr>
      <w:rFonts w:cs="Wingdings"/>
    </w:rPr>
  </w:style>
  <w:style w:type="character" w:customStyle="1" w:styleId="ListLabel1284">
    <w:name w:val="ListLabel 1284"/>
    <w:qFormat/>
    <w:rPr>
      <w:rFonts w:cs="Symbol"/>
    </w:rPr>
  </w:style>
  <w:style w:type="character" w:customStyle="1" w:styleId="ListLabel1285">
    <w:name w:val="ListLabel 1285"/>
    <w:qFormat/>
    <w:rPr>
      <w:rFonts w:cs="Courier New"/>
    </w:rPr>
  </w:style>
  <w:style w:type="character" w:customStyle="1" w:styleId="ListLabel1286">
    <w:name w:val="ListLabel 1286"/>
    <w:qFormat/>
    <w:rPr>
      <w:rFonts w:cs="Wingdings"/>
    </w:rPr>
  </w:style>
  <w:style w:type="character" w:customStyle="1" w:styleId="ListLabel1287">
    <w:name w:val="ListLabel 1287"/>
    <w:qFormat/>
    <w:rPr>
      <w:rFonts w:cs="Symbol"/>
    </w:rPr>
  </w:style>
  <w:style w:type="character" w:customStyle="1" w:styleId="ListLabel1288">
    <w:name w:val="ListLabel 1288"/>
    <w:qFormat/>
    <w:rPr>
      <w:rFonts w:cs="Courier New"/>
    </w:rPr>
  </w:style>
  <w:style w:type="character" w:customStyle="1" w:styleId="ListLabel1289">
    <w:name w:val="ListLabel 1289"/>
    <w:qFormat/>
    <w:rPr>
      <w:rFonts w:cs="Wingdings"/>
    </w:rPr>
  </w:style>
  <w:style w:type="character" w:customStyle="1" w:styleId="ListLabel1290">
    <w:name w:val="ListLabel 1290"/>
    <w:qFormat/>
    <w:rPr>
      <w:rFonts w:ascii="Calibri" w:hAnsi="Calibri" w:cs="Courier New"/>
      <w:sz w:val="28"/>
    </w:rPr>
  </w:style>
  <w:style w:type="character" w:customStyle="1" w:styleId="ListLabel1291">
    <w:name w:val="ListLabel 1291"/>
    <w:qFormat/>
    <w:rPr>
      <w:rFonts w:cs="Courier New"/>
    </w:rPr>
  </w:style>
  <w:style w:type="character" w:customStyle="1" w:styleId="ListLabel1292">
    <w:name w:val="ListLabel 1292"/>
    <w:qFormat/>
    <w:rPr>
      <w:rFonts w:cs="Wingdings"/>
    </w:rPr>
  </w:style>
  <w:style w:type="character" w:customStyle="1" w:styleId="ListLabel1293">
    <w:name w:val="ListLabel 1293"/>
    <w:qFormat/>
    <w:rPr>
      <w:rFonts w:cs="Symbol"/>
    </w:rPr>
  </w:style>
  <w:style w:type="character" w:customStyle="1" w:styleId="ListLabel1294">
    <w:name w:val="ListLabel 1294"/>
    <w:qFormat/>
    <w:rPr>
      <w:rFonts w:cs="Courier New"/>
    </w:rPr>
  </w:style>
  <w:style w:type="character" w:customStyle="1" w:styleId="ListLabel1295">
    <w:name w:val="ListLabel 1295"/>
    <w:qFormat/>
    <w:rPr>
      <w:rFonts w:cs="Wingdings"/>
    </w:rPr>
  </w:style>
  <w:style w:type="character" w:customStyle="1" w:styleId="ListLabel1296">
    <w:name w:val="ListLabel 1296"/>
    <w:qFormat/>
    <w:rPr>
      <w:rFonts w:cs="Symbol"/>
    </w:rPr>
  </w:style>
  <w:style w:type="character" w:customStyle="1" w:styleId="ListLabel1297">
    <w:name w:val="ListLabel 1297"/>
    <w:qFormat/>
    <w:rPr>
      <w:rFonts w:cs="Courier New"/>
    </w:rPr>
  </w:style>
  <w:style w:type="character" w:customStyle="1" w:styleId="ListLabel1298">
    <w:name w:val="ListLabel 1298"/>
    <w:qFormat/>
    <w:rPr>
      <w:rFonts w:cs="Wingdings"/>
    </w:rPr>
  </w:style>
  <w:style w:type="character" w:customStyle="1" w:styleId="ListLabel1299">
    <w:name w:val="ListLabel 1299"/>
    <w:qFormat/>
    <w:rPr>
      <w:rFonts w:ascii="Calibri" w:hAnsi="Calibri" w:cs="Courier New"/>
      <w:sz w:val="28"/>
    </w:rPr>
  </w:style>
  <w:style w:type="character" w:customStyle="1" w:styleId="ListLabel1300">
    <w:name w:val="ListLabel 1300"/>
    <w:qFormat/>
    <w:rPr>
      <w:rFonts w:cs="Courier New"/>
    </w:rPr>
  </w:style>
  <w:style w:type="character" w:customStyle="1" w:styleId="ListLabel1301">
    <w:name w:val="ListLabel 1301"/>
    <w:qFormat/>
    <w:rPr>
      <w:rFonts w:cs="Wingdings"/>
    </w:rPr>
  </w:style>
  <w:style w:type="character" w:customStyle="1" w:styleId="ListLabel1302">
    <w:name w:val="ListLabel 1302"/>
    <w:qFormat/>
    <w:rPr>
      <w:rFonts w:cs="Symbol"/>
    </w:rPr>
  </w:style>
  <w:style w:type="character" w:customStyle="1" w:styleId="ListLabel1303">
    <w:name w:val="ListLabel 1303"/>
    <w:qFormat/>
    <w:rPr>
      <w:rFonts w:cs="Courier New"/>
    </w:rPr>
  </w:style>
  <w:style w:type="character" w:customStyle="1" w:styleId="ListLabel1304">
    <w:name w:val="ListLabel 1304"/>
    <w:qFormat/>
    <w:rPr>
      <w:rFonts w:cs="Wingdings"/>
    </w:rPr>
  </w:style>
  <w:style w:type="character" w:customStyle="1" w:styleId="ListLabel1305">
    <w:name w:val="ListLabel 1305"/>
    <w:qFormat/>
    <w:rPr>
      <w:rFonts w:cs="Symbol"/>
    </w:rPr>
  </w:style>
  <w:style w:type="character" w:customStyle="1" w:styleId="ListLabel1306">
    <w:name w:val="ListLabel 1306"/>
    <w:qFormat/>
    <w:rPr>
      <w:rFonts w:cs="Courier New"/>
    </w:rPr>
  </w:style>
  <w:style w:type="character" w:customStyle="1" w:styleId="ListLabel1307">
    <w:name w:val="ListLabel 1307"/>
    <w:qFormat/>
    <w:rPr>
      <w:rFonts w:cs="Wingdings"/>
    </w:rPr>
  </w:style>
  <w:style w:type="character" w:customStyle="1" w:styleId="ListLabel1308">
    <w:name w:val="ListLabel 1308"/>
    <w:qFormat/>
    <w:rPr>
      <w:rFonts w:ascii="Calibri" w:hAnsi="Calibri" w:cs="Courier New"/>
      <w:sz w:val="28"/>
    </w:rPr>
  </w:style>
  <w:style w:type="character" w:customStyle="1" w:styleId="ListLabel1309">
    <w:name w:val="ListLabel 1309"/>
    <w:qFormat/>
    <w:rPr>
      <w:rFonts w:cs="Courier New"/>
    </w:rPr>
  </w:style>
  <w:style w:type="character" w:customStyle="1" w:styleId="ListLabel1310">
    <w:name w:val="ListLabel 1310"/>
    <w:qFormat/>
    <w:rPr>
      <w:rFonts w:cs="Wingdings"/>
    </w:rPr>
  </w:style>
  <w:style w:type="character" w:customStyle="1" w:styleId="ListLabel1311">
    <w:name w:val="ListLabel 1311"/>
    <w:qFormat/>
    <w:rPr>
      <w:rFonts w:cs="Symbol"/>
    </w:rPr>
  </w:style>
  <w:style w:type="character" w:customStyle="1" w:styleId="ListLabel1312">
    <w:name w:val="ListLabel 1312"/>
    <w:qFormat/>
    <w:rPr>
      <w:rFonts w:cs="Courier New"/>
    </w:rPr>
  </w:style>
  <w:style w:type="character" w:customStyle="1" w:styleId="ListLabel1313">
    <w:name w:val="ListLabel 1313"/>
    <w:qFormat/>
    <w:rPr>
      <w:rFonts w:cs="Wingdings"/>
    </w:rPr>
  </w:style>
  <w:style w:type="character" w:customStyle="1" w:styleId="ListLabel1314">
    <w:name w:val="ListLabel 1314"/>
    <w:qFormat/>
    <w:rPr>
      <w:rFonts w:cs="Symbol"/>
    </w:rPr>
  </w:style>
  <w:style w:type="character" w:customStyle="1" w:styleId="ListLabel1315">
    <w:name w:val="ListLabel 1315"/>
    <w:qFormat/>
    <w:rPr>
      <w:rFonts w:cs="Courier New"/>
    </w:rPr>
  </w:style>
  <w:style w:type="character" w:customStyle="1" w:styleId="ListLabel1316">
    <w:name w:val="ListLabel 1316"/>
    <w:qFormat/>
    <w:rPr>
      <w:rFonts w:cs="Wingdings"/>
    </w:rPr>
  </w:style>
  <w:style w:type="character" w:customStyle="1" w:styleId="ListLabel1317">
    <w:name w:val="ListLabel 1317"/>
    <w:qFormat/>
    <w:rPr>
      <w:rFonts w:ascii="Calibri" w:hAnsi="Calibri" w:cs="Calibri"/>
      <w:sz w:val="28"/>
    </w:rPr>
  </w:style>
  <w:style w:type="character" w:customStyle="1" w:styleId="ListLabel1318">
    <w:name w:val="ListLabel 1318"/>
    <w:qFormat/>
    <w:rPr>
      <w:rFonts w:ascii="Calibri" w:hAnsi="Calibri" w:cs="Courier New"/>
      <w:sz w:val="28"/>
    </w:rPr>
  </w:style>
  <w:style w:type="character" w:customStyle="1" w:styleId="ListLabel1319">
    <w:name w:val="ListLabel 1319"/>
    <w:qFormat/>
    <w:rPr>
      <w:rFonts w:cs="Courier New"/>
    </w:rPr>
  </w:style>
  <w:style w:type="character" w:customStyle="1" w:styleId="ListLabel1320">
    <w:name w:val="ListLabel 1320"/>
    <w:qFormat/>
    <w:rPr>
      <w:rFonts w:cs="Wingdings"/>
    </w:rPr>
  </w:style>
  <w:style w:type="character" w:customStyle="1" w:styleId="ListLabel1321">
    <w:name w:val="ListLabel 1321"/>
    <w:qFormat/>
    <w:rPr>
      <w:rFonts w:cs="Symbol"/>
    </w:rPr>
  </w:style>
  <w:style w:type="character" w:customStyle="1" w:styleId="ListLabel1322">
    <w:name w:val="ListLabel 1322"/>
    <w:qFormat/>
    <w:rPr>
      <w:rFonts w:cs="Courier New"/>
    </w:rPr>
  </w:style>
  <w:style w:type="character" w:customStyle="1" w:styleId="ListLabel1323">
    <w:name w:val="ListLabel 1323"/>
    <w:qFormat/>
    <w:rPr>
      <w:rFonts w:cs="Wingdings"/>
    </w:rPr>
  </w:style>
  <w:style w:type="character" w:customStyle="1" w:styleId="ListLabel1324">
    <w:name w:val="ListLabel 1324"/>
    <w:qFormat/>
    <w:rPr>
      <w:rFonts w:cs="Symbol"/>
    </w:rPr>
  </w:style>
  <w:style w:type="character" w:customStyle="1" w:styleId="ListLabel1325">
    <w:name w:val="ListLabel 1325"/>
    <w:qFormat/>
    <w:rPr>
      <w:rFonts w:cs="Courier New"/>
    </w:rPr>
  </w:style>
  <w:style w:type="character" w:customStyle="1" w:styleId="ListLabel1326">
    <w:name w:val="ListLabel 1326"/>
    <w:qFormat/>
    <w:rPr>
      <w:rFonts w:cs="Wingdings"/>
    </w:rPr>
  </w:style>
  <w:style w:type="character" w:customStyle="1" w:styleId="ListLabel1327">
    <w:name w:val="ListLabel 1327"/>
    <w:qFormat/>
    <w:rPr>
      <w:rFonts w:ascii="Calibri" w:hAnsi="Calibri" w:cs="Courier New"/>
      <w:sz w:val="28"/>
    </w:rPr>
  </w:style>
  <w:style w:type="character" w:customStyle="1" w:styleId="ListLabel1328">
    <w:name w:val="ListLabel 1328"/>
    <w:qFormat/>
    <w:rPr>
      <w:rFonts w:cs="Courier New"/>
    </w:rPr>
  </w:style>
  <w:style w:type="character" w:customStyle="1" w:styleId="ListLabel1329">
    <w:name w:val="ListLabel 1329"/>
    <w:qFormat/>
    <w:rPr>
      <w:rFonts w:cs="Wingdings"/>
    </w:rPr>
  </w:style>
  <w:style w:type="character" w:customStyle="1" w:styleId="ListLabel1330">
    <w:name w:val="ListLabel 1330"/>
    <w:qFormat/>
    <w:rPr>
      <w:rFonts w:cs="Symbol"/>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ascii="Calibri" w:hAnsi="Calibri" w:cs="Courier New"/>
      <w:sz w:val="28"/>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cs="Symbol"/>
    </w:rPr>
  </w:style>
  <w:style w:type="character" w:customStyle="1" w:styleId="ListLabel1340">
    <w:name w:val="ListLabel 1340"/>
    <w:qFormat/>
    <w:rPr>
      <w:rFonts w:cs="Courier New"/>
    </w:rPr>
  </w:style>
  <w:style w:type="character" w:customStyle="1" w:styleId="ListLabel1341">
    <w:name w:val="ListLabel 1341"/>
    <w:qFormat/>
    <w:rPr>
      <w:rFonts w:cs="Wingdings"/>
    </w:rPr>
  </w:style>
  <w:style w:type="character" w:customStyle="1" w:styleId="ListLabel1342">
    <w:name w:val="ListLabel 1342"/>
    <w:qFormat/>
    <w:rPr>
      <w:rFonts w:cs="Symbol"/>
    </w:rPr>
  </w:style>
  <w:style w:type="character" w:customStyle="1" w:styleId="ListLabel1343">
    <w:name w:val="ListLabel 1343"/>
    <w:qFormat/>
    <w:rPr>
      <w:rFonts w:cs="Courier New"/>
    </w:rPr>
  </w:style>
  <w:style w:type="character" w:customStyle="1" w:styleId="ListLabel1344">
    <w:name w:val="ListLabel 1344"/>
    <w:qFormat/>
    <w:rPr>
      <w:rFonts w:cs="Wingdings"/>
    </w:rPr>
  </w:style>
  <w:style w:type="character" w:customStyle="1" w:styleId="ListLabel1345">
    <w:name w:val="ListLabel 1345"/>
    <w:qFormat/>
    <w:rPr>
      <w:rFonts w:ascii="Calibri" w:hAnsi="Calibri" w:cs="Courier New"/>
      <w:sz w:val="28"/>
    </w:rPr>
  </w:style>
  <w:style w:type="character" w:customStyle="1" w:styleId="ListLabel1346">
    <w:name w:val="ListLabel 1346"/>
    <w:qFormat/>
    <w:rPr>
      <w:rFonts w:cs="Courier New"/>
    </w:rPr>
  </w:style>
  <w:style w:type="character" w:customStyle="1" w:styleId="ListLabel1347">
    <w:name w:val="ListLabel 1347"/>
    <w:qFormat/>
    <w:rPr>
      <w:rFonts w:cs="Wingdings"/>
    </w:rPr>
  </w:style>
  <w:style w:type="character" w:customStyle="1" w:styleId="ListLabel1348">
    <w:name w:val="ListLabel 1348"/>
    <w:qFormat/>
    <w:rPr>
      <w:rFonts w:cs="Symbol"/>
    </w:rPr>
  </w:style>
  <w:style w:type="character" w:customStyle="1" w:styleId="ListLabel1349">
    <w:name w:val="ListLabel 1349"/>
    <w:qFormat/>
    <w:rPr>
      <w:rFonts w:cs="Courier New"/>
    </w:rPr>
  </w:style>
  <w:style w:type="character" w:customStyle="1" w:styleId="ListLabel1350">
    <w:name w:val="ListLabel 1350"/>
    <w:qFormat/>
    <w:rPr>
      <w:rFonts w:cs="Wingdings"/>
    </w:rPr>
  </w:style>
  <w:style w:type="character" w:customStyle="1" w:styleId="ListLabel1351">
    <w:name w:val="ListLabel 1351"/>
    <w:qFormat/>
    <w:rPr>
      <w:rFonts w:cs="Symbol"/>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ascii="Calibri" w:hAnsi="Calibri" w:cs="Courier New"/>
      <w:sz w:val="28"/>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cs="Symbol"/>
    </w:rPr>
  </w:style>
  <w:style w:type="character" w:customStyle="1" w:styleId="ListLabel1358">
    <w:name w:val="ListLabel 1358"/>
    <w:qFormat/>
    <w:rPr>
      <w:rFonts w:cs="Courier New"/>
    </w:rPr>
  </w:style>
  <w:style w:type="character" w:customStyle="1" w:styleId="ListLabel1359">
    <w:name w:val="ListLabel 1359"/>
    <w:qFormat/>
    <w:rPr>
      <w:rFonts w:cs="Wingdings"/>
    </w:rPr>
  </w:style>
  <w:style w:type="character" w:customStyle="1" w:styleId="ListLabel1360">
    <w:name w:val="ListLabel 1360"/>
    <w:qFormat/>
    <w:rPr>
      <w:rFonts w:cs="Symbol"/>
    </w:rPr>
  </w:style>
  <w:style w:type="character" w:customStyle="1" w:styleId="ListLabel1361">
    <w:name w:val="ListLabel 1361"/>
    <w:qFormat/>
    <w:rPr>
      <w:rFonts w:cs="Courier New"/>
    </w:rPr>
  </w:style>
  <w:style w:type="character" w:customStyle="1" w:styleId="ListLabel1362">
    <w:name w:val="ListLabel 1362"/>
    <w:qFormat/>
    <w:rPr>
      <w:rFonts w:cs="Wingdings"/>
    </w:rPr>
  </w:style>
  <w:style w:type="character" w:customStyle="1" w:styleId="ListLabel1363">
    <w:name w:val="ListLabel 1363"/>
    <w:qFormat/>
    <w:rPr>
      <w:rFonts w:ascii="Calibri" w:hAnsi="Calibri" w:cs="Wingdings"/>
      <w:sz w:val="28"/>
    </w:rPr>
  </w:style>
  <w:style w:type="character" w:customStyle="1" w:styleId="ListLabel1364">
    <w:name w:val="ListLabel 1364"/>
    <w:qFormat/>
    <w:rPr>
      <w:rFonts w:cs="Courier New"/>
    </w:rPr>
  </w:style>
  <w:style w:type="character" w:customStyle="1" w:styleId="ListLabel1365">
    <w:name w:val="ListLabel 1365"/>
    <w:qFormat/>
    <w:rPr>
      <w:rFonts w:cs="Wingdings"/>
    </w:rPr>
  </w:style>
  <w:style w:type="character" w:customStyle="1" w:styleId="ListLabel1366">
    <w:name w:val="ListLabel 1366"/>
    <w:qFormat/>
    <w:rPr>
      <w:rFonts w:cs="Symbol"/>
    </w:rPr>
  </w:style>
  <w:style w:type="character" w:customStyle="1" w:styleId="ListLabel1367">
    <w:name w:val="ListLabel 1367"/>
    <w:qFormat/>
    <w:rPr>
      <w:rFonts w:cs="Courier New"/>
    </w:rPr>
  </w:style>
  <w:style w:type="character" w:customStyle="1" w:styleId="ListLabel1368">
    <w:name w:val="ListLabel 1368"/>
    <w:qFormat/>
    <w:rPr>
      <w:rFonts w:cs="Wingdings"/>
    </w:rPr>
  </w:style>
  <w:style w:type="character" w:customStyle="1" w:styleId="ListLabel1369">
    <w:name w:val="ListLabel 1369"/>
    <w:qFormat/>
    <w:rPr>
      <w:rFonts w:cs="Symbol"/>
    </w:rPr>
  </w:style>
  <w:style w:type="character" w:customStyle="1" w:styleId="ListLabel1370">
    <w:name w:val="ListLabel 1370"/>
    <w:qFormat/>
    <w:rPr>
      <w:rFonts w:cs="Courier New"/>
    </w:rPr>
  </w:style>
  <w:style w:type="character" w:customStyle="1" w:styleId="ListLabel1371">
    <w:name w:val="ListLabel 1371"/>
    <w:qFormat/>
    <w:rPr>
      <w:rFonts w:cs="Wingdings"/>
    </w:rPr>
  </w:style>
  <w:style w:type="character" w:customStyle="1" w:styleId="ListLabel1372">
    <w:name w:val="ListLabel 1372"/>
    <w:qFormat/>
    <w:rPr>
      <w:rFonts w:ascii="Calibri" w:hAnsi="Calibri" w:cs="Courier New"/>
      <w:sz w:val="28"/>
    </w:rPr>
  </w:style>
  <w:style w:type="character" w:customStyle="1" w:styleId="ListLabel1373">
    <w:name w:val="ListLabel 1373"/>
    <w:qFormat/>
    <w:rPr>
      <w:rFonts w:cs="Courier New"/>
    </w:rPr>
  </w:style>
  <w:style w:type="character" w:customStyle="1" w:styleId="ListLabel1374">
    <w:name w:val="ListLabel 1374"/>
    <w:qFormat/>
    <w:rPr>
      <w:rFonts w:cs="Wingdings"/>
    </w:rPr>
  </w:style>
  <w:style w:type="character" w:customStyle="1" w:styleId="ListLabel1375">
    <w:name w:val="ListLabel 1375"/>
    <w:qFormat/>
    <w:rPr>
      <w:rFonts w:cs="Symbol"/>
    </w:rPr>
  </w:style>
  <w:style w:type="character" w:customStyle="1" w:styleId="ListLabel1376">
    <w:name w:val="ListLabel 1376"/>
    <w:qFormat/>
    <w:rPr>
      <w:rFonts w:cs="Courier New"/>
    </w:rPr>
  </w:style>
  <w:style w:type="character" w:customStyle="1" w:styleId="ListLabel1377">
    <w:name w:val="ListLabel 1377"/>
    <w:qFormat/>
    <w:rPr>
      <w:rFonts w:cs="Wingdings"/>
    </w:rPr>
  </w:style>
  <w:style w:type="character" w:customStyle="1" w:styleId="ListLabel1378">
    <w:name w:val="ListLabel 1378"/>
    <w:qFormat/>
    <w:rPr>
      <w:rFonts w:cs="Symbol"/>
    </w:rPr>
  </w:style>
  <w:style w:type="character" w:customStyle="1" w:styleId="ListLabel1379">
    <w:name w:val="ListLabel 1379"/>
    <w:qFormat/>
    <w:rPr>
      <w:rFonts w:cs="Courier New"/>
    </w:rPr>
  </w:style>
  <w:style w:type="character" w:customStyle="1" w:styleId="ListLabel1380">
    <w:name w:val="ListLabel 1380"/>
    <w:qFormat/>
    <w:rPr>
      <w:rFonts w:cs="Wingdings"/>
    </w:rPr>
  </w:style>
  <w:style w:type="character" w:customStyle="1" w:styleId="ListLabel1381">
    <w:name w:val="ListLabel 1381"/>
    <w:qFormat/>
    <w:rPr>
      <w:rFonts w:ascii="Calibri" w:hAnsi="Calibri" w:cs="Symbol"/>
      <w:sz w:val="28"/>
    </w:rPr>
  </w:style>
  <w:style w:type="character" w:customStyle="1" w:styleId="ListLabel1382">
    <w:name w:val="ListLabel 1382"/>
    <w:qFormat/>
    <w:rPr>
      <w:rFonts w:cs="Courier New"/>
    </w:rPr>
  </w:style>
  <w:style w:type="character" w:customStyle="1" w:styleId="ListLabel1383">
    <w:name w:val="ListLabel 1383"/>
    <w:qFormat/>
    <w:rPr>
      <w:rFonts w:cs="Wingdings"/>
    </w:rPr>
  </w:style>
  <w:style w:type="character" w:customStyle="1" w:styleId="ListLabel1384">
    <w:name w:val="ListLabel 1384"/>
    <w:qFormat/>
    <w:rPr>
      <w:rFonts w:cs="Symbol"/>
    </w:rPr>
  </w:style>
  <w:style w:type="character" w:customStyle="1" w:styleId="ListLabel1385">
    <w:name w:val="ListLabel 1385"/>
    <w:qFormat/>
    <w:rPr>
      <w:rFonts w:cs="Courier New"/>
    </w:rPr>
  </w:style>
  <w:style w:type="character" w:customStyle="1" w:styleId="ListLabel1386">
    <w:name w:val="ListLabel 1386"/>
    <w:qFormat/>
    <w:rPr>
      <w:rFonts w:cs="Wingdings"/>
    </w:rPr>
  </w:style>
  <w:style w:type="character" w:customStyle="1" w:styleId="ListLabel1387">
    <w:name w:val="ListLabel 1387"/>
    <w:qFormat/>
    <w:rPr>
      <w:rFonts w:cs="Symbol"/>
    </w:rPr>
  </w:style>
  <w:style w:type="character" w:customStyle="1" w:styleId="ListLabel1388">
    <w:name w:val="ListLabel 1388"/>
    <w:qFormat/>
    <w:rPr>
      <w:rFonts w:cs="Courier New"/>
    </w:rPr>
  </w:style>
  <w:style w:type="character" w:customStyle="1" w:styleId="ListLabel1389">
    <w:name w:val="ListLabel 1389"/>
    <w:qFormat/>
    <w:rPr>
      <w:rFonts w:cs="Wingdings"/>
    </w:rPr>
  </w:style>
  <w:style w:type="character" w:customStyle="1" w:styleId="ListLabel1390">
    <w:name w:val="ListLabel 1390"/>
    <w:qFormat/>
    <w:rPr>
      <w:rFonts w:ascii="Calibri" w:hAnsi="Calibri" w:cs="Symbol"/>
      <w:sz w:val="28"/>
    </w:rPr>
  </w:style>
  <w:style w:type="character" w:customStyle="1" w:styleId="ListLabel1391">
    <w:name w:val="ListLabel 1391"/>
    <w:qFormat/>
    <w:rPr>
      <w:rFonts w:cs="Courier New"/>
    </w:rPr>
  </w:style>
  <w:style w:type="character" w:customStyle="1" w:styleId="ListLabel1392">
    <w:name w:val="ListLabel 1392"/>
    <w:qFormat/>
    <w:rPr>
      <w:rFonts w:cs="Wingdings"/>
    </w:rPr>
  </w:style>
  <w:style w:type="character" w:customStyle="1" w:styleId="ListLabel1393">
    <w:name w:val="ListLabel 1393"/>
    <w:qFormat/>
    <w:rPr>
      <w:rFonts w:cs="Symbol"/>
    </w:rPr>
  </w:style>
  <w:style w:type="character" w:customStyle="1" w:styleId="ListLabel1394">
    <w:name w:val="ListLabel 1394"/>
    <w:qFormat/>
    <w:rPr>
      <w:rFonts w:cs="Courier New"/>
    </w:rPr>
  </w:style>
  <w:style w:type="character" w:customStyle="1" w:styleId="ListLabel1395">
    <w:name w:val="ListLabel 1395"/>
    <w:qFormat/>
    <w:rPr>
      <w:rFonts w:cs="Wingdings"/>
    </w:rPr>
  </w:style>
  <w:style w:type="character" w:customStyle="1" w:styleId="ListLabel1396">
    <w:name w:val="ListLabel 1396"/>
    <w:qFormat/>
    <w:rPr>
      <w:rFonts w:cs="Symbol"/>
    </w:rPr>
  </w:style>
  <w:style w:type="character" w:customStyle="1" w:styleId="ListLabel1397">
    <w:name w:val="ListLabel 1397"/>
    <w:qFormat/>
    <w:rPr>
      <w:rFonts w:cs="Courier New"/>
    </w:rPr>
  </w:style>
  <w:style w:type="character" w:customStyle="1" w:styleId="ListLabel1398">
    <w:name w:val="ListLabel 1398"/>
    <w:qFormat/>
    <w:rPr>
      <w:rFonts w:cs="Wingdings"/>
    </w:rPr>
  </w:style>
  <w:style w:type="character" w:customStyle="1" w:styleId="ListLabel1399">
    <w:name w:val="ListLabel 1399"/>
    <w:qFormat/>
    <w:rPr>
      <w:rFonts w:ascii="Calibri" w:hAnsi="Calibri" w:cs="Symbol"/>
      <w:sz w:val="28"/>
    </w:rPr>
  </w:style>
  <w:style w:type="character" w:customStyle="1" w:styleId="ListLabel1400">
    <w:name w:val="ListLabel 1400"/>
    <w:qFormat/>
    <w:rPr>
      <w:rFonts w:cs="Courier New"/>
    </w:rPr>
  </w:style>
  <w:style w:type="character" w:customStyle="1" w:styleId="ListLabel1401">
    <w:name w:val="ListLabel 1401"/>
    <w:qFormat/>
    <w:rPr>
      <w:rFonts w:cs="Wingdings"/>
    </w:rPr>
  </w:style>
  <w:style w:type="character" w:customStyle="1" w:styleId="ListLabel1402">
    <w:name w:val="ListLabel 1402"/>
    <w:qFormat/>
    <w:rPr>
      <w:rFonts w:cs="Symbol"/>
    </w:rPr>
  </w:style>
  <w:style w:type="character" w:customStyle="1" w:styleId="ListLabel1403">
    <w:name w:val="ListLabel 1403"/>
    <w:qFormat/>
    <w:rPr>
      <w:rFonts w:cs="Courier New"/>
    </w:rPr>
  </w:style>
  <w:style w:type="character" w:customStyle="1" w:styleId="ListLabel1404">
    <w:name w:val="ListLabel 1404"/>
    <w:qFormat/>
    <w:rPr>
      <w:rFonts w:cs="Wingdings"/>
    </w:rPr>
  </w:style>
  <w:style w:type="character" w:customStyle="1" w:styleId="ListLabel1405">
    <w:name w:val="ListLabel 1405"/>
    <w:qFormat/>
    <w:rPr>
      <w:rFonts w:cs="Symbol"/>
    </w:rPr>
  </w:style>
  <w:style w:type="character" w:customStyle="1" w:styleId="ListLabel1406">
    <w:name w:val="ListLabel 1406"/>
    <w:qFormat/>
    <w:rPr>
      <w:rFonts w:cs="Courier New"/>
    </w:rPr>
  </w:style>
  <w:style w:type="character" w:customStyle="1" w:styleId="ListLabel1407">
    <w:name w:val="ListLabel 1407"/>
    <w:qFormat/>
    <w:rPr>
      <w:rFonts w:cs="Wingdings"/>
    </w:rPr>
  </w:style>
  <w:style w:type="character" w:customStyle="1" w:styleId="ListLabel1408">
    <w:name w:val="ListLabel 1408"/>
    <w:qFormat/>
    <w:rPr>
      <w:rFonts w:ascii="Calibri" w:hAnsi="Calibri" w:cs="Arial"/>
    </w:rPr>
  </w:style>
  <w:style w:type="character" w:customStyle="1" w:styleId="ListLabel1409">
    <w:name w:val="ListLabel 1409"/>
    <w:qFormat/>
    <w:rPr>
      <w:rFonts w:ascii="Calibri" w:hAnsi="Calibri" w:cs="Wingdings"/>
      <w:sz w:val="28"/>
    </w:rPr>
  </w:style>
  <w:style w:type="character" w:customStyle="1" w:styleId="ListLabel1410">
    <w:name w:val="ListLabel 1410"/>
    <w:qFormat/>
    <w:rPr>
      <w:rFonts w:cs="Courier New"/>
    </w:rPr>
  </w:style>
  <w:style w:type="character" w:customStyle="1" w:styleId="ListLabel1411">
    <w:name w:val="ListLabel 1411"/>
    <w:qFormat/>
    <w:rPr>
      <w:rFonts w:cs="Wingdings"/>
    </w:rPr>
  </w:style>
  <w:style w:type="character" w:customStyle="1" w:styleId="ListLabel1412">
    <w:name w:val="ListLabel 1412"/>
    <w:qFormat/>
    <w:rPr>
      <w:rFonts w:cs="Symbol"/>
    </w:rPr>
  </w:style>
  <w:style w:type="character" w:customStyle="1" w:styleId="ListLabel1413">
    <w:name w:val="ListLabel 1413"/>
    <w:qFormat/>
    <w:rPr>
      <w:rFonts w:cs="Courier New"/>
    </w:rPr>
  </w:style>
  <w:style w:type="character" w:customStyle="1" w:styleId="ListLabel1414">
    <w:name w:val="ListLabel 1414"/>
    <w:qFormat/>
    <w:rPr>
      <w:rFonts w:cs="Wingdings"/>
    </w:rPr>
  </w:style>
  <w:style w:type="character" w:customStyle="1" w:styleId="ListLabel1415">
    <w:name w:val="ListLabel 1415"/>
    <w:qFormat/>
    <w:rPr>
      <w:rFonts w:cs="Symbol"/>
    </w:rPr>
  </w:style>
  <w:style w:type="character" w:customStyle="1" w:styleId="ListLabel1416">
    <w:name w:val="ListLabel 1416"/>
    <w:qFormat/>
    <w:rPr>
      <w:rFonts w:cs="Courier New"/>
    </w:rPr>
  </w:style>
  <w:style w:type="character" w:customStyle="1" w:styleId="ListLabel1417">
    <w:name w:val="ListLabel 1417"/>
    <w:qFormat/>
    <w:rPr>
      <w:rFonts w:cs="Wingdings"/>
    </w:rPr>
  </w:style>
  <w:style w:type="character" w:customStyle="1" w:styleId="ListLabel1418">
    <w:name w:val="ListLabel 1418"/>
    <w:qFormat/>
    <w:rPr>
      <w:rFonts w:ascii="Calibri" w:hAnsi="Calibri" w:cs="Times New Roman"/>
      <w:b/>
      <w:bCs/>
      <w:color w:val="FF0000"/>
      <w:w w:val="103"/>
      <w:sz w:val="18"/>
      <w:szCs w:val="18"/>
    </w:rPr>
  </w:style>
  <w:style w:type="character" w:customStyle="1" w:styleId="ListLabel1419">
    <w:name w:val="ListLabel 1419"/>
    <w:qFormat/>
    <w:rPr>
      <w:rFonts w:cs="Liberation Serif"/>
    </w:rPr>
  </w:style>
  <w:style w:type="character" w:customStyle="1" w:styleId="ListLabel1420">
    <w:name w:val="ListLabel 1420"/>
    <w:qFormat/>
    <w:rPr>
      <w:rFonts w:cs="Liberation Serif"/>
    </w:rPr>
  </w:style>
  <w:style w:type="character" w:customStyle="1" w:styleId="ListLabel1421">
    <w:name w:val="ListLabel 1421"/>
    <w:qFormat/>
    <w:rPr>
      <w:rFonts w:cs="Liberation Serif"/>
    </w:rPr>
  </w:style>
  <w:style w:type="character" w:customStyle="1" w:styleId="ListLabel1422">
    <w:name w:val="ListLabel 1422"/>
    <w:qFormat/>
    <w:rPr>
      <w:rFonts w:cs="Liberation Serif"/>
    </w:rPr>
  </w:style>
  <w:style w:type="character" w:customStyle="1" w:styleId="ListLabel1423">
    <w:name w:val="ListLabel 1423"/>
    <w:qFormat/>
    <w:rPr>
      <w:rFonts w:cs="Liberation Serif"/>
    </w:rPr>
  </w:style>
  <w:style w:type="character" w:customStyle="1" w:styleId="ListLabel1424">
    <w:name w:val="ListLabel 1424"/>
    <w:qFormat/>
    <w:rPr>
      <w:rFonts w:cs="Liberation Serif"/>
    </w:rPr>
  </w:style>
  <w:style w:type="character" w:customStyle="1" w:styleId="ListLabel1425">
    <w:name w:val="ListLabel 1425"/>
    <w:qFormat/>
    <w:rPr>
      <w:rFonts w:cs="Liberation Serif"/>
    </w:rPr>
  </w:style>
  <w:style w:type="character" w:customStyle="1" w:styleId="ListLabel1426">
    <w:name w:val="ListLabel 1426"/>
    <w:qFormat/>
    <w:rPr>
      <w:rFonts w:cs="Liberation Serif"/>
    </w:rPr>
  </w:style>
  <w:style w:type="character" w:customStyle="1" w:styleId="ListLabel1427">
    <w:name w:val="ListLabel 1427"/>
    <w:qFormat/>
    <w:rPr>
      <w:rFonts w:ascii="Calibri" w:hAnsi="Calibri" w:cs="Times New Roman"/>
      <w:b/>
      <w:bCs w:val="0"/>
      <w:i w:val="0"/>
      <w:iCs w:val="0"/>
      <w:sz w:val="20"/>
      <w:szCs w:val="16"/>
    </w:rPr>
  </w:style>
  <w:style w:type="character" w:customStyle="1" w:styleId="ListLabel1428">
    <w:name w:val="ListLabel 1428"/>
    <w:qFormat/>
    <w:rPr>
      <w:rFonts w:ascii="Calibri" w:hAnsi="Calibri" w:cs="Symbol"/>
      <w:sz w:val="28"/>
    </w:rPr>
  </w:style>
  <w:style w:type="character" w:customStyle="1" w:styleId="ListLabel1429">
    <w:name w:val="ListLabel 1429"/>
    <w:qFormat/>
    <w:rPr>
      <w:rFonts w:cs="Courier New"/>
    </w:rPr>
  </w:style>
  <w:style w:type="character" w:customStyle="1" w:styleId="ListLabel1430">
    <w:name w:val="ListLabel 1430"/>
    <w:qFormat/>
    <w:rPr>
      <w:rFonts w:cs="Wingdings"/>
    </w:rPr>
  </w:style>
  <w:style w:type="character" w:customStyle="1" w:styleId="ListLabel1431">
    <w:name w:val="ListLabel 1431"/>
    <w:qFormat/>
    <w:rPr>
      <w:rFonts w:cs="Symbol"/>
    </w:rPr>
  </w:style>
  <w:style w:type="character" w:customStyle="1" w:styleId="ListLabel1432">
    <w:name w:val="ListLabel 1432"/>
    <w:qFormat/>
    <w:rPr>
      <w:rFonts w:cs="Courier New"/>
    </w:rPr>
  </w:style>
  <w:style w:type="character" w:customStyle="1" w:styleId="ListLabel1433">
    <w:name w:val="ListLabel 1433"/>
    <w:qFormat/>
    <w:rPr>
      <w:rFonts w:cs="Wingdings"/>
    </w:rPr>
  </w:style>
  <w:style w:type="character" w:customStyle="1" w:styleId="ListLabel1434">
    <w:name w:val="ListLabel 1434"/>
    <w:qFormat/>
    <w:rPr>
      <w:rFonts w:cs="Symbol"/>
    </w:rPr>
  </w:style>
  <w:style w:type="character" w:customStyle="1" w:styleId="ListLabel1435">
    <w:name w:val="ListLabel 1435"/>
    <w:qFormat/>
    <w:rPr>
      <w:rFonts w:cs="Courier New"/>
    </w:rPr>
  </w:style>
  <w:style w:type="character" w:customStyle="1" w:styleId="ListLabel1436">
    <w:name w:val="ListLabel 1436"/>
    <w:qFormat/>
    <w:rPr>
      <w:rFonts w:cs="Wingdings"/>
    </w:rPr>
  </w:style>
  <w:style w:type="character" w:customStyle="1" w:styleId="ListLabel1437">
    <w:name w:val="ListLabel 1437"/>
    <w:qFormat/>
    <w:rPr>
      <w:rFonts w:ascii="Calibri" w:hAnsi="Calibri" w:cs="Calibri"/>
      <w:b/>
      <w:sz w:val="28"/>
    </w:rPr>
  </w:style>
  <w:style w:type="character" w:customStyle="1" w:styleId="ListLabel1438">
    <w:name w:val="ListLabel 1438"/>
    <w:qFormat/>
    <w:rPr>
      <w:rFonts w:cs="Courier New"/>
    </w:rPr>
  </w:style>
  <w:style w:type="character" w:customStyle="1" w:styleId="ListLabel1439">
    <w:name w:val="ListLabel 1439"/>
    <w:qFormat/>
    <w:rPr>
      <w:rFonts w:cs="Wingdings"/>
    </w:rPr>
  </w:style>
  <w:style w:type="character" w:customStyle="1" w:styleId="ListLabel1440">
    <w:name w:val="ListLabel 1440"/>
    <w:qFormat/>
    <w:rPr>
      <w:rFonts w:cs="Symbol"/>
    </w:rPr>
  </w:style>
  <w:style w:type="character" w:customStyle="1" w:styleId="ListLabel1441">
    <w:name w:val="ListLabel 1441"/>
    <w:qFormat/>
    <w:rPr>
      <w:rFonts w:cs="Courier New"/>
    </w:rPr>
  </w:style>
  <w:style w:type="character" w:customStyle="1" w:styleId="ListLabel1442">
    <w:name w:val="ListLabel 1442"/>
    <w:qFormat/>
    <w:rPr>
      <w:rFonts w:cs="Wingdings"/>
    </w:rPr>
  </w:style>
  <w:style w:type="character" w:customStyle="1" w:styleId="ListLabel1443">
    <w:name w:val="ListLabel 1443"/>
    <w:qFormat/>
    <w:rPr>
      <w:rFonts w:cs="Symbol"/>
    </w:rPr>
  </w:style>
  <w:style w:type="character" w:customStyle="1" w:styleId="ListLabel1444">
    <w:name w:val="ListLabel 1444"/>
    <w:qFormat/>
    <w:rPr>
      <w:rFonts w:cs="Courier New"/>
    </w:rPr>
  </w:style>
  <w:style w:type="character" w:customStyle="1" w:styleId="ListLabel1445">
    <w:name w:val="ListLabel 1445"/>
    <w:qFormat/>
    <w:rPr>
      <w:rFonts w:cs="Wingdings"/>
    </w:rPr>
  </w:style>
  <w:style w:type="character" w:customStyle="1" w:styleId="ListLabel1446">
    <w:name w:val="ListLabel 1446"/>
    <w:qFormat/>
    <w:rPr>
      <w:rFonts w:ascii="Calibri" w:hAnsi="Calibri" w:cs="Symbol"/>
      <w:sz w:val="28"/>
    </w:rPr>
  </w:style>
  <w:style w:type="character" w:customStyle="1" w:styleId="ListLabel1447">
    <w:name w:val="ListLabel 1447"/>
    <w:qFormat/>
    <w:rPr>
      <w:rFonts w:cs="Courier New"/>
    </w:rPr>
  </w:style>
  <w:style w:type="character" w:customStyle="1" w:styleId="ListLabel1448">
    <w:name w:val="ListLabel 1448"/>
    <w:qFormat/>
    <w:rPr>
      <w:rFonts w:cs="Wingdings"/>
    </w:rPr>
  </w:style>
  <w:style w:type="character" w:customStyle="1" w:styleId="ListLabel1449">
    <w:name w:val="ListLabel 1449"/>
    <w:qFormat/>
    <w:rPr>
      <w:rFonts w:cs="Symbol"/>
    </w:rPr>
  </w:style>
  <w:style w:type="character" w:customStyle="1" w:styleId="ListLabel1450">
    <w:name w:val="ListLabel 1450"/>
    <w:qFormat/>
    <w:rPr>
      <w:rFonts w:cs="Courier New"/>
    </w:rPr>
  </w:style>
  <w:style w:type="character" w:customStyle="1" w:styleId="ListLabel1451">
    <w:name w:val="ListLabel 1451"/>
    <w:qFormat/>
    <w:rPr>
      <w:rFonts w:cs="Wingdings"/>
    </w:rPr>
  </w:style>
  <w:style w:type="character" w:customStyle="1" w:styleId="ListLabel1452">
    <w:name w:val="ListLabel 1452"/>
    <w:qFormat/>
    <w:rPr>
      <w:rFonts w:cs="Symbol"/>
    </w:rPr>
  </w:style>
  <w:style w:type="character" w:customStyle="1" w:styleId="ListLabel1453">
    <w:name w:val="ListLabel 1453"/>
    <w:qFormat/>
    <w:rPr>
      <w:rFonts w:cs="Courier New"/>
    </w:rPr>
  </w:style>
  <w:style w:type="character" w:customStyle="1" w:styleId="ListLabel1454">
    <w:name w:val="ListLabel 1454"/>
    <w:qFormat/>
    <w:rPr>
      <w:rFonts w:cs="Wingdings"/>
    </w:rPr>
  </w:style>
  <w:style w:type="character" w:customStyle="1" w:styleId="ListLabel1455">
    <w:name w:val="ListLabel 1455"/>
    <w:qFormat/>
    <w:rPr>
      <w:rFonts w:ascii="Calibri" w:hAnsi="Calibri" w:cs="Wingdings"/>
      <w:sz w:val="28"/>
    </w:rPr>
  </w:style>
  <w:style w:type="character" w:customStyle="1" w:styleId="ListLabel1456">
    <w:name w:val="ListLabel 1456"/>
    <w:qFormat/>
    <w:rPr>
      <w:rFonts w:cs="Courier New"/>
    </w:rPr>
  </w:style>
  <w:style w:type="character" w:customStyle="1" w:styleId="ListLabel1457">
    <w:name w:val="ListLabel 1457"/>
    <w:qFormat/>
    <w:rPr>
      <w:rFonts w:cs="Wingdings"/>
    </w:rPr>
  </w:style>
  <w:style w:type="character" w:customStyle="1" w:styleId="ListLabel1458">
    <w:name w:val="ListLabel 1458"/>
    <w:qFormat/>
    <w:rPr>
      <w:rFonts w:cs="Symbol"/>
    </w:rPr>
  </w:style>
  <w:style w:type="character" w:customStyle="1" w:styleId="ListLabel1459">
    <w:name w:val="ListLabel 1459"/>
    <w:qFormat/>
    <w:rPr>
      <w:rFonts w:cs="Courier New"/>
    </w:rPr>
  </w:style>
  <w:style w:type="character" w:customStyle="1" w:styleId="ListLabel1460">
    <w:name w:val="ListLabel 1460"/>
    <w:qFormat/>
    <w:rPr>
      <w:rFonts w:cs="Wingdings"/>
    </w:rPr>
  </w:style>
  <w:style w:type="character" w:customStyle="1" w:styleId="ListLabel1461">
    <w:name w:val="ListLabel 1461"/>
    <w:qFormat/>
    <w:rPr>
      <w:rFonts w:cs="Symbol"/>
    </w:rPr>
  </w:style>
  <w:style w:type="character" w:customStyle="1" w:styleId="ListLabel1462">
    <w:name w:val="ListLabel 1462"/>
    <w:qFormat/>
    <w:rPr>
      <w:rFonts w:cs="Courier New"/>
    </w:rPr>
  </w:style>
  <w:style w:type="character" w:customStyle="1" w:styleId="ListLabel1463">
    <w:name w:val="ListLabel 1463"/>
    <w:qFormat/>
    <w:rPr>
      <w:rFonts w:cs="Wingdings"/>
    </w:rPr>
  </w:style>
  <w:style w:type="character" w:customStyle="1" w:styleId="ListLabel1464">
    <w:name w:val="ListLabel 1464"/>
    <w:qFormat/>
    <w:rPr>
      <w:rFonts w:ascii="Calibri" w:hAnsi="Calibri" w:cs="Wingdings"/>
      <w:sz w:val="28"/>
    </w:rPr>
  </w:style>
  <w:style w:type="character" w:customStyle="1" w:styleId="ListLabel1465">
    <w:name w:val="ListLabel 1465"/>
    <w:qFormat/>
    <w:rPr>
      <w:rFonts w:cs="Courier New"/>
    </w:rPr>
  </w:style>
  <w:style w:type="character" w:customStyle="1" w:styleId="ListLabel1466">
    <w:name w:val="ListLabel 1466"/>
    <w:qFormat/>
    <w:rPr>
      <w:rFonts w:cs="Wingdings"/>
    </w:rPr>
  </w:style>
  <w:style w:type="character" w:customStyle="1" w:styleId="ListLabel1467">
    <w:name w:val="ListLabel 1467"/>
    <w:qFormat/>
    <w:rPr>
      <w:rFonts w:cs="Symbol"/>
    </w:rPr>
  </w:style>
  <w:style w:type="character" w:customStyle="1" w:styleId="ListLabel1468">
    <w:name w:val="ListLabel 1468"/>
    <w:qFormat/>
    <w:rPr>
      <w:rFonts w:cs="Courier New"/>
    </w:rPr>
  </w:style>
  <w:style w:type="character" w:customStyle="1" w:styleId="ListLabel1469">
    <w:name w:val="ListLabel 1469"/>
    <w:qFormat/>
    <w:rPr>
      <w:rFonts w:cs="Wingdings"/>
    </w:rPr>
  </w:style>
  <w:style w:type="character" w:customStyle="1" w:styleId="ListLabel1470">
    <w:name w:val="ListLabel 1470"/>
    <w:qFormat/>
    <w:rPr>
      <w:rFonts w:cs="Symbol"/>
    </w:rPr>
  </w:style>
  <w:style w:type="character" w:customStyle="1" w:styleId="ListLabel1471">
    <w:name w:val="ListLabel 1471"/>
    <w:qFormat/>
    <w:rPr>
      <w:rFonts w:cs="Courier New"/>
    </w:rPr>
  </w:style>
  <w:style w:type="character" w:customStyle="1" w:styleId="ListLabel1472">
    <w:name w:val="ListLabel 1472"/>
    <w:qFormat/>
    <w:rPr>
      <w:rFonts w:cs="Wingdings"/>
    </w:rPr>
  </w:style>
  <w:style w:type="character" w:customStyle="1" w:styleId="ListLabel1473">
    <w:name w:val="ListLabel 1473"/>
    <w:qFormat/>
    <w:rPr>
      <w:rFonts w:cs="Symbol"/>
    </w:rPr>
  </w:style>
  <w:style w:type="character" w:customStyle="1" w:styleId="ListLabel1474">
    <w:name w:val="ListLabel 1474"/>
    <w:qFormat/>
    <w:rPr>
      <w:rFonts w:ascii="Calibri" w:hAnsi="Calibri" w:cs="Arial"/>
    </w:rPr>
  </w:style>
  <w:style w:type="character" w:customStyle="1" w:styleId="ListLabel1475">
    <w:name w:val="ListLabel 1475"/>
    <w:qFormat/>
    <w:rPr>
      <w:rFonts w:cs="Wingdings"/>
    </w:rPr>
  </w:style>
  <w:style w:type="character" w:customStyle="1" w:styleId="ListLabel1476">
    <w:name w:val="ListLabel 1476"/>
    <w:qFormat/>
    <w:rPr>
      <w:rFonts w:cs="Symbol"/>
    </w:rPr>
  </w:style>
  <w:style w:type="character" w:customStyle="1" w:styleId="ListLabel1477">
    <w:name w:val="ListLabel 1477"/>
    <w:qFormat/>
    <w:rPr>
      <w:rFonts w:cs="Courier New"/>
    </w:rPr>
  </w:style>
  <w:style w:type="character" w:customStyle="1" w:styleId="ListLabel1478">
    <w:name w:val="ListLabel 1478"/>
    <w:qFormat/>
    <w:rPr>
      <w:rFonts w:cs="Wingdings"/>
    </w:rPr>
  </w:style>
  <w:style w:type="character" w:customStyle="1" w:styleId="ListLabel1479">
    <w:name w:val="ListLabel 1479"/>
    <w:qFormat/>
    <w:rPr>
      <w:rFonts w:cs="Symbol"/>
    </w:rPr>
  </w:style>
  <w:style w:type="character" w:customStyle="1" w:styleId="ListLabel1480">
    <w:name w:val="ListLabel 1480"/>
    <w:qFormat/>
    <w:rPr>
      <w:rFonts w:cs="Courier New"/>
    </w:rPr>
  </w:style>
  <w:style w:type="character" w:customStyle="1" w:styleId="ListLabel1481">
    <w:name w:val="ListLabel 1481"/>
    <w:qFormat/>
    <w:rPr>
      <w:rFonts w:cs="Wingdings"/>
    </w:rPr>
  </w:style>
  <w:style w:type="character" w:customStyle="1" w:styleId="ListLabel1482">
    <w:name w:val="ListLabel 1482"/>
    <w:qFormat/>
    <w:rPr>
      <w:rFonts w:ascii="Calibri" w:hAnsi="Calibri" w:cs="Times New Roman"/>
    </w:rPr>
  </w:style>
  <w:style w:type="character" w:customStyle="1" w:styleId="ListLabel1483">
    <w:name w:val="ListLabel 1483"/>
    <w:qFormat/>
    <w:rPr>
      <w:rFonts w:cs="Courier New"/>
    </w:rPr>
  </w:style>
  <w:style w:type="character" w:customStyle="1" w:styleId="ListLabel1484">
    <w:name w:val="ListLabel 1484"/>
    <w:qFormat/>
    <w:rPr>
      <w:rFonts w:cs="Wingdings"/>
    </w:rPr>
  </w:style>
  <w:style w:type="character" w:customStyle="1" w:styleId="ListLabel1485">
    <w:name w:val="ListLabel 1485"/>
    <w:qFormat/>
    <w:rPr>
      <w:rFonts w:cs="Symbol"/>
    </w:rPr>
  </w:style>
  <w:style w:type="character" w:customStyle="1" w:styleId="ListLabel1486">
    <w:name w:val="ListLabel 1486"/>
    <w:qFormat/>
    <w:rPr>
      <w:rFonts w:cs="Courier New"/>
    </w:rPr>
  </w:style>
  <w:style w:type="character" w:customStyle="1" w:styleId="ListLabel1487">
    <w:name w:val="ListLabel 1487"/>
    <w:qFormat/>
    <w:rPr>
      <w:rFonts w:cs="Wingdings"/>
    </w:rPr>
  </w:style>
  <w:style w:type="character" w:customStyle="1" w:styleId="ListLabel1488">
    <w:name w:val="ListLabel 1488"/>
    <w:qFormat/>
    <w:rPr>
      <w:rFonts w:cs="Symbol"/>
    </w:rPr>
  </w:style>
  <w:style w:type="character" w:customStyle="1" w:styleId="ListLabel1489">
    <w:name w:val="ListLabel 1489"/>
    <w:qFormat/>
    <w:rPr>
      <w:rFonts w:cs="Courier New"/>
    </w:rPr>
  </w:style>
  <w:style w:type="character" w:customStyle="1" w:styleId="ListLabel1490">
    <w:name w:val="ListLabel 1490"/>
    <w:qFormat/>
    <w:rPr>
      <w:rFonts w:cs="Wingdings"/>
    </w:rPr>
  </w:style>
  <w:style w:type="character" w:customStyle="1" w:styleId="ListLabel1491">
    <w:name w:val="ListLabel 1491"/>
    <w:qFormat/>
    <w:rPr>
      <w:rFonts w:ascii="Calibri" w:hAnsi="Calibri" w:cs="Symbol"/>
      <w:color w:val="00000A"/>
      <w:sz w:val="28"/>
    </w:rPr>
  </w:style>
  <w:style w:type="character" w:customStyle="1" w:styleId="ListLabel1492">
    <w:name w:val="ListLabel 1492"/>
    <w:qFormat/>
    <w:rPr>
      <w:rFonts w:cs="Arial Narrow"/>
      <w:color w:val="00000A"/>
    </w:rPr>
  </w:style>
  <w:style w:type="character" w:customStyle="1" w:styleId="ListLabel1493">
    <w:name w:val="ListLabel 1493"/>
    <w:qFormat/>
    <w:rPr>
      <w:rFonts w:cs="Wingdings"/>
    </w:rPr>
  </w:style>
  <w:style w:type="character" w:customStyle="1" w:styleId="ListLabel1494">
    <w:name w:val="ListLabel 1494"/>
    <w:qFormat/>
    <w:rPr>
      <w:rFonts w:cs="Symbol"/>
    </w:rPr>
  </w:style>
  <w:style w:type="character" w:customStyle="1" w:styleId="ListLabel1495">
    <w:name w:val="ListLabel 1495"/>
    <w:qFormat/>
    <w:rPr>
      <w:rFonts w:cs="Courier New"/>
    </w:rPr>
  </w:style>
  <w:style w:type="character" w:customStyle="1" w:styleId="ListLabel1496">
    <w:name w:val="ListLabel 1496"/>
    <w:qFormat/>
    <w:rPr>
      <w:rFonts w:cs="Wingdings"/>
    </w:rPr>
  </w:style>
  <w:style w:type="character" w:customStyle="1" w:styleId="ListLabel1497">
    <w:name w:val="ListLabel 1497"/>
    <w:qFormat/>
    <w:rPr>
      <w:rFonts w:cs="Symbol"/>
    </w:rPr>
  </w:style>
  <w:style w:type="character" w:customStyle="1" w:styleId="ListLabel1498">
    <w:name w:val="ListLabel 1498"/>
    <w:qFormat/>
    <w:rPr>
      <w:rFonts w:cs="Courier New"/>
    </w:rPr>
  </w:style>
  <w:style w:type="character" w:customStyle="1" w:styleId="ListLabel1499">
    <w:name w:val="ListLabel 1499"/>
    <w:qFormat/>
    <w:rPr>
      <w:rFonts w:cs="Wingdings"/>
    </w:rPr>
  </w:style>
  <w:style w:type="character" w:customStyle="1" w:styleId="ListLabel1500">
    <w:name w:val="ListLabel 1500"/>
    <w:qFormat/>
    <w:rPr>
      <w:rFonts w:ascii="Calibri" w:hAnsi="Calibri" w:cs="Symbol"/>
      <w:b w:val="0"/>
      <w:sz w:val="28"/>
    </w:rPr>
  </w:style>
  <w:style w:type="character" w:customStyle="1" w:styleId="ListLabel1501">
    <w:name w:val="ListLabel 1501"/>
    <w:qFormat/>
    <w:rPr>
      <w:rFonts w:cs="Courier New"/>
    </w:rPr>
  </w:style>
  <w:style w:type="character" w:customStyle="1" w:styleId="ListLabel1502">
    <w:name w:val="ListLabel 1502"/>
    <w:qFormat/>
    <w:rPr>
      <w:rFonts w:cs="Wingdings"/>
    </w:rPr>
  </w:style>
  <w:style w:type="character" w:customStyle="1" w:styleId="ListLabel1503">
    <w:name w:val="ListLabel 1503"/>
    <w:qFormat/>
    <w:rPr>
      <w:rFonts w:cs="Symbol"/>
    </w:rPr>
  </w:style>
  <w:style w:type="character" w:customStyle="1" w:styleId="ListLabel1504">
    <w:name w:val="ListLabel 1504"/>
    <w:qFormat/>
    <w:rPr>
      <w:rFonts w:cs="Courier New"/>
    </w:rPr>
  </w:style>
  <w:style w:type="character" w:customStyle="1" w:styleId="ListLabel1505">
    <w:name w:val="ListLabel 1505"/>
    <w:qFormat/>
    <w:rPr>
      <w:rFonts w:cs="Wingdings"/>
    </w:rPr>
  </w:style>
  <w:style w:type="character" w:customStyle="1" w:styleId="ListLabel1506">
    <w:name w:val="ListLabel 1506"/>
    <w:qFormat/>
    <w:rPr>
      <w:rFonts w:cs="Symbol"/>
    </w:rPr>
  </w:style>
  <w:style w:type="character" w:customStyle="1" w:styleId="ListLabel1507">
    <w:name w:val="ListLabel 1507"/>
    <w:qFormat/>
    <w:rPr>
      <w:rFonts w:cs="Courier New"/>
    </w:rPr>
  </w:style>
  <w:style w:type="character" w:customStyle="1" w:styleId="ListLabel1508">
    <w:name w:val="ListLabel 1508"/>
    <w:qFormat/>
    <w:rPr>
      <w:rFonts w:cs="Wingdings"/>
    </w:rPr>
  </w:style>
  <w:style w:type="character" w:customStyle="1" w:styleId="ListLabel1509">
    <w:name w:val="ListLabel 1509"/>
    <w:qFormat/>
    <w:rPr>
      <w:rFonts w:ascii="Calibri" w:hAnsi="Calibri" w:cs="Symbol"/>
      <w:b w:val="0"/>
      <w:color w:val="00000A"/>
      <w:sz w:val="28"/>
    </w:rPr>
  </w:style>
  <w:style w:type="character" w:customStyle="1" w:styleId="ListLabel1510">
    <w:name w:val="ListLabel 1510"/>
    <w:qFormat/>
    <w:rPr>
      <w:rFonts w:cs="Courier New"/>
    </w:rPr>
  </w:style>
  <w:style w:type="character" w:customStyle="1" w:styleId="ListLabel1511">
    <w:name w:val="ListLabel 1511"/>
    <w:qFormat/>
    <w:rPr>
      <w:rFonts w:cs="Wingdings"/>
    </w:rPr>
  </w:style>
  <w:style w:type="character" w:customStyle="1" w:styleId="ListLabel1512">
    <w:name w:val="ListLabel 1512"/>
    <w:qFormat/>
    <w:rPr>
      <w:rFonts w:cs="Symbol"/>
    </w:rPr>
  </w:style>
  <w:style w:type="character" w:customStyle="1" w:styleId="ListLabel1513">
    <w:name w:val="ListLabel 1513"/>
    <w:qFormat/>
    <w:rPr>
      <w:rFonts w:cs="Courier New"/>
    </w:rPr>
  </w:style>
  <w:style w:type="character" w:customStyle="1" w:styleId="ListLabel1514">
    <w:name w:val="ListLabel 1514"/>
    <w:qFormat/>
    <w:rPr>
      <w:rFonts w:cs="Wingdings"/>
    </w:rPr>
  </w:style>
  <w:style w:type="character" w:customStyle="1" w:styleId="ListLabel1515">
    <w:name w:val="ListLabel 1515"/>
    <w:qFormat/>
    <w:rPr>
      <w:rFonts w:cs="Symbol"/>
    </w:rPr>
  </w:style>
  <w:style w:type="character" w:customStyle="1" w:styleId="ListLabel1516">
    <w:name w:val="ListLabel 1516"/>
    <w:qFormat/>
    <w:rPr>
      <w:rFonts w:cs="Courier New"/>
    </w:rPr>
  </w:style>
  <w:style w:type="character" w:customStyle="1" w:styleId="ListLabel1517">
    <w:name w:val="ListLabel 1517"/>
    <w:qFormat/>
    <w:rPr>
      <w:rFonts w:cs="Wingdings"/>
    </w:rPr>
  </w:style>
  <w:style w:type="character" w:customStyle="1" w:styleId="ListLabel1518">
    <w:name w:val="ListLabel 1518"/>
    <w:qFormat/>
    <w:rPr>
      <w:rFonts w:ascii="Calibri" w:hAnsi="Calibri" w:cs="Times New Roman"/>
      <w:sz w:val="28"/>
    </w:rPr>
  </w:style>
  <w:style w:type="character" w:customStyle="1" w:styleId="ListLabel1519">
    <w:name w:val="ListLabel 1519"/>
    <w:qFormat/>
    <w:rPr>
      <w:rFonts w:cs="Courier New"/>
    </w:rPr>
  </w:style>
  <w:style w:type="character" w:customStyle="1" w:styleId="ListLabel1520">
    <w:name w:val="ListLabel 1520"/>
    <w:qFormat/>
    <w:rPr>
      <w:rFonts w:cs="Wingdings"/>
    </w:rPr>
  </w:style>
  <w:style w:type="character" w:customStyle="1" w:styleId="ListLabel1521">
    <w:name w:val="ListLabel 1521"/>
    <w:qFormat/>
    <w:rPr>
      <w:rFonts w:cs="Symbol"/>
    </w:rPr>
  </w:style>
  <w:style w:type="character" w:customStyle="1" w:styleId="ListLabel1522">
    <w:name w:val="ListLabel 1522"/>
    <w:qFormat/>
    <w:rPr>
      <w:rFonts w:cs="Courier New"/>
    </w:rPr>
  </w:style>
  <w:style w:type="character" w:customStyle="1" w:styleId="ListLabel1523">
    <w:name w:val="ListLabel 1523"/>
    <w:qFormat/>
    <w:rPr>
      <w:rFonts w:cs="Wingdings"/>
    </w:rPr>
  </w:style>
  <w:style w:type="character" w:customStyle="1" w:styleId="ListLabel1524">
    <w:name w:val="ListLabel 1524"/>
    <w:qFormat/>
    <w:rPr>
      <w:rFonts w:cs="Symbol"/>
    </w:rPr>
  </w:style>
  <w:style w:type="character" w:customStyle="1" w:styleId="ListLabel1525">
    <w:name w:val="ListLabel 1525"/>
    <w:qFormat/>
    <w:rPr>
      <w:rFonts w:cs="Courier New"/>
    </w:rPr>
  </w:style>
  <w:style w:type="character" w:customStyle="1" w:styleId="ListLabel1526">
    <w:name w:val="ListLabel 1526"/>
    <w:qFormat/>
    <w:rPr>
      <w:rFonts w:cs="Wingdings"/>
    </w:rPr>
  </w:style>
  <w:style w:type="character" w:customStyle="1" w:styleId="ListLabel1527">
    <w:name w:val="ListLabel 1527"/>
    <w:qFormat/>
    <w:rPr>
      <w:rFonts w:ascii="Calibri" w:hAnsi="Calibri" w:cs="Arial"/>
      <w:b/>
      <w:sz w:val="28"/>
    </w:rPr>
  </w:style>
  <w:style w:type="character" w:customStyle="1" w:styleId="ListLabel1528">
    <w:name w:val="ListLabel 1528"/>
    <w:qFormat/>
    <w:rPr>
      <w:rFonts w:cs="Courier New"/>
    </w:rPr>
  </w:style>
  <w:style w:type="character" w:customStyle="1" w:styleId="ListLabel1529">
    <w:name w:val="ListLabel 1529"/>
    <w:qFormat/>
    <w:rPr>
      <w:rFonts w:cs="Wingdings"/>
    </w:rPr>
  </w:style>
  <w:style w:type="character" w:customStyle="1" w:styleId="ListLabel1530">
    <w:name w:val="ListLabel 1530"/>
    <w:qFormat/>
    <w:rPr>
      <w:rFonts w:cs="Symbol"/>
    </w:rPr>
  </w:style>
  <w:style w:type="character" w:customStyle="1" w:styleId="ListLabel1531">
    <w:name w:val="ListLabel 1531"/>
    <w:qFormat/>
    <w:rPr>
      <w:rFonts w:cs="Courier New"/>
    </w:rPr>
  </w:style>
  <w:style w:type="character" w:customStyle="1" w:styleId="ListLabel1532">
    <w:name w:val="ListLabel 1532"/>
    <w:qFormat/>
    <w:rPr>
      <w:rFonts w:cs="Wingdings"/>
    </w:rPr>
  </w:style>
  <w:style w:type="character" w:customStyle="1" w:styleId="ListLabel1533">
    <w:name w:val="ListLabel 1533"/>
    <w:qFormat/>
    <w:rPr>
      <w:rFonts w:cs="Symbol"/>
    </w:rPr>
  </w:style>
  <w:style w:type="character" w:customStyle="1" w:styleId="ListLabel1534">
    <w:name w:val="ListLabel 1534"/>
    <w:qFormat/>
    <w:rPr>
      <w:rFonts w:cs="Courier New"/>
    </w:rPr>
  </w:style>
  <w:style w:type="character" w:customStyle="1" w:styleId="ListLabel1535">
    <w:name w:val="ListLabel 1535"/>
    <w:qFormat/>
    <w:rPr>
      <w:rFonts w:cs="Wingdings"/>
    </w:rPr>
  </w:style>
  <w:style w:type="character" w:customStyle="1" w:styleId="ListLabel1536">
    <w:name w:val="ListLabel 1536"/>
    <w:qFormat/>
    <w:rPr>
      <w:rFonts w:ascii="Calibri" w:hAnsi="Calibri"/>
      <w:b w:val="0"/>
      <w:bCs w:val="0"/>
      <w:sz w:val="28"/>
    </w:rPr>
  </w:style>
  <w:style w:type="character" w:customStyle="1" w:styleId="ListLabel1537">
    <w:name w:val="ListLabel 1537"/>
    <w:qFormat/>
    <w:rPr>
      <w:rFonts w:ascii="Calibri" w:hAnsi="Calibri" w:cs="Symbol"/>
      <w:sz w:val="28"/>
    </w:rPr>
  </w:style>
  <w:style w:type="character" w:customStyle="1" w:styleId="ListLabel1538">
    <w:name w:val="ListLabel 1538"/>
    <w:qFormat/>
    <w:rPr>
      <w:rFonts w:cs="Wingdings"/>
    </w:rPr>
  </w:style>
  <w:style w:type="character" w:customStyle="1" w:styleId="ListLabel1539">
    <w:name w:val="ListLabel 1539"/>
    <w:qFormat/>
    <w:rPr>
      <w:rFonts w:ascii="Calibri" w:hAnsi="Calibri" w:cs="Times New Roman"/>
      <w:sz w:val="28"/>
    </w:rPr>
  </w:style>
  <w:style w:type="character" w:customStyle="1" w:styleId="ListLabel1540">
    <w:name w:val="ListLabel 1540"/>
    <w:qFormat/>
    <w:rPr>
      <w:rFonts w:cs="Wingdings"/>
    </w:rPr>
  </w:style>
  <w:style w:type="character" w:customStyle="1" w:styleId="ListLabel1541">
    <w:name w:val="ListLabel 1541"/>
    <w:qFormat/>
    <w:rPr>
      <w:rFonts w:cs="Symbol"/>
    </w:rPr>
  </w:style>
  <w:style w:type="character" w:customStyle="1" w:styleId="ListLabel1542">
    <w:name w:val="ListLabel 1542"/>
    <w:qFormat/>
    <w:rPr>
      <w:rFonts w:cs="Courier New"/>
    </w:rPr>
  </w:style>
  <w:style w:type="character" w:customStyle="1" w:styleId="ListLabel1543">
    <w:name w:val="ListLabel 1543"/>
    <w:qFormat/>
    <w:rPr>
      <w:rFonts w:cs="Wingdings"/>
    </w:rPr>
  </w:style>
  <w:style w:type="character" w:customStyle="1" w:styleId="ListLabel1544">
    <w:name w:val="ListLabel 1544"/>
    <w:qFormat/>
    <w:rPr>
      <w:rFonts w:cs="Symbol"/>
    </w:rPr>
  </w:style>
  <w:style w:type="character" w:customStyle="1" w:styleId="ListLabel1545">
    <w:name w:val="ListLabel 1545"/>
    <w:qFormat/>
    <w:rPr>
      <w:rFonts w:cs="Courier New"/>
    </w:rPr>
  </w:style>
  <w:style w:type="character" w:customStyle="1" w:styleId="ListLabel1546">
    <w:name w:val="ListLabel 1546"/>
    <w:qFormat/>
    <w:rPr>
      <w:rFonts w:cs="Wingdings"/>
    </w:rPr>
  </w:style>
  <w:style w:type="character" w:customStyle="1" w:styleId="ListLabel1547">
    <w:name w:val="ListLabel 1547"/>
    <w:qFormat/>
    <w:rPr>
      <w:rFonts w:ascii="Calibri" w:hAnsi="Calibri" w:cs="Symbol"/>
      <w:sz w:val="28"/>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rPr>
  </w:style>
  <w:style w:type="character" w:customStyle="1" w:styleId="ListLabel1551">
    <w:name w:val="ListLabel 1551"/>
    <w:qFormat/>
    <w:rPr>
      <w:rFonts w:ascii="Calibri" w:hAnsi="Calibri" w:cs="Courier New"/>
      <w:sz w:val="28"/>
    </w:rPr>
  </w:style>
  <w:style w:type="character" w:customStyle="1" w:styleId="ListLabel1552">
    <w:name w:val="ListLabel 1552"/>
    <w:qFormat/>
    <w:rPr>
      <w:rFonts w:cs="Wingdings"/>
    </w:rPr>
  </w:style>
  <w:style w:type="character" w:customStyle="1" w:styleId="ListLabel1553">
    <w:name w:val="ListLabel 1553"/>
    <w:qFormat/>
    <w:rPr>
      <w:rFonts w:cs="Symbol"/>
    </w:rPr>
  </w:style>
  <w:style w:type="character" w:customStyle="1" w:styleId="ListLabel1554">
    <w:name w:val="ListLabel 1554"/>
    <w:qFormat/>
    <w:rPr>
      <w:rFonts w:cs="Courier New"/>
    </w:rPr>
  </w:style>
  <w:style w:type="character" w:customStyle="1" w:styleId="ListLabel1555">
    <w:name w:val="ListLabel 1555"/>
    <w:qFormat/>
    <w:rPr>
      <w:rFonts w:cs="Wingdings"/>
    </w:rPr>
  </w:style>
  <w:style w:type="character" w:customStyle="1" w:styleId="ListLabel1556">
    <w:name w:val="ListLabel 1556"/>
    <w:qFormat/>
    <w:rPr>
      <w:rFonts w:ascii="Calibri" w:hAnsi="Calibri" w:cs="Symbol"/>
      <w:sz w:val="28"/>
    </w:rPr>
  </w:style>
  <w:style w:type="character" w:customStyle="1" w:styleId="ListLabel1557">
    <w:name w:val="ListLabel 1557"/>
    <w:qFormat/>
    <w:rPr>
      <w:rFonts w:cs="Courier New"/>
    </w:rPr>
  </w:style>
  <w:style w:type="character" w:customStyle="1" w:styleId="ListLabel1558">
    <w:name w:val="ListLabel 1558"/>
    <w:qFormat/>
    <w:rPr>
      <w:rFonts w:cs="Wingdings"/>
    </w:rPr>
  </w:style>
  <w:style w:type="character" w:customStyle="1" w:styleId="ListLabel1559">
    <w:name w:val="ListLabel 1559"/>
    <w:qFormat/>
    <w:rPr>
      <w:rFonts w:cs="Symbol"/>
    </w:rPr>
  </w:style>
  <w:style w:type="character" w:customStyle="1" w:styleId="ListLabel1560">
    <w:name w:val="ListLabel 1560"/>
    <w:qFormat/>
    <w:rPr>
      <w:rFonts w:ascii="Calibri" w:hAnsi="Calibri" w:cs="Courier New"/>
      <w:sz w:val="28"/>
    </w:rPr>
  </w:style>
  <w:style w:type="character" w:customStyle="1" w:styleId="ListLabel1561">
    <w:name w:val="ListLabel 1561"/>
    <w:qFormat/>
    <w:rPr>
      <w:rFonts w:cs="Wingdings"/>
    </w:rPr>
  </w:style>
  <w:style w:type="character" w:customStyle="1" w:styleId="ListLabel1562">
    <w:name w:val="ListLabel 1562"/>
    <w:qFormat/>
    <w:rPr>
      <w:rFonts w:cs="Symbol"/>
    </w:rPr>
  </w:style>
  <w:style w:type="character" w:customStyle="1" w:styleId="ListLabel1563">
    <w:name w:val="ListLabel 1563"/>
    <w:qFormat/>
    <w:rPr>
      <w:rFonts w:cs="Courier New"/>
    </w:rPr>
  </w:style>
  <w:style w:type="character" w:customStyle="1" w:styleId="ListLabel1564">
    <w:name w:val="ListLabel 1564"/>
    <w:qFormat/>
    <w:rPr>
      <w:rFonts w:cs="Wingdings"/>
    </w:rPr>
  </w:style>
  <w:style w:type="character" w:customStyle="1" w:styleId="ListLabel1565">
    <w:name w:val="ListLabel 1565"/>
    <w:qFormat/>
    <w:rPr>
      <w:rFonts w:cs="Wingdings"/>
    </w:rPr>
  </w:style>
  <w:style w:type="character" w:customStyle="1" w:styleId="ListLabel1566">
    <w:name w:val="ListLabel 1566"/>
    <w:qFormat/>
    <w:rPr>
      <w:rFonts w:ascii="Calibri" w:hAnsi="Calibri" w:cs="Symbol"/>
      <w:sz w:val="28"/>
    </w:rPr>
  </w:style>
  <w:style w:type="character" w:customStyle="1" w:styleId="ListLabel1567">
    <w:name w:val="ListLabel 1567"/>
    <w:qFormat/>
    <w:rPr>
      <w:rFonts w:cs="Wingdings"/>
    </w:rPr>
  </w:style>
  <w:style w:type="character" w:customStyle="1" w:styleId="ListLabel1568">
    <w:name w:val="ListLabel 1568"/>
    <w:qFormat/>
    <w:rPr>
      <w:rFonts w:cs="Symbol"/>
    </w:rPr>
  </w:style>
  <w:style w:type="character" w:customStyle="1" w:styleId="ListLabel1569">
    <w:name w:val="ListLabel 1569"/>
    <w:qFormat/>
    <w:rPr>
      <w:rFonts w:cs="Courier New"/>
    </w:rPr>
  </w:style>
  <w:style w:type="character" w:customStyle="1" w:styleId="ListLabel1570">
    <w:name w:val="ListLabel 1570"/>
    <w:qFormat/>
    <w:rPr>
      <w:rFonts w:cs="Wingdings"/>
    </w:rPr>
  </w:style>
  <w:style w:type="character" w:customStyle="1" w:styleId="ListLabel1571">
    <w:name w:val="ListLabel 1571"/>
    <w:qFormat/>
    <w:rPr>
      <w:rFonts w:cs="Symbol"/>
    </w:rPr>
  </w:style>
  <w:style w:type="character" w:customStyle="1" w:styleId="ListLabel1572">
    <w:name w:val="ListLabel 1572"/>
    <w:qFormat/>
    <w:rPr>
      <w:rFonts w:cs="Courier New"/>
    </w:rPr>
  </w:style>
  <w:style w:type="character" w:customStyle="1" w:styleId="ListLabel1573">
    <w:name w:val="ListLabel 1573"/>
    <w:qFormat/>
    <w:rPr>
      <w:rFonts w:cs="Wingdings"/>
    </w:rPr>
  </w:style>
  <w:style w:type="character" w:customStyle="1" w:styleId="ListLabel1574">
    <w:name w:val="ListLabel 1574"/>
    <w:qFormat/>
    <w:rPr>
      <w:rFonts w:ascii="Calibri" w:hAnsi="Calibri" w:cs="Symbol"/>
      <w:b/>
      <w:sz w:val="28"/>
    </w:rPr>
  </w:style>
  <w:style w:type="character" w:customStyle="1" w:styleId="ListLabel1575">
    <w:name w:val="ListLabel 1575"/>
    <w:qFormat/>
    <w:rPr>
      <w:rFonts w:cs="Courier New"/>
    </w:rPr>
  </w:style>
  <w:style w:type="character" w:customStyle="1" w:styleId="ListLabel1576">
    <w:name w:val="ListLabel 1576"/>
    <w:qFormat/>
    <w:rPr>
      <w:rFonts w:cs="Wingdings"/>
    </w:rPr>
  </w:style>
  <w:style w:type="character" w:customStyle="1" w:styleId="ListLabel1577">
    <w:name w:val="ListLabel 1577"/>
    <w:qFormat/>
    <w:rPr>
      <w:rFonts w:cs="Symbol"/>
    </w:rPr>
  </w:style>
  <w:style w:type="character" w:customStyle="1" w:styleId="ListLabel1578">
    <w:name w:val="ListLabel 1578"/>
    <w:qFormat/>
    <w:rPr>
      <w:rFonts w:ascii="Calibri" w:hAnsi="Calibri" w:cs="Symbol"/>
      <w:sz w:val="28"/>
    </w:rPr>
  </w:style>
  <w:style w:type="character" w:customStyle="1" w:styleId="ListLabel1579">
    <w:name w:val="ListLabel 1579"/>
    <w:qFormat/>
    <w:rPr>
      <w:rFonts w:ascii="Calibri" w:hAnsi="Calibri" w:cs="Symbol"/>
      <w:sz w:val="28"/>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cs="Symbol"/>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cs="Symbol"/>
    </w:rPr>
  </w:style>
  <w:style w:type="character" w:customStyle="1" w:styleId="ListLabel1586">
    <w:name w:val="ListLabel 1586"/>
    <w:qFormat/>
    <w:rPr>
      <w:rFonts w:cs="Courier New"/>
    </w:rPr>
  </w:style>
  <w:style w:type="character" w:customStyle="1" w:styleId="ListLabel1587">
    <w:name w:val="ListLabel 1587"/>
    <w:qFormat/>
    <w:rPr>
      <w:rFonts w:cs="Wingdings"/>
    </w:rPr>
  </w:style>
  <w:style w:type="character" w:customStyle="1" w:styleId="ListLabel1588">
    <w:name w:val="ListLabel 1588"/>
    <w:qFormat/>
    <w:rPr>
      <w:rFonts w:cs="Wingdings"/>
      <w:b/>
      <w:bCs/>
    </w:rPr>
  </w:style>
  <w:style w:type="character" w:customStyle="1" w:styleId="ListLabel1589">
    <w:name w:val="ListLabel 1589"/>
    <w:qFormat/>
    <w:rPr>
      <w:rFonts w:ascii="Calibri" w:hAnsi="Calibri" w:cs="Arial"/>
      <w:b w:val="0"/>
      <w:bCs w:val="0"/>
      <w:sz w:val="28"/>
    </w:rPr>
  </w:style>
  <w:style w:type="character" w:customStyle="1" w:styleId="ListLabel1590">
    <w:name w:val="ListLabel 1590"/>
    <w:qFormat/>
    <w:rPr>
      <w:rFonts w:cs="Wingdings"/>
    </w:rPr>
  </w:style>
  <w:style w:type="character" w:customStyle="1" w:styleId="ListLabel1591">
    <w:name w:val="ListLabel 1591"/>
    <w:qFormat/>
    <w:rPr>
      <w:rFonts w:cs="Symbol"/>
    </w:rPr>
  </w:style>
  <w:style w:type="character" w:customStyle="1" w:styleId="ListLabel1592">
    <w:name w:val="ListLabel 1592"/>
    <w:qFormat/>
    <w:rPr>
      <w:rFonts w:cs="Courier New"/>
    </w:rPr>
  </w:style>
  <w:style w:type="character" w:customStyle="1" w:styleId="ListLabel1593">
    <w:name w:val="ListLabel 1593"/>
    <w:qFormat/>
    <w:rPr>
      <w:rFonts w:cs="Wingdings"/>
    </w:rPr>
  </w:style>
  <w:style w:type="character" w:customStyle="1" w:styleId="ListLabel1594">
    <w:name w:val="ListLabel 1594"/>
    <w:qFormat/>
    <w:rPr>
      <w:rFonts w:cs="Symbol"/>
    </w:rPr>
  </w:style>
  <w:style w:type="character" w:customStyle="1" w:styleId="ListLabel1595">
    <w:name w:val="ListLabel 1595"/>
    <w:qFormat/>
    <w:rPr>
      <w:rFonts w:cs="Courier New"/>
    </w:rPr>
  </w:style>
  <w:style w:type="character" w:customStyle="1" w:styleId="ListLabel1596">
    <w:name w:val="ListLabel 1596"/>
    <w:qFormat/>
    <w:rPr>
      <w:rFonts w:cs="Wingdings"/>
    </w:rPr>
  </w:style>
  <w:style w:type="character" w:customStyle="1" w:styleId="ListLabel1597">
    <w:name w:val="ListLabel 1597"/>
    <w:qFormat/>
    <w:rPr>
      <w:rFonts w:ascii="Calibri" w:hAnsi="Calibri" w:cs="Arial Narrow"/>
      <w:b w:val="0"/>
      <w:sz w:val="28"/>
    </w:rPr>
  </w:style>
  <w:style w:type="character" w:customStyle="1" w:styleId="ListLabel1598">
    <w:name w:val="ListLabel 1598"/>
    <w:qFormat/>
    <w:rPr>
      <w:rFonts w:cs="Courier New"/>
    </w:rPr>
  </w:style>
  <w:style w:type="character" w:customStyle="1" w:styleId="ListLabel1599">
    <w:name w:val="ListLabel 1599"/>
    <w:qFormat/>
    <w:rPr>
      <w:rFonts w:ascii="Calibri" w:hAnsi="Calibri" w:cs="Wingdings"/>
      <w:b w:val="0"/>
      <w:sz w:val="28"/>
    </w:rPr>
  </w:style>
  <w:style w:type="character" w:customStyle="1" w:styleId="ListLabel1600">
    <w:name w:val="ListLabel 1600"/>
    <w:qFormat/>
    <w:rPr>
      <w:rFonts w:cs="Symbol"/>
    </w:rPr>
  </w:style>
  <w:style w:type="character" w:customStyle="1" w:styleId="ListLabel1601">
    <w:name w:val="ListLabel 1601"/>
    <w:qFormat/>
    <w:rPr>
      <w:rFonts w:cs="Courier New"/>
    </w:rPr>
  </w:style>
  <w:style w:type="character" w:customStyle="1" w:styleId="ListLabel1602">
    <w:name w:val="ListLabel 1602"/>
    <w:qFormat/>
    <w:rPr>
      <w:rFonts w:cs="Wingdings"/>
    </w:rPr>
  </w:style>
  <w:style w:type="character" w:customStyle="1" w:styleId="ListLabel1603">
    <w:name w:val="ListLabel 1603"/>
    <w:qFormat/>
    <w:rPr>
      <w:rFonts w:cs="Symbol"/>
    </w:rPr>
  </w:style>
  <w:style w:type="character" w:customStyle="1" w:styleId="ListLabel1604">
    <w:name w:val="ListLabel 1604"/>
    <w:qFormat/>
    <w:rPr>
      <w:rFonts w:cs="Courier New"/>
    </w:rPr>
  </w:style>
  <w:style w:type="character" w:customStyle="1" w:styleId="ListLabel1605">
    <w:name w:val="ListLabel 1605"/>
    <w:qFormat/>
    <w:rPr>
      <w:rFonts w:cs="Wingdings"/>
    </w:rPr>
  </w:style>
  <w:style w:type="character" w:customStyle="1" w:styleId="ListLabel1606">
    <w:name w:val="ListLabel 1606"/>
    <w:qFormat/>
    <w:rPr>
      <w:rFonts w:cs="Arial Narrow"/>
    </w:rPr>
  </w:style>
  <w:style w:type="character" w:customStyle="1" w:styleId="ListLabel1607">
    <w:name w:val="ListLabel 1607"/>
    <w:qFormat/>
    <w:rPr>
      <w:rFonts w:ascii="Calibri" w:hAnsi="Calibri" w:cs="Arial Narrow"/>
      <w:b w:val="0"/>
      <w:sz w:val="28"/>
    </w:rPr>
  </w:style>
  <w:style w:type="character" w:customStyle="1" w:styleId="ListLabel1608">
    <w:name w:val="ListLabel 1608"/>
    <w:qFormat/>
    <w:rPr>
      <w:rFonts w:cs="Wingdings"/>
    </w:rPr>
  </w:style>
  <w:style w:type="character" w:customStyle="1" w:styleId="ListLabel1609">
    <w:name w:val="ListLabel 1609"/>
    <w:qFormat/>
    <w:rPr>
      <w:rFonts w:cs="Symbol"/>
    </w:rPr>
  </w:style>
  <w:style w:type="character" w:customStyle="1" w:styleId="ListLabel1610">
    <w:name w:val="ListLabel 1610"/>
    <w:qFormat/>
    <w:rPr>
      <w:rFonts w:cs="Courier New"/>
    </w:rPr>
  </w:style>
  <w:style w:type="character" w:customStyle="1" w:styleId="ListLabel1611">
    <w:name w:val="ListLabel 1611"/>
    <w:qFormat/>
    <w:rPr>
      <w:rFonts w:cs="Wingdings"/>
    </w:rPr>
  </w:style>
  <w:style w:type="character" w:customStyle="1" w:styleId="ListLabel1612">
    <w:name w:val="ListLabel 1612"/>
    <w:qFormat/>
    <w:rPr>
      <w:rFonts w:cs="Symbol"/>
    </w:rPr>
  </w:style>
  <w:style w:type="character" w:customStyle="1" w:styleId="ListLabel1613">
    <w:name w:val="ListLabel 1613"/>
    <w:qFormat/>
    <w:rPr>
      <w:rFonts w:cs="Courier New"/>
    </w:rPr>
  </w:style>
  <w:style w:type="character" w:customStyle="1" w:styleId="ListLabel1614">
    <w:name w:val="ListLabel 1614"/>
    <w:qFormat/>
    <w:rPr>
      <w:rFonts w:cs="Wingdings"/>
    </w:rPr>
  </w:style>
  <w:style w:type="character" w:customStyle="1" w:styleId="ListLabel1615">
    <w:name w:val="ListLabel 1615"/>
    <w:qFormat/>
    <w:rPr>
      <w:rFonts w:ascii="Calibri" w:hAnsi="Calibri"/>
      <w:b/>
      <w:bCs w:val="0"/>
      <w:sz w:val="28"/>
    </w:rPr>
  </w:style>
  <w:style w:type="character" w:customStyle="1" w:styleId="ListLabel1616">
    <w:name w:val="ListLabel 1616"/>
    <w:qFormat/>
    <w:rPr>
      <w:rFonts w:ascii="Calibri" w:hAnsi="Calibri" w:cs="Symbol"/>
      <w:sz w:val="28"/>
    </w:rPr>
  </w:style>
  <w:style w:type="character" w:customStyle="1" w:styleId="ListLabel1617">
    <w:name w:val="ListLabel 1617"/>
    <w:qFormat/>
    <w:rPr>
      <w:rFonts w:ascii="Calibri" w:hAnsi="Calibri" w:cs="Times New Roman"/>
      <w:sz w:val="28"/>
    </w:rPr>
  </w:style>
  <w:style w:type="character" w:customStyle="1" w:styleId="ListLabel1618">
    <w:name w:val="ListLabel 1618"/>
    <w:qFormat/>
    <w:rPr>
      <w:rFonts w:cs="Courier New"/>
    </w:rPr>
  </w:style>
  <w:style w:type="character" w:customStyle="1" w:styleId="ListLabel1619">
    <w:name w:val="ListLabel 1619"/>
    <w:qFormat/>
    <w:rPr>
      <w:rFonts w:cs="Wingdings"/>
    </w:rPr>
  </w:style>
  <w:style w:type="character" w:customStyle="1" w:styleId="ListLabel1620">
    <w:name w:val="ListLabel 1620"/>
    <w:qFormat/>
    <w:rPr>
      <w:rFonts w:cs="Symbol"/>
    </w:rPr>
  </w:style>
  <w:style w:type="character" w:customStyle="1" w:styleId="ListLabel1621">
    <w:name w:val="ListLabel 1621"/>
    <w:qFormat/>
    <w:rPr>
      <w:rFonts w:cs="Courier New"/>
    </w:rPr>
  </w:style>
  <w:style w:type="character" w:customStyle="1" w:styleId="ListLabel1622">
    <w:name w:val="ListLabel 1622"/>
    <w:qFormat/>
    <w:rPr>
      <w:rFonts w:cs="Wingdings"/>
    </w:rPr>
  </w:style>
  <w:style w:type="character" w:customStyle="1" w:styleId="ListLabel1623">
    <w:name w:val="ListLabel 1623"/>
    <w:qFormat/>
    <w:rPr>
      <w:rFonts w:cs="Symbol"/>
    </w:rPr>
  </w:style>
  <w:style w:type="character" w:customStyle="1" w:styleId="ListLabel1624">
    <w:name w:val="ListLabel 1624"/>
    <w:qFormat/>
    <w:rPr>
      <w:rFonts w:cs="Courier New"/>
    </w:rPr>
  </w:style>
  <w:style w:type="character" w:customStyle="1" w:styleId="ListLabel1625">
    <w:name w:val="ListLabel 1625"/>
    <w:qFormat/>
    <w:rPr>
      <w:rFonts w:cs="Wingdings"/>
    </w:rPr>
  </w:style>
  <w:style w:type="character" w:customStyle="1" w:styleId="ListLabel1626">
    <w:name w:val="ListLabel 1626"/>
    <w:qFormat/>
    <w:rPr>
      <w:rFonts w:ascii="Calibri" w:hAnsi="Calibri" w:cs="Symbol"/>
      <w:sz w:val="28"/>
    </w:rPr>
  </w:style>
  <w:style w:type="character" w:customStyle="1" w:styleId="ListLabel1627">
    <w:name w:val="ListLabel 1627"/>
    <w:qFormat/>
    <w:rPr>
      <w:rFonts w:ascii="Calibri" w:hAnsi="Calibri" w:cs="Symbol"/>
      <w:sz w:val="28"/>
    </w:rPr>
  </w:style>
  <w:style w:type="character" w:customStyle="1" w:styleId="ListLabel1628">
    <w:name w:val="ListLabel 1628"/>
    <w:qFormat/>
    <w:rPr>
      <w:rFonts w:ascii="Calibri" w:hAnsi="Calibri" w:cs="Symbol"/>
      <w:sz w:val="28"/>
    </w:rPr>
  </w:style>
  <w:style w:type="character" w:customStyle="1" w:styleId="ListLabel1629">
    <w:name w:val="ListLabel 1629"/>
    <w:qFormat/>
    <w:rPr>
      <w:rFonts w:ascii="Calibri" w:hAnsi="Calibri" w:cs="Symbol"/>
      <w:sz w:val="28"/>
    </w:rPr>
  </w:style>
  <w:style w:type="character" w:customStyle="1" w:styleId="ListLabel1630">
    <w:name w:val="ListLabel 1630"/>
    <w:qFormat/>
    <w:rPr>
      <w:rFonts w:ascii="Calibri" w:hAnsi="Calibri" w:cs="Symbol"/>
      <w:sz w:val="28"/>
    </w:rPr>
  </w:style>
  <w:style w:type="character" w:customStyle="1" w:styleId="ListLabel1631">
    <w:name w:val="ListLabel 1631"/>
    <w:qFormat/>
    <w:rPr>
      <w:rFonts w:ascii="Calibri" w:hAnsi="Calibri" w:cs="Wingdings"/>
      <w:sz w:val="28"/>
    </w:rPr>
  </w:style>
  <w:style w:type="character" w:customStyle="1" w:styleId="ListLabel1632">
    <w:name w:val="ListLabel 1632"/>
    <w:qFormat/>
    <w:rPr>
      <w:rFonts w:cs="Courier New"/>
    </w:rPr>
  </w:style>
  <w:style w:type="character" w:customStyle="1" w:styleId="ListLabel1633">
    <w:name w:val="ListLabel 1633"/>
    <w:qFormat/>
    <w:rPr>
      <w:rFonts w:cs="Wingdings"/>
    </w:rPr>
  </w:style>
  <w:style w:type="character" w:customStyle="1" w:styleId="ListLabel1634">
    <w:name w:val="ListLabel 1634"/>
    <w:qFormat/>
    <w:rPr>
      <w:rFonts w:cs="Symbol"/>
    </w:rPr>
  </w:style>
  <w:style w:type="character" w:customStyle="1" w:styleId="ListLabel1635">
    <w:name w:val="ListLabel 1635"/>
    <w:qFormat/>
    <w:rPr>
      <w:rFonts w:cs="Courier New"/>
    </w:rPr>
  </w:style>
  <w:style w:type="character" w:customStyle="1" w:styleId="ListLabel1636">
    <w:name w:val="ListLabel 1636"/>
    <w:qFormat/>
    <w:rPr>
      <w:rFonts w:cs="Wingdings"/>
    </w:rPr>
  </w:style>
  <w:style w:type="character" w:customStyle="1" w:styleId="ListLabel1637">
    <w:name w:val="ListLabel 1637"/>
    <w:qFormat/>
    <w:rPr>
      <w:rFonts w:cs="Symbol"/>
    </w:rPr>
  </w:style>
  <w:style w:type="character" w:customStyle="1" w:styleId="ListLabel1638">
    <w:name w:val="ListLabel 1638"/>
    <w:qFormat/>
    <w:rPr>
      <w:rFonts w:cs="Courier New"/>
    </w:rPr>
  </w:style>
  <w:style w:type="character" w:customStyle="1" w:styleId="ListLabel1639">
    <w:name w:val="ListLabel 1639"/>
    <w:qFormat/>
    <w:rPr>
      <w:rFonts w:cs="Wingdings"/>
    </w:rPr>
  </w:style>
  <w:style w:type="character" w:customStyle="1" w:styleId="ListLabel1640">
    <w:name w:val="ListLabel 1640"/>
    <w:qFormat/>
    <w:rPr>
      <w:rFonts w:ascii="Calibri" w:hAnsi="Calibri" w:cs="Arial"/>
      <w:b w:val="0"/>
      <w:sz w:val="28"/>
    </w:rPr>
  </w:style>
  <w:style w:type="character" w:customStyle="1" w:styleId="ListLabel1641">
    <w:name w:val="ListLabel 1641"/>
    <w:qFormat/>
    <w:rPr>
      <w:rFonts w:cs="Symbol"/>
    </w:rPr>
  </w:style>
  <w:style w:type="character" w:customStyle="1" w:styleId="ListLabel1642">
    <w:name w:val="ListLabel 1642"/>
    <w:qFormat/>
    <w:rPr>
      <w:rFonts w:cs="Wingdings"/>
    </w:rPr>
  </w:style>
  <w:style w:type="character" w:customStyle="1" w:styleId="ListLabel1643">
    <w:name w:val="ListLabel 1643"/>
    <w:qFormat/>
    <w:rPr>
      <w:rFonts w:cs="Symbol"/>
    </w:rPr>
  </w:style>
  <w:style w:type="character" w:customStyle="1" w:styleId="ListLabel1644">
    <w:name w:val="ListLabel 1644"/>
    <w:qFormat/>
    <w:rPr>
      <w:rFonts w:cs="Courier New"/>
    </w:rPr>
  </w:style>
  <w:style w:type="character" w:customStyle="1" w:styleId="ListLabel1645">
    <w:name w:val="ListLabel 1645"/>
    <w:qFormat/>
    <w:rPr>
      <w:rFonts w:cs="Wingdings"/>
    </w:rPr>
  </w:style>
  <w:style w:type="character" w:customStyle="1" w:styleId="ListLabel1646">
    <w:name w:val="ListLabel 1646"/>
    <w:qFormat/>
    <w:rPr>
      <w:rFonts w:cs="Symbol"/>
    </w:rPr>
  </w:style>
  <w:style w:type="character" w:customStyle="1" w:styleId="ListLabel1647">
    <w:name w:val="ListLabel 1647"/>
    <w:qFormat/>
    <w:rPr>
      <w:rFonts w:cs="Courier New"/>
    </w:rPr>
  </w:style>
  <w:style w:type="character" w:customStyle="1" w:styleId="ListLabel1648">
    <w:name w:val="ListLabel 1648"/>
    <w:qFormat/>
    <w:rPr>
      <w:rFonts w:cs="Wingdings"/>
    </w:rPr>
  </w:style>
  <w:style w:type="character" w:customStyle="1" w:styleId="ListLabel1649">
    <w:name w:val="ListLabel 1649"/>
    <w:qFormat/>
    <w:rPr>
      <w:rFonts w:ascii="Calibri" w:hAnsi="Calibri" w:cs="Symbol"/>
      <w:b w:val="0"/>
    </w:rPr>
  </w:style>
  <w:style w:type="character" w:customStyle="1" w:styleId="ListLabel1650">
    <w:name w:val="ListLabel 1650"/>
    <w:qFormat/>
    <w:rPr>
      <w:rFonts w:cs="Courier New"/>
    </w:rPr>
  </w:style>
  <w:style w:type="character" w:customStyle="1" w:styleId="ListLabel1651">
    <w:name w:val="ListLabel 1651"/>
    <w:qFormat/>
    <w:rPr>
      <w:rFonts w:cs="Wingdings"/>
    </w:rPr>
  </w:style>
  <w:style w:type="character" w:customStyle="1" w:styleId="ListLabel1652">
    <w:name w:val="ListLabel 1652"/>
    <w:qFormat/>
    <w:rPr>
      <w:rFonts w:cs="Symbol"/>
    </w:rPr>
  </w:style>
  <w:style w:type="character" w:customStyle="1" w:styleId="ListLabel1653">
    <w:name w:val="ListLabel 1653"/>
    <w:qFormat/>
    <w:rPr>
      <w:rFonts w:cs="Courier New"/>
    </w:rPr>
  </w:style>
  <w:style w:type="character" w:customStyle="1" w:styleId="ListLabel1654">
    <w:name w:val="ListLabel 1654"/>
    <w:qFormat/>
    <w:rPr>
      <w:rFonts w:cs="Wingdings"/>
    </w:rPr>
  </w:style>
  <w:style w:type="character" w:customStyle="1" w:styleId="ListLabel1655">
    <w:name w:val="ListLabel 1655"/>
    <w:qFormat/>
    <w:rPr>
      <w:rFonts w:cs="Symbol"/>
    </w:rPr>
  </w:style>
  <w:style w:type="character" w:customStyle="1" w:styleId="ListLabel1656">
    <w:name w:val="ListLabel 1656"/>
    <w:qFormat/>
    <w:rPr>
      <w:rFonts w:cs="Courier New"/>
    </w:rPr>
  </w:style>
  <w:style w:type="character" w:customStyle="1" w:styleId="ListLabel1657">
    <w:name w:val="ListLabel 1657"/>
    <w:qFormat/>
    <w:rPr>
      <w:rFonts w:cs="Wingdings"/>
    </w:rPr>
  </w:style>
  <w:style w:type="character" w:customStyle="1" w:styleId="ListLabel1658">
    <w:name w:val="ListLabel 1658"/>
    <w:qFormat/>
    <w:rPr>
      <w:rFonts w:ascii="Calibri" w:hAnsi="Calibri" w:cs="Symbol"/>
      <w:b w:val="0"/>
    </w:rPr>
  </w:style>
  <w:style w:type="character" w:customStyle="1" w:styleId="ListLabel1659">
    <w:name w:val="ListLabel 1659"/>
    <w:qFormat/>
    <w:rPr>
      <w:rFonts w:cs="Courier New"/>
    </w:rPr>
  </w:style>
  <w:style w:type="character" w:customStyle="1" w:styleId="ListLabel1660">
    <w:name w:val="ListLabel 1660"/>
    <w:qFormat/>
    <w:rPr>
      <w:rFonts w:cs="Wingdings"/>
    </w:rPr>
  </w:style>
  <w:style w:type="character" w:customStyle="1" w:styleId="ListLabel1661">
    <w:name w:val="ListLabel 1661"/>
    <w:qFormat/>
    <w:rPr>
      <w:rFonts w:cs="Symbol"/>
    </w:rPr>
  </w:style>
  <w:style w:type="character" w:customStyle="1" w:styleId="ListLabel1662">
    <w:name w:val="ListLabel 1662"/>
    <w:qFormat/>
    <w:rPr>
      <w:rFonts w:cs="Courier New"/>
    </w:rPr>
  </w:style>
  <w:style w:type="character" w:customStyle="1" w:styleId="ListLabel1663">
    <w:name w:val="ListLabel 1663"/>
    <w:qFormat/>
    <w:rPr>
      <w:rFonts w:cs="Wingdings"/>
    </w:rPr>
  </w:style>
  <w:style w:type="character" w:customStyle="1" w:styleId="ListLabel1664">
    <w:name w:val="ListLabel 1664"/>
    <w:qFormat/>
    <w:rPr>
      <w:rFonts w:cs="Symbol"/>
    </w:rPr>
  </w:style>
  <w:style w:type="character" w:customStyle="1" w:styleId="ListLabel1665">
    <w:name w:val="ListLabel 1665"/>
    <w:qFormat/>
    <w:rPr>
      <w:rFonts w:cs="Courier New"/>
    </w:rPr>
  </w:style>
  <w:style w:type="character" w:customStyle="1" w:styleId="ListLabel1666">
    <w:name w:val="ListLabel 1666"/>
    <w:qFormat/>
    <w:rPr>
      <w:rFonts w:cs="Wingdings"/>
    </w:rPr>
  </w:style>
  <w:style w:type="character" w:customStyle="1" w:styleId="ListLabel1667">
    <w:name w:val="ListLabel 1667"/>
    <w:qFormat/>
    <w:rPr>
      <w:rFonts w:ascii="Calibri" w:hAnsi="Calibri" w:cs="Symbol"/>
    </w:rPr>
  </w:style>
  <w:style w:type="character" w:customStyle="1" w:styleId="ListLabel1668">
    <w:name w:val="ListLabel 1668"/>
    <w:qFormat/>
    <w:rPr>
      <w:rFonts w:cs="Courier New"/>
    </w:rPr>
  </w:style>
  <w:style w:type="character" w:customStyle="1" w:styleId="ListLabel1669">
    <w:name w:val="ListLabel 1669"/>
    <w:qFormat/>
    <w:rPr>
      <w:rFonts w:cs="Wingdings"/>
    </w:rPr>
  </w:style>
  <w:style w:type="character" w:customStyle="1" w:styleId="ListLabel1670">
    <w:name w:val="ListLabel 1670"/>
    <w:qFormat/>
    <w:rPr>
      <w:rFonts w:cs="Symbol"/>
    </w:rPr>
  </w:style>
  <w:style w:type="character" w:customStyle="1" w:styleId="ListLabel1671">
    <w:name w:val="ListLabel 1671"/>
    <w:qFormat/>
    <w:rPr>
      <w:rFonts w:cs="Courier New"/>
    </w:rPr>
  </w:style>
  <w:style w:type="character" w:customStyle="1" w:styleId="ListLabel1672">
    <w:name w:val="ListLabel 1672"/>
    <w:qFormat/>
    <w:rPr>
      <w:rFonts w:cs="Wingdings"/>
    </w:rPr>
  </w:style>
  <w:style w:type="character" w:customStyle="1" w:styleId="ListLabel1673">
    <w:name w:val="ListLabel 1673"/>
    <w:qFormat/>
    <w:rPr>
      <w:rFonts w:cs="Symbol"/>
    </w:rPr>
  </w:style>
  <w:style w:type="character" w:customStyle="1" w:styleId="ListLabel1674">
    <w:name w:val="ListLabel 1674"/>
    <w:qFormat/>
    <w:rPr>
      <w:rFonts w:cs="Courier New"/>
    </w:rPr>
  </w:style>
  <w:style w:type="character" w:customStyle="1" w:styleId="ListLabel1675">
    <w:name w:val="ListLabel 1675"/>
    <w:qFormat/>
    <w:rPr>
      <w:rFonts w:cs="Wingdings"/>
    </w:rPr>
  </w:style>
  <w:style w:type="character" w:customStyle="1" w:styleId="ListLabel1676">
    <w:name w:val="ListLabel 1676"/>
    <w:qFormat/>
    <w:rPr>
      <w:rFonts w:cs="Wingdings"/>
    </w:rPr>
  </w:style>
  <w:style w:type="character" w:customStyle="1" w:styleId="ListLabel1677">
    <w:name w:val="ListLabel 1677"/>
    <w:qFormat/>
    <w:rPr>
      <w:rFonts w:ascii="Calibri" w:hAnsi="Calibri" w:cs="Times New Roman"/>
      <w:sz w:val="28"/>
    </w:rPr>
  </w:style>
  <w:style w:type="character" w:customStyle="1" w:styleId="ListLabel1678">
    <w:name w:val="ListLabel 1678"/>
    <w:qFormat/>
    <w:rPr>
      <w:rFonts w:cs="Wingdings"/>
    </w:rPr>
  </w:style>
  <w:style w:type="character" w:customStyle="1" w:styleId="ListLabel1679">
    <w:name w:val="ListLabel 1679"/>
    <w:qFormat/>
    <w:rPr>
      <w:rFonts w:cs="Symbol"/>
    </w:rPr>
  </w:style>
  <w:style w:type="character" w:customStyle="1" w:styleId="ListLabel1680">
    <w:name w:val="ListLabel 1680"/>
    <w:qFormat/>
    <w:rPr>
      <w:rFonts w:cs="Courier New"/>
    </w:rPr>
  </w:style>
  <w:style w:type="character" w:customStyle="1" w:styleId="ListLabel1681">
    <w:name w:val="ListLabel 1681"/>
    <w:qFormat/>
    <w:rPr>
      <w:rFonts w:cs="Wingdings"/>
    </w:rPr>
  </w:style>
  <w:style w:type="character" w:customStyle="1" w:styleId="ListLabel1682">
    <w:name w:val="ListLabel 1682"/>
    <w:qFormat/>
    <w:rPr>
      <w:rFonts w:cs="Symbol"/>
    </w:rPr>
  </w:style>
  <w:style w:type="character" w:customStyle="1" w:styleId="ListLabel1683">
    <w:name w:val="ListLabel 1683"/>
    <w:qFormat/>
    <w:rPr>
      <w:rFonts w:cs="Courier New"/>
    </w:rPr>
  </w:style>
  <w:style w:type="character" w:customStyle="1" w:styleId="ListLabel1684">
    <w:name w:val="ListLabel 1684"/>
    <w:qFormat/>
    <w:rPr>
      <w:rFonts w:cs="Wingdings"/>
    </w:rPr>
  </w:style>
  <w:style w:type="character" w:customStyle="1" w:styleId="ListLabel1685">
    <w:name w:val="ListLabel 1685"/>
    <w:qFormat/>
    <w:rPr>
      <w:rFonts w:cs="Symbol"/>
    </w:rPr>
  </w:style>
  <w:style w:type="character" w:customStyle="1" w:styleId="ListLabel1686">
    <w:name w:val="ListLabel 1686"/>
    <w:qFormat/>
    <w:rPr>
      <w:rFonts w:cs="Courier New"/>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ascii="Calibri" w:hAnsi="Calibri" w:cs="Times New Roman"/>
      <w:sz w:val="28"/>
    </w:rPr>
  </w:style>
  <w:style w:type="character" w:customStyle="1" w:styleId="ListLabel1690">
    <w:name w:val="ListLabel 1690"/>
    <w:qFormat/>
    <w:rPr>
      <w:rFonts w:cs="Wingdings"/>
    </w:rPr>
  </w:style>
  <w:style w:type="character" w:customStyle="1" w:styleId="ListLabel1691">
    <w:name w:val="ListLabel 1691"/>
    <w:qFormat/>
    <w:rPr>
      <w:rFonts w:cs="Symbol"/>
    </w:rPr>
  </w:style>
  <w:style w:type="character" w:customStyle="1" w:styleId="ListLabel1692">
    <w:name w:val="ListLabel 1692"/>
    <w:qFormat/>
    <w:rPr>
      <w:rFonts w:cs="Courier New"/>
    </w:rPr>
  </w:style>
  <w:style w:type="character" w:customStyle="1" w:styleId="ListLabel1693">
    <w:name w:val="ListLabel 1693"/>
    <w:qFormat/>
    <w:rPr>
      <w:rFonts w:cs="Wingdings"/>
    </w:rPr>
  </w:style>
  <w:style w:type="character" w:customStyle="1" w:styleId="ListLabel1694">
    <w:name w:val="ListLabel 1694"/>
    <w:qFormat/>
    <w:rPr>
      <w:rFonts w:cs="Symbol"/>
    </w:rPr>
  </w:style>
  <w:style w:type="character" w:customStyle="1" w:styleId="ListLabel1695">
    <w:name w:val="ListLabel 1695"/>
    <w:qFormat/>
    <w:rPr>
      <w:rFonts w:cs="Courier New"/>
    </w:rPr>
  </w:style>
  <w:style w:type="character" w:customStyle="1" w:styleId="ListLabel1696">
    <w:name w:val="ListLabel 1696"/>
    <w:qFormat/>
    <w:rPr>
      <w:rFonts w:cs="Wingdings"/>
    </w:rPr>
  </w:style>
  <w:style w:type="character" w:customStyle="1" w:styleId="ListLabel1697">
    <w:name w:val="ListLabel 1697"/>
    <w:qFormat/>
    <w:rPr>
      <w:rFonts w:ascii="Calibri" w:hAnsi="Calibri" w:cs="Symbol"/>
      <w:sz w:val="28"/>
    </w:rPr>
  </w:style>
  <w:style w:type="character" w:customStyle="1" w:styleId="ListLabel1698">
    <w:name w:val="ListLabel 1698"/>
    <w:qFormat/>
    <w:rPr>
      <w:rFonts w:cs="Courier New"/>
    </w:rPr>
  </w:style>
  <w:style w:type="character" w:customStyle="1" w:styleId="ListLabel1699">
    <w:name w:val="ListLabel 1699"/>
    <w:qFormat/>
    <w:rPr>
      <w:rFonts w:cs="Wingdings"/>
    </w:rPr>
  </w:style>
  <w:style w:type="character" w:customStyle="1" w:styleId="ListLabel1700">
    <w:name w:val="ListLabel 1700"/>
    <w:qFormat/>
    <w:rPr>
      <w:rFonts w:cs="Symbol"/>
    </w:rPr>
  </w:style>
  <w:style w:type="character" w:customStyle="1" w:styleId="ListLabel1701">
    <w:name w:val="ListLabel 1701"/>
    <w:qFormat/>
    <w:rPr>
      <w:rFonts w:cs="Courier New"/>
    </w:rPr>
  </w:style>
  <w:style w:type="character" w:customStyle="1" w:styleId="ListLabel1702">
    <w:name w:val="ListLabel 1702"/>
    <w:qFormat/>
    <w:rPr>
      <w:rFonts w:cs="Wingdings"/>
    </w:rPr>
  </w:style>
  <w:style w:type="character" w:customStyle="1" w:styleId="ListLabel1703">
    <w:name w:val="ListLabel 1703"/>
    <w:qFormat/>
    <w:rPr>
      <w:rFonts w:cs="Symbol"/>
    </w:rPr>
  </w:style>
  <w:style w:type="character" w:customStyle="1" w:styleId="ListLabel1704">
    <w:name w:val="ListLabel 1704"/>
    <w:qFormat/>
    <w:rPr>
      <w:rFonts w:cs="Courier New"/>
    </w:rPr>
  </w:style>
  <w:style w:type="character" w:customStyle="1" w:styleId="ListLabel1705">
    <w:name w:val="ListLabel 1705"/>
    <w:qFormat/>
    <w:rPr>
      <w:rFonts w:cs="Wingdings"/>
    </w:rPr>
  </w:style>
  <w:style w:type="character" w:customStyle="1" w:styleId="ListLabel1706">
    <w:name w:val="ListLabel 1706"/>
    <w:qFormat/>
    <w:rPr>
      <w:rFonts w:ascii="Calibri" w:hAnsi="Calibri" w:cs="Symbol"/>
      <w:sz w:val="28"/>
    </w:rPr>
  </w:style>
  <w:style w:type="character" w:customStyle="1" w:styleId="ListLabel1707">
    <w:name w:val="ListLabel 1707"/>
    <w:qFormat/>
    <w:rPr>
      <w:rFonts w:cs="Courier New"/>
    </w:rPr>
  </w:style>
  <w:style w:type="character" w:customStyle="1" w:styleId="ListLabel1708">
    <w:name w:val="ListLabel 1708"/>
    <w:qFormat/>
    <w:rPr>
      <w:rFonts w:cs="Wingdings"/>
    </w:rPr>
  </w:style>
  <w:style w:type="character" w:customStyle="1" w:styleId="ListLabel1709">
    <w:name w:val="ListLabel 1709"/>
    <w:qFormat/>
    <w:rPr>
      <w:rFonts w:cs="Symbol"/>
    </w:rPr>
  </w:style>
  <w:style w:type="character" w:customStyle="1" w:styleId="ListLabel1710">
    <w:name w:val="ListLabel 1710"/>
    <w:qFormat/>
    <w:rPr>
      <w:rFonts w:cs="Courier New"/>
    </w:rPr>
  </w:style>
  <w:style w:type="character" w:customStyle="1" w:styleId="ListLabel1711">
    <w:name w:val="ListLabel 1711"/>
    <w:qFormat/>
    <w:rPr>
      <w:rFonts w:cs="Wingdings"/>
    </w:rPr>
  </w:style>
  <w:style w:type="character" w:customStyle="1" w:styleId="ListLabel1712">
    <w:name w:val="ListLabel 1712"/>
    <w:qFormat/>
    <w:rPr>
      <w:rFonts w:cs="Symbol"/>
    </w:rPr>
  </w:style>
  <w:style w:type="character" w:customStyle="1" w:styleId="ListLabel1713">
    <w:name w:val="ListLabel 1713"/>
    <w:qFormat/>
    <w:rPr>
      <w:rFonts w:cs="Courier New"/>
    </w:rPr>
  </w:style>
  <w:style w:type="character" w:customStyle="1" w:styleId="ListLabel1714">
    <w:name w:val="ListLabel 1714"/>
    <w:qFormat/>
    <w:rPr>
      <w:rFonts w:cs="Wingdings"/>
    </w:rPr>
  </w:style>
  <w:style w:type="character" w:customStyle="1" w:styleId="ListLabel1715">
    <w:name w:val="ListLabel 1715"/>
    <w:qFormat/>
    <w:rPr>
      <w:rFonts w:ascii="Calibri" w:hAnsi="Calibri" w:cs="Courier New"/>
      <w:sz w:val="28"/>
    </w:rPr>
  </w:style>
  <w:style w:type="character" w:customStyle="1" w:styleId="ListLabel1716">
    <w:name w:val="ListLabel 1716"/>
    <w:qFormat/>
    <w:rPr>
      <w:rFonts w:cs="Courier New"/>
    </w:rPr>
  </w:style>
  <w:style w:type="character" w:customStyle="1" w:styleId="ListLabel1717">
    <w:name w:val="ListLabel 1717"/>
    <w:qFormat/>
    <w:rPr>
      <w:rFonts w:cs="Wingdings"/>
    </w:rPr>
  </w:style>
  <w:style w:type="character" w:customStyle="1" w:styleId="ListLabel1718">
    <w:name w:val="ListLabel 1718"/>
    <w:qFormat/>
    <w:rPr>
      <w:rFonts w:cs="Symbol"/>
    </w:rPr>
  </w:style>
  <w:style w:type="character" w:customStyle="1" w:styleId="ListLabel1719">
    <w:name w:val="ListLabel 1719"/>
    <w:qFormat/>
    <w:rPr>
      <w:rFonts w:cs="Courier New"/>
    </w:rPr>
  </w:style>
  <w:style w:type="character" w:customStyle="1" w:styleId="ListLabel1720">
    <w:name w:val="ListLabel 1720"/>
    <w:qFormat/>
    <w:rPr>
      <w:rFonts w:cs="Wingdings"/>
    </w:rPr>
  </w:style>
  <w:style w:type="character" w:customStyle="1" w:styleId="ListLabel1721">
    <w:name w:val="ListLabel 1721"/>
    <w:qFormat/>
    <w:rPr>
      <w:rFonts w:cs="Symbol"/>
    </w:rPr>
  </w:style>
  <w:style w:type="character" w:customStyle="1" w:styleId="ListLabel1722">
    <w:name w:val="ListLabel 1722"/>
    <w:qFormat/>
    <w:rPr>
      <w:rFonts w:cs="Courier New"/>
    </w:rPr>
  </w:style>
  <w:style w:type="character" w:customStyle="1" w:styleId="ListLabel1723">
    <w:name w:val="ListLabel 1723"/>
    <w:qFormat/>
    <w:rPr>
      <w:rFonts w:cs="Wingdings"/>
    </w:rPr>
  </w:style>
  <w:style w:type="character" w:customStyle="1" w:styleId="ListLabel1724">
    <w:name w:val="ListLabel 1724"/>
    <w:qFormat/>
    <w:rPr>
      <w:rFonts w:ascii="Calibri" w:hAnsi="Calibri" w:cs="Courier New"/>
      <w:sz w:val="28"/>
    </w:rPr>
  </w:style>
  <w:style w:type="character" w:customStyle="1" w:styleId="ListLabel1725">
    <w:name w:val="ListLabel 1725"/>
    <w:qFormat/>
    <w:rPr>
      <w:rFonts w:cs="Courier New"/>
    </w:rPr>
  </w:style>
  <w:style w:type="character" w:customStyle="1" w:styleId="ListLabel1726">
    <w:name w:val="ListLabel 1726"/>
    <w:qFormat/>
    <w:rPr>
      <w:rFonts w:cs="Wingdings"/>
    </w:rPr>
  </w:style>
  <w:style w:type="character" w:customStyle="1" w:styleId="ListLabel1727">
    <w:name w:val="ListLabel 1727"/>
    <w:qFormat/>
    <w:rPr>
      <w:rFonts w:cs="Symbol"/>
    </w:rPr>
  </w:style>
  <w:style w:type="character" w:customStyle="1" w:styleId="ListLabel1728">
    <w:name w:val="ListLabel 1728"/>
    <w:qFormat/>
    <w:rPr>
      <w:rFonts w:cs="Courier New"/>
    </w:rPr>
  </w:style>
  <w:style w:type="character" w:customStyle="1" w:styleId="ListLabel1729">
    <w:name w:val="ListLabel 1729"/>
    <w:qFormat/>
    <w:rPr>
      <w:rFonts w:cs="Wingdings"/>
    </w:rPr>
  </w:style>
  <w:style w:type="character" w:customStyle="1" w:styleId="ListLabel1730">
    <w:name w:val="ListLabel 1730"/>
    <w:qFormat/>
    <w:rPr>
      <w:rFonts w:cs="Symbol"/>
    </w:rPr>
  </w:style>
  <w:style w:type="character" w:customStyle="1" w:styleId="ListLabel1731">
    <w:name w:val="ListLabel 1731"/>
    <w:qFormat/>
    <w:rPr>
      <w:rFonts w:cs="Courier New"/>
    </w:rPr>
  </w:style>
  <w:style w:type="character" w:customStyle="1" w:styleId="ListLabel1732">
    <w:name w:val="ListLabel 1732"/>
    <w:qFormat/>
    <w:rPr>
      <w:rFonts w:cs="Wingdings"/>
    </w:rPr>
  </w:style>
  <w:style w:type="character" w:customStyle="1" w:styleId="ListLabel1733">
    <w:name w:val="ListLabel 1733"/>
    <w:qFormat/>
    <w:rPr>
      <w:rFonts w:ascii="Calibri" w:hAnsi="Calibri" w:cs="Wingdings"/>
      <w:sz w:val="28"/>
    </w:rPr>
  </w:style>
  <w:style w:type="character" w:customStyle="1" w:styleId="ListLabel1734">
    <w:name w:val="ListLabel 1734"/>
    <w:qFormat/>
    <w:rPr>
      <w:rFonts w:cs="Courier New"/>
    </w:rPr>
  </w:style>
  <w:style w:type="character" w:customStyle="1" w:styleId="ListLabel1735">
    <w:name w:val="ListLabel 1735"/>
    <w:qFormat/>
    <w:rPr>
      <w:rFonts w:cs="Wingdings"/>
    </w:rPr>
  </w:style>
  <w:style w:type="character" w:customStyle="1" w:styleId="ListLabel1736">
    <w:name w:val="ListLabel 1736"/>
    <w:qFormat/>
    <w:rPr>
      <w:rFonts w:cs="Symbol"/>
    </w:rPr>
  </w:style>
  <w:style w:type="character" w:customStyle="1" w:styleId="ListLabel1737">
    <w:name w:val="ListLabel 1737"/>
    <w:qFormat/>
    <w:rPr>
      <w:rFonts w:cs="Courier New"/>
    </w:rPr>
  </w:style>
  <w:style w:type="character" w:customStyle="1" w:styleId="ListLabel1738">
    <w:name w:val="ListLabel 1738"/>
    <w:qFormat/>
    <w:rPr>
      <w:rFonts w:cs="Wingdings"/>
    </w:rPr>
  </w:style>
  <w:style w:type="character" w:customStyle="1" w:styleId="ListLabel1739">
    <w:name w:val="ListLabel 1739"/>
    <w:qFormat/>
    <w:rPr>
      <w:rFonts w:cs="Symbol"/>
    </w:rPr>
  </w:style>
  <w:style w:type="character" w:customStyle="1" w:styleId="ListLabel1740">
    <w:name w:val="ListLabel 1740"/>
    <w:qFormat/>
    <w:rPr>
      <w:rFonts w:cs="Courier New"/>
    </w:rPr>
  </w:style>
  <w:style w:type="character" w:customStyle="1" w:styleId="ListLabel1741">
    <w:name w:val="ListLabel 1741"/>
    <w:qFormat/>
    <w:rPr>
      <w:rFonts w:cs="Wingdings"/>
    </w:rPr>
  </w:style>
  <w:style w:type="character" w:customStyle="1" w:styleId="ListLabel1742">
    <w:name w:val="ListLabel 1742"/>
    <w:qFormat/>
    <w:rPr>
      <w:rFonts w:ascii="Calibri" w:hAnsi="Calibri" w:cs="Courier New"/>
      <w:sz w:val="28"/>
    </w:rPr>
  </w:style>
  <w:style w:type="character" w:customStyle="1" w:styleId="ListLabel1743">
    <w:name w:val="ListLabel 1743"/>
    <w:qFormat/>
    <w:rPr>
      <w:rFonts w:ascii="Calibri" w:hAnsi="Calibri" w:cs="Courier New"/>
      <w:sz w:val="28"/>
    </w:rPr>
  </w:style>
  <w:style w:type="character" w:customStyle="1" w:styleId="ListLabel1744">
    <w:name w:val="ListLabel 1744"/>
    <w:qFormat/>
    <w:rPr>
      <w:rFonts w:cs="Wingdings"/>
    </w:rPr>
  </w:style>
  <w:style w:type="character" w:customStyle="1" w:styleId="ListLabel1745">
    <w:name w:val="ListLabel 1745"/>
    <w:qFormat/>
    <w:rPr>
      <w:rFonts w:cs="Symbol"/>
    </w:rPr>
  </w:style>
  <w:style w:type="character" w:customStyle="1" w:styleId="ListLabel1746">
    <w:name w:val="ListLabel 1746"/>
    <w:qFormat/>
    <w:rPr>
      <w:rFonts w:cs="Courier New"/>
    </w:rPr>
  </w:style>
  <w:style w:type="character" w:customStyle="1" w:styleId="ListLabel1747">
    <w:name w:val="ListLabel 1747"/>
    <w:qFormat/>
    <w:rPr>
      <w:rFonts w:cs="Wingdings"/>
    </w:rPr>
  </w:style>
  <w:style w:type="character" w:customStyle="1" w:styleId="ListLabel1748">
    <w:name w:val="ListLabel 1748"/>
    <w:qFormat/>
    <w:rPr>
      <w:rFonts w:cs="Symbol"/>
    </w:rPr>
  </w:style>
  <w:style w:type="character" w:customStyle="1" w:styleId="ListLabel1749">
    <w:name w:val="ListLabel 1749"/>
    <w:qFormat/>
    <w:rPr>
      <w:rFonts w:cs="Courier New"/>
    </w:rPr>
  </w:style>
  <w:style w:type="character" w:customStyle="1" w:styleId="ListLabel1750">
    <w:name w:val="ListLabel 1750"/>
    <w:qFormat/>
    <w:rPr>
      <w:rFonts w:cs="Wingdings"/>
    </w:rPr>
  </w:style>
  <w:style w:type="character" w:customStyle="1" w:styleId="ListLabel1751">
    <w:name w:val="ListLabel 1751"/>
    <w:qFormat/>
    <w:rPr>
      <w:rFonts w:ascii="Calibri" w:hAnsi="Calibri" w:cs="Courier New"/>
      <w:sz w:val="28"/>
    </w:rPr>
  </w:style>
  <w:style w:type="character" w:customStyle="1" w:styleId="ListLabel1752">
    <w:name w:val="ListLabel 1752"/>
    <w:qFormat/>
    <w:rPr>
      <w:rFonts w:cs="Courier New"/>
    </w:rPr>
  </w:style>
  <w:style w:type="character" w:customStyle="1" w:styleId="ListLabel1753">
    <w:name w:val="ListLabel 1753"/>
    <w:qFormat/>
    <w:rPr>
      <w:rFonts w:cs="Wingdings"/>
    </w:rPr>
  </w:style>
  <w:style w:type="character" w:customStyle="1" w:styleId="ListLabel1754">
    <w:name w:val="ListLabel 1754"/>
    <w:qFormat/>
    <w:rPr>
      <w:rFonts w:cs="Symbol"/>
    </w:rPr>
  </w:style>
  <w:style w:type="character" w:customStyle="1" w:styleId="ListLabel1755">
    <w:name w:val="ListLabel 1755"/>
    <w:qFormat/>
    <w:rPr>
      <w:rFonts w:cs="Courier New"/>
    </w:rPr>
  </w:style>
  <w:style w:type="character" w:customStyle="1" w:styleId="ListLabel1756">
    <w:name w:val="ListLabel 1756"/>
    <w:qFormat/>
    <w:rPr>
      <w:rFonts w:cs="Wingdings"/>
    </w:rPr>
  </w:style>
  <w:style w:type="character" w:customStyle="1" w:styleId="ListLabel1757">
    <w:name w:val="ListLabel 1757"/>
    <w:qFormat/>
    <w:rPr>
      <w:rFonts w:cs="Symbol"/>
    </w:rPr>
  </w:style>
  <w:style w:type="character" w:customStyle="1" w:styleId="ListLabel1758">
    <w:name w:val="ListLabel 1758"/>
    <w:qFormat/>
    <w:rPr>
      <w:rFonts w:cs="Courier New"/>
    </w:rPr>
  </w:style>
  <w:style w:type="character" w:customStyle="1" w:styleId="ListLabel1759">
    <w:name w:val="ListLabel 1759"/>
    <w:qFormat/>
    <w:rPr>
      <w:rFonts w:cs="Wingdings"/>
    </w:rPr>
  </w:style>
  <w:style w:type="character" w:customStyle="1" w:styleId="ListLabel1760">
    <w:name w:val="ListLabel 1760"/>
    <w:qFormat/>
    <w:rPr>
      <w:rFonts w:ascii="Calibri" w:hAnsi="Calibri" w:cs="Courier New"/>
      <w:sz w:val="28"/>
    </w:rPr>
  </w:style>
  <w:style w:type="character" w:customStyle="1" w:styleId="ListLabel1761">
    <w:name w:val="ListLabel 1761"/>
    <w:qFormat/>
    <w:rPr>
      <w:rFonts w:cs="Courier New"/>
    </w:rPr>
  </w:style>
  <w:style w:type="character" w:customStyle="1" w:styleId="ListLabel1762">
    <w:name w:val="ListLabel 1762"/>
    <w:qFormat/>
    <w:rPr>
      <w:rFonts w:cs="Wingdings"/>
    </w:rPr>
  </w:style>
  <w:style w:type="character" w:customStyle="1" w:styleId="ListLabel1763">
    <w:name w:val="ListLabel 1763"/>
    <w:qFormat/>
    <w:rPr>
      <w:rFonts w:cs="Symbol"/>
    </w:rPr>
  </w:style>
  <w:style w:type="character" w:customStyle="1" w:styleId="ListLabel1764">
    <w:name w:val="ListLabel 1764"/>
    <w:qFormat/>
    <w:rPr>
      <w:rFonts w:cs="Courier New"/>
    </w:rPr>
  </w:style>
  <w:style w:type="character" w:customStyle="1" w:styleId="ListLabel1765">
    <w:name w:val="ListLabel 1765"/>
    <w:qFormat/>
    <w:rPr>
      <w:rFonts w:cs="Wingdings"/>
    </w:rPr>
  </w:style>
  <w:style w:type="character" w:customStyle="1" w:styleId="ListLabel1766">
    <w:name w:val="ListLabel 1766"/>
    <w:qFormat/>
    <w:rPr>
      <w:rFonts w:cs="Symbol"/>
    </w:rPr>
  </w:style>
  <w:style w:type="character" w:customStyle="1" w:styleId="ListLabel1767">
    <w:name w:val="ListLabel 1767"/>
    <w:qFormat/>
    <w:rPr>
      <w:rFonts w:cs="Courier New"/>
    </w:rPr>
  </w:style>
  <w:style w:type="character" w:customStyle="1" w:styleId="ListLabel1768">
    <w:name w:val="ListLabel 1768"/>
    <w:qFormat/>
    <w:rPr>
      <w:rFonts w:cs="Wingdings"/>
    </w:rPr>
  </w:style>
  <w:style w:type="character" w:customStyle="1" w:styleId="ListLabel1769">
    <w:name w:val="ListLabel 1769"/>
    <w:qFormat/>
    <w:rPr>
      <w:rFonts w:ascii="Calibri" w:hAnsi="Calibri" w:cs="Courier New"/>
      <w:sz w:val="28"/>
    </w:rPr>
  </w:style>
  <w:style w:type="character" w:customStyle="1" w:styleId="ListLabel1770">
    <w:name w:val="ListLabel 1770"/>
    <w:qFormat/>
    <w:rPr>
      <w:rFonts w:cs="Courier New"/>
    </w:rPr>
  </w:style>
  <w:style w:type="character" w:customStyle="1" w:styleId="ListLabel1771">
    <w:name w:val="ListLabel 1771"/>
    <w:qFormat/>
    <w:rPr>
      <w:rFonts w:cs="Wingdings"/>
    </w:rPr>
  </w:style>
  <w:style w:type="character" w:customStyle="1" w:styleId="ListLabel1772">
    <w:name w:val="ListLabel 1772"/>
    <w:qFormat/>
    <w:rPr>
      <w:rFonts w:cs="Symbol"/>
    </w:rPr>
  </w:style>
  <w:style w:type="character" w:customStyle="1" w:styleId="ListLabel1773">
    <w:name w:val="ListLabel 1773"/>
    <w:qFormat/>
    <w:rPr>
      <w:rFonts w:cs="Courier New"/>
    </w:rPr>
  </w:style>
  <w:style w:type="character" w:customStyle="1" w:styleId="ListLabel1774">
    <w:name w:val="ListLabel 1774"/>
    <w:qFormat/>
    <w:rPr>
      <w:rFonts w:cs="Wingdings"/>
    </w:rPr>
  </w:style>
  <w:style w:type="character" w:customStyle="1" w:styleId="ListLabel1775">
    <w:name w:val="ListLabel 1775"/>
    <w:qFormat/>
    <w:rPr>
      <w:rFonts w:cs="Symbol"/>
    </w:rPr>
  </w:style>
  <w:style w:type="character" w:customStyle="1" w:styleId="ListLabel1776">
    <w:name w:val="ListLabel 1776"/>
    <w:qFormat/>
    <w:rPr>
      <w:rFonts w:cs="Courier New"/>
    </w:rPr>
  </w:style>
  <w:style w:type="character" w:customStyle="1" w:styleId="ListLabel1777">
    <w:name w:val="ListLabel 1777"/>
    <w:qFormat/>
    <w:rPr>
      <w:rFonts w:cs="Wingdings"/>
    </w:rPr>
  </w:style>
  <w:style w:type="character" w:customStyle="1" w:styleId="ListLabel1778">
    <w:name w:val="ListLabel 1778"/>
    <w:qFormat/>
    <w:rPr>
      <w:rFonts w:ascii="Calibri" w:hAnsi="Calibri" w:cs="Courier New"/>
      <w:sz w:val="28"/>
    </w:rPr>
  </w:style>
  <w:style w:type="character" w:customStyle="1" w:styleId="ListLabel1779">
    <w:name w:val="ListLabel 1779"/>
    <w:qFormat/>
    <w:rPr>
      <w:rFonts w:cs="Courier New"/>
    </w:rPr>
  </w:style>
  <w:style w:type="character" w:customStyle="1" w:styleId="ListLabel1780">
    <w:name w:val="ListLabel 1780"/>
    <w:qFormat/>
    <w:rPr>
      <w:rFonts w:cs="Wingdings"/>
    </w:rPr>
  </w:style>
  <w:style w:type="character" w:customStyle="1" w:styleId="ListLabel1781">
    <w:name w:val="ListLabel 1781"/>
    <w:qFormat/>
    <w:rPr>
      <w:rFonts w:cs="Symbol"/>
    </w:rPr>
  </w:style>
  <w:style w:type="character" w:customStyle="1" w:styleId="ListLabel1782">
    <w:name w:val="ListLabel 1782"/>
    <w:qFormat/>
    <w:rPr>
      <w:rFonts w:cs="Courier New"/>
    </w:rPr>
  </w:style>
  <w:style w:type="character" w:customStyle="1" w:styleId="ListLabel1783">
    <w:name w:val="ListLabel 1783"/>
    <w:qFormat/>
    <w:rPr>
      <w:rFonts w:cs="Wingdings"/>
    </w:rPr>
  </w:style>
  <w:style w:type="character" w:customStyle="1" w:styleId="ListLabel1784">
    <w:name w:val="ListLabel 1784"/>
    <w:qFormat/>
    <w:rPr>
      <w:rFonts w:cs="Symbol"/>
    </w:rPr>
  </w:style>
  <w:style w:type="character" w:customStyle="1" w:styleId="ListLabel1785">
    <w:name w:val="ListLabel 1785"/>
    <w:qFormat/>
    <w:rPr>
      <w:rFonts w:cs="Courier New"/>
    </w:rPr>
  </w:style>
  <w:style w:type="character" w:customStyle="1" w:styleId="ListLabel1786">
    <w:name w:val="ListLabel 1786"/>
    <w:qFormat/>
    <w:rPr>
      <w:rFonts w:cs="Wingdings"/>
    </w:rPr>
  </w:style>
  <w:style w:type="character" w:customStyle="1" w:styleId="ListLabel1787">
    <w:name w:val="ListLabel 1787"/>
    <w:qFormat/>
    <w:rPr>
      <w:rFonts w:ascii="Calibri" w:hAnsi="Calibri" w:cs="Courier New"/>
      <w:sz w:val="28"/>
    </w:rPr>
  </w:style>
  <w:style w:type="character" w:customStyle="1" w:styleId="ListLabel1788">
    <w:name w:val="ListLabel 1788"/>
    <w:qFormat/>
    <w:rPr>
      <w:rFonts w:cs="Courier New"/>
    </w:rPr>
  </w:style>
  <w:style w:type="character" w:customStyle="1" w:styleId="ListLabel1789">
    <w:name w:val="ListLabel 1789"/>
    <w:qFormat/>
    <w:rPr>
      <w:rFonts w:cs="Wingdings"/>
    </w:rPr>
  </w:style>
  <w:style w:type="character" w:customStyle="1" w:styleId="ListLabel1790">
    <w:name w:val="ListLabel 1790"/>
    <w:qFormat/>
    <w:rPr>
      <w:rFonts w:cs="Symbol"/>
    </w:rPr>
  </w:style>
  <w:style w:type="character" w:customStyle="1" w:styleId="ListLabel1791">
    <w:name w:val="ListLabel 1791"/>
    <w:qFormat/>
    <w:rPr>
      <w:rFonts w:cs="Courier New"/>
    </w:rPr>
  </w:style>
  <w:style w:type="character" w:customStyle="1" w:styleId="ListLabel1792">
    <w:name w:val="ListLabel 1792"/>
    <w:qFormat/>
    <w:rPr>
      <w:rFonts w:cs="Wingdings"/>
    </w:rPr>
  </w:style>
  <w:style w:type="character" w:customStyle="1" w:styleId="ListLabel1793">
    <w:name w:val="ListLabel 1793"/>
    <w:qFormat/>
    <w:rPr>
      <w:rFonts w:cs="Symbol"/>
    </w:rPr>
  </w:style>
  <w:style w:type="character" w:customStyle="1" w:styleId="ListLabel1794">
    <w:name w:val="ListLabel 1794"/>
    <w:qFormat/>
    <w:rPr>
      <w:rFonts w:cs="Courier New"/>
    </w:rPr>
  </w:style>
  <w:style w:type="character" w:customStyle="1" w:styleId="ListLabel1795">
    <w:name w:val="ListLabel 1795"/>
    <w:qFormat/>
    <w:rPr>
      <w:rFonts w:cs="Wingdings"/>
    </w:rPr>
  </w:style>
  <w:style w:type="character" w:customStyle="1" w:styleId="ListLabel1796">
    <w:name w:val="ListLabel 1796"/>
    <w:qFormat/>
    <w:rPr>
      <w:rFonts w:ascii="Calibri" w:hAnsi="Calibri" w:cs="Courier New"/>
      <w:sz w:val="28"/>
    </w:rPr>
  </w:style>
  <w:style w:type="character" w:customStyle="1" w:styleId="ListLabel1797">
    <w:name w:val="ListLabel 1797"/>
    <w:qFormat/>
    <w:rPr>
      <w:rFonts w:cs="Courier New"/>
    </w:rPr>
  </w:style>
  <w:style w:type="character" w:customStyle="1" w:styleId="ListLabel1798">
    <w:name w:val="ListLabel 1798"/>
    <w:qFormat/>
    <w:rPr>
      <w:rFonts w:cs="Wingdings"/>
    </w:rPr>
  </w:style>
  <w:style w:type="character" w:customStyle="1" w:styleId="ListLabel1799">
    <w:name w:val="ListLabel 1799"/>
    <w:qFormat/>
    <w:rPr>
      <w:rFonts w:cs="Symbol"/>
    </w:rPr>
  </w:style>
  <w:style w:type="character" w:customStyle="1" w:styleId="ListLabel1800">
    <w:name w:val="ListLabel 1800"/>
    <w:qFormat/>
    <w:rPr>
      <w:rFonts w:cs="Courier New"/>
    </w:rPr>
  </w:style>
  <w:style w:type="character" w:customStyle="1" w:styleId="ListLabel1801">
    <w:name w:val="ListLabel 1801"/>
    <w:qFormat/>
    <w:rPr>
      <w:rFonts w:cs="Wingdings"/>
    </w:rPr>
  </w:style>
  <w:style w:type="character" w:customStyle="1" w:styleId="ListLabel1802">
    <w:name w:val="ListLabel 1802"/>
    <w:qFormat/>
    <w:rPr>
      <w:rFonts w:cs="Symbol"/>
    </w:rPr>
  </w:style>
  <w:style w:type="character" w:customStyle="1" w:styleId="ListLabel1803">
    <w:name w:val="ListLabel 1803"/>
    <w:qFormat/>
    <w:rPr>
      <w:rFonts w:cs="Courier New"/>
    </w:rPr>
  </w:style>
  <w:style w:type="character" w:customStyle="1" w:styleId="ListLabel1804">
    <w:name w:val="ListLabel 1804"/>
    <w:qFormat/>
    <w:rPr>
      <w:rFonts w:cs="Wingdings"/>
    </w:rPr>
  </w:style>
  <w:style w:type="character" w:customStyle="1" w:styleId="ListLabel1805">
    <w:name w:val="ListLabel 1805"/>
    <w:qFormat/>
    <w:rPr>
      <w:rFonts w:ascii="Calibri" w:hAnsi="Calibri" w:cs="Courier New"/>
      <w:sz w:val="28"/>
    </w:rPr>
  </w:style>
  <w:style w:type="character" w:customStyle="1" w:styleId="ListLabel1806">
    <w:name w:val="ListLabel 1806"/>
    <w:qFormat/>
    <w:rPr>
      <w:rFonts w:ascii="Calibri" w:hAnsi="Calibri" w:cs="Courier New"/>
      <w:sz w:val="28"/>
    </w:rPr>
  </w:style>
  <w:style w:type="character" w:customStyle="1" w:styleId="ListLabel1807">
    <w:name w:val="ListLabel 1807"/>
    <w:qFormat/>
    <w:rPr>
      <w:rFonts w:cs="Courier New"/>
    </w:rPr>
  </w:style>
  <w:style w:type="character" w:customStyle="1" w:styleId="ListLabel1808">
    <w:name w:val="ListLabel 1808"/>
    <w:qFormat/>
    <w:rPr>
      <w:rFonts w:cs="Wingdings"/>
    </w:rPr>
  </w:style>
  <w:style w:type="character" w:customStyle="1" w:styleId="ListLabel1809">
    <w:name w:val="ListLabel 1809"/>
    <w:qFormat/>
    <w:rPr>
      <w:rFonts w:cs="Symbol"/>
    </w:rPr>
  </w:style>
  <w:style w:type="character" w:customStyle="1" w:styleId="ListLabel1810">
    <w:name w:val="ListLabel 1810"/>
    <w:qFormat/>
    <w:rPr>
      <w:rFonts w:cs="Courier New"/>
    </w:rPr>
  </w:style>
  <w:style w:type="character" w:customStyle="1" w:styleId="ListLabel1811">
    <w:name w:val="ListLabel 1811"/>
    <w:qFormat/>
    <w:rPr>
      <w:rFonts w:cs="Wingdings"/>
    </w:rPr>
  </w:style>
  <w:style w:type="character" w:customStyle="1" w:styleId="ListLabel1812">
    <w:name w:val="ListLabel 1812"/>
    <w:qFormat/>
    <w:rPr>
      <w:rFonts w:cs="Symbol"/>
    </w:rPr>
  </w:style>
  <w:style w:type="character" w:customStyle="1" w:styleId="ListLabel1813">
    <w:name w:val="ListLabel 1813"/>
    <w:qFormat/>
    <w:rPr>
      <w:rFonts w:cs="Courier New"/>
    </w:rPr>
  </w:style>
  <w:style w:type="character" w:customStyle="1" w:styleId="ListLabel1814">
    <w:name w:val="ListLabel 1814"/>
    <w:qFormat/>
    <w:rPr>
      <w:rFonts w:cs="Wingdings"/>
    </w:rPr>
  </w:style>
  <w:style w:type="character" w:customStyle="1" w:styleId="ListLabel1815">
    <w:name w:val="ListLabel 1815"/>
    <w:qFormat/>
    <w:rPr>
      <w:rFonts w:ascii="Calibri" w:hAnsi="Calibri" w:cs="Courier New"/>
      <w:sz w:val="28"/>
    </w:rPr>
  </w:style>
  <w:style w:type="character" w:customStyle="1" w:styleId="ListLabel1816">
    <w:name w:val="ListLabel 1816"/>
    <w:qFormat/>
    <w:rPr>
      <w:rFonts w:cs="Courier New"/>
    </w:rPr>
  </w:style>
  <w:style w:type="character" w:customStyle="1" w:styleId="ListLabel1817">
    <w:name w:val="ListLabel 1817"/>
    <w:qFormat/>
    <w:rPr>
      <w:rFonts w:cs="Wingdings"/>
    </w:rPr>
  </w:style>
  <w:style w:type="character" w:customStyle="1" w:styleId="ListLabel1818">
    <w:name w:val="ListLabel 1818"/>
    <w:qFormat/>
    <w:rPr>
      <w:rFonts w:cs="Symbol"/>
    </w:rPr>
  </w:style>
  <w:style w:type="character" w:customStyle="1" w:styleId="ListLabel1819">
    <w:name w:val="ListLabel 1819"/>
    <w:qFormat/>
    <w:rPr>
      <w:rFonts w:cs="Courier New"/>
    </w:rPr>
  </w:style>
  <w:style w:type="character" w:customStyle="1" w:styleId="ListLabel1820">
    <w:name w:val="ListLabel 1820"/>
    <w:qFormat/>
    <w:rPr>
      <w:rFonts w:cs="Wingdings"/>
    </w:rPr>
  </w:style>
  <w:style w:type="character" w:customStyle="1" w:styleId="ListLabel1821">
    <w:name w:val="ListLabel 1821"/>
    <w:qFormat/>
    <w:rPr>
      <w:rFonts w:cs="Symbol"/>
    </w:rPr>
  </w:style>
  <w:style w:type="character" w:customStyle="1" w:styleId="ListLabel1822">
    <w:name w:val="ListLabel 1822"/>
    <w:qFormat/>
    <w:rPr>
      <w:rFonts w:cs="Courier New"/>
    </w:rPr>
  </w:style>
  <w:style w:type="character" w:customStyle="1" w:styleId="ListLabel1823">
    <w:name w:val="ListLabel 1823"/>
    <w:qFormat/>
    <w:rPr>
      <w:rFonts w:cs="Wingdings"/>
    </w:rPr>
  </w:style>
  <w:style w:type="character" w:customStyle="1" w:styleId="ListLabel1824">
    <w:name w:val="ListLabel 1824"/>
    <w:qFormat/>
    <w:rPr>
      <w:rFonts w:ascii="Calibri" w:hAnsi="Calibri" w:cs="Courier New"/>
      <w:sz w:val="28"/>
    </w:rPr>
  </w:style>
  <w:style w:type="character" w:customStyle="1" w:styleId="ListLabel1825">
    <w:name w:val="ListLabel 1825"/>
    <w:qFormat/>
    <w:rPr>
      <w:rFonts w:cs="Courier New"/>
    </w:rPr>
  </w:style>
  <w:style w:type="character" w:customStyle="1" w:styleId="ListLabel1826">
    <w:name w:val="ListLabel 1826"/>
    <w:qFormat/>
    <w:rPr>
      <w:rFonts w:cs="Wingdings"/>
    </w:rPr>
  </w:style>
  <w:style w:type="character" w:customStyle="1" w:styleId="ListLabel1827">
    <w:name w:val="ListLabel 1827"/>
    <w:qFormat/>
    <w:rPr>
      <w:rFonts w:cs="Symbol"/>
    </w:rPr>
  </w:style>
  <w:style w:type="character" w:customStyle="1" w:styleId="ListLabel1828">
    <w:name w:val="ListLabel 1828"/>
    <w:qFormat/>
    <w:rPr>
      <w:rFonts w:cs="Courier New"/>
    </w:rPr>
  </w:style>
  <w:style w:type="character" w:customStyle="1" w:styleId="ListLabel1829">
    <w:name w:val="ListLabel 1829"/>
    <w:qFormat/>
    <w:rPr>
      <w:rFonts w:cs="Wingdings"/>
    </w:rPr>
  </w:style>
  <w:style w:type="character" w:customStyle="1" w:styleId="ListLabel1830">
    <w:name w:val="ListLabel 1830"/>
    <w:qFormat/>
    <w:rPr>
      <w:rFonts w:cs="Symbol"/>
    </w:rPr>
  </w:style>
  <w:style w:type="character" w:customStyle="1" w:styleId="ListLabel1831">
    <w:name w:val="ListLabel 1831"/>
    <w:qFormat/>
    <w:rPr>
      <w:rFonts w:cs="Courier New"/>
    </w:rPr>
  </w:style>
  <w:style w:type="character" w:customStyle="1" w:styleId="ListLabel1832">
    <w:name w:val="ListLabel 1832"/>
    <w:qFormat/>
    <w:rPr>
      <w:rFonts w:cs="Wingdings"/>
    </w:rPr>
  </w:style>
  <w:style w:type="character" w:customStyle="1" w:styleId="ListLabel1833">
    <w:name w:val="ListLabel 1833"/>
    <w:qFormat/>
    <w:rPr>
      <w:rFonts w:ascii="Calibri" w:hAnsi="Calibri" w:cs="Courier New"/>
      <w:sz w:val="28"/>
    </w:rPr>
  </w:style>
  <w:style w:type="character" w:customStyle="1" w:styleId="ListLabel1834">
    <w:name w:val="ListLabel 1834"/>
    <w:qFormat/>
    <w:rPr>
      <w:rFonts w:cs="Courier New"/>
    </w:rPr>
  </w:style>
  <w:style w:type="character" w:customStyle="1" w:styleId="ListLabel1835">
    <w:name w:val="ListLabel 1835"/>
    <w:qFormat/>
    <w:rPr>
      <w:rFonts w:cs="Wingdings"/>
    </w:rPr>
  </w:style>
  <w:style w:type="character" w:customStyle="1" w:styleId="ListLabel1836">
    <w:name w:val="ListLabel 1836"/>
    <w:qFormat/>
    <w:rPr>
      <w:rFonts w:cs="Symbol"/>
    </w:rPr>
  </w:style>
  <w:style w:type="character" w:customStyle="1" w:styleId="ListLabel1837">
    <w:name w:val="ListLabel 1837"/>
    <w:qFormat/>
    <w:rPr>
      <w:rFonts w:cs="Courier New"/>
    </w:rPr>
  </w:style>
  <w:style w:type="character" w:customStyle="1" w:styleId="ListLabel1838">
    <w:name w:val="ListLabel 1838"/>
    <w:qFormat/>
    <w:rPr>
      <w:rFonts w:cs="Wingdings"/>
    </w:rPr>
  </w:style>
  <w:style w:type="character" w:customStyle="1" w:styleId="ListLabel1839">
    <w:name w:val="ListLabel 1839"/>
    <w:qFormat/>
    <w:rPr>
      <w:rFonts w:cs="Symbol"/>
    </w:rPr>
  </w:style>
  <w:style w:type="character" w:customStyle="1" w:styleId="ListLabel1840">
    <w:name w:val="ListLabel 1840"/>
    <w:qFormat/>
    <w:rPr>
      <w:rFonts w:cs="Courier New"/>
    </w:rPr>
  </w:style>
  <w:style w:type="character" w:customStyle="1" w:styleId="ListLabel1841">
    <w:name w:val="ListLabel 1841"/>
    <w:qFormat/>
    <w:rPr>
      <w:rFonts w:cs="Wingdings"/>
    </w:rPr>
  </w:style>
  <w:style w:type="character" w:customStyle="1" w:styleId="ListLabel1842">
    <w:name w:val="ListLabel 1842"/>
    <w:qFormat/>
    <w:rPr>
      <w:rFonts w:ascii="Calibri" w:hAnsi="Calibri" w:cs="Calibri"/>
      <w:sz w:val="28"/>
    </w:rPr>
  </w:style>
  <w:style w:type="character" w:customStyle="1" w:styleId="ListLabel1843">
    <w:name w:val="ListLabel 1843"/>
    <w:qFormat/>
    <w:rPr>
      <w:rFonts w:ascii="Calibri" w:hAnsi="Calibri" w:cs="Courier New"/>
      <w:sz w:val="28"/>
    </w:rPr>
  </w:style>
  <w:style w:type="character" w:customStyle="1" w:styleId="ListLabel1844">
    <w:name w:val="ListLabel 1844"/>
    <w:qFormat/>
    <w:rPr>
      <w:rFonts w:cs="Courier New"/>
    </w:rPr>
  </w:style>
  <w:style w:type="character" w:customStyle="1" w:styleId="ListLabel1845">
    <w:name w:val="ListLabel 1845"/>
    <w:qFormat/>
    <w:rPr>
      <w:rFonts w:cs="Wingdings"/>
    </w:rPr>
  </w:style>
  <w:style w:type="character" w:customStyle="1" w:styleId="ListLabel1846">
    <w:name w:val="ListLabel 1846"/>
    <w:qFormat/>
    <w:rPr>
      <w:rFonts w:cs="Symbol"/>
    </w:rPr>
  </w:style>
  <w:style w:type="character" w:customStyle="1" w:styleId="ListLabel1847">
    <w:name w:val="ListLabel 1847"/>
    <w:qFormat/>
    <w:rPr>
      <w:rFonts w:cs="Courier New"/>
    </w:rPr>
  </w:style>
  <w:style w:type="character" w:customStyle="1" w:styleId="ListLabel1848">
    <w:name w:val="ListLabel 1848"/>
    <w:qFormat/>
    <w:rPr>
      <w:rFonts w:cs="Wingdings"/>
    </w:rPr>
  </w:style>
  <w:style w:type="character" w:customStyle="1" w:styleId="ListLabel1849">
    <w:name w:val="ListLabel 1849"/>
    <w:qFormat/>
    <w:rPr>
      <w:rFonts w:cs="Symbol"/>
    </w:rPr>
  </w:style>
  <w:style w:type="character" w:customStyle="1" w:styleId="ListLabel1850">
    <w:name w:val="ListLabel 1850"/>
    <w:qFormat/>
    <w:rPr>
      <w:rFonts w:cs="Courier New"/>
    </w:rPr>
  </w:style>
  <w:style w:type="character" w:customStyle="1" w:styleId="ListLabel1851">
    <w:name w:val="ListLabel 1851"/>
    <w:qFormat/>
    <w:rPr>
      <w:rFonts w:cs="Wingdings"/>
    </w:rPr>
  </w:style>
  <w:style w:type="character" w:customStyle="1" w:styleId="ListLabel1852">
    <w:name w:val="ListLabel 1852"/>
    <w:qFormat/>
    <w:rPr>
      <w:rFonts w:ascii="Calibri" w:hAnsi="Calibri" w:cs="Courier New"/>
      <w:sz w:val="28"/>
    </w:rPr>
  </w:style>
  <w:style w:type="character" w:customStyle="1" w:styleId="ListLabel1853">
    <w:name w:val="ListLabel 1853"/>
    <w:qFormat/>
    <w:rPr>
      <w:rFonts w:cs="Courier New"/>
    </w:rPr>
  </w:style>
  <w:style w:type="character" w:customStyle="1" w:styleId="ListLabel1854">
    <w:name w:val="ListLabel 1854"/>
    <w:qFormat/>
    <w:rPr>
      <w:rFonts w:cs="Wingdings"/>
    </w:rPr>
  </w:style>
  <w:style w:type="character" w:customStyle="1" w:styleId="ListLabel1855">
    <w:name w:val="ListLabel 1855"/>
    <w:qFormat/>
    <w:rPr>
      <w:rFonts w:cs="Symbol"/>
    </w:rPr>
  </w:style>
  <w:style w:type="character" w:customStyle="1" w:styleId="ListLabel1856">
    <w:name w:val="ListLabel 1856"/>
    <w:qFormat/>
    <w:rPr>
      <w:rFonts w:cs="Courier New"/>
    </w:rPr>
  </w:style>
  <w:style w:type="character" w:customStyle="1" w:styleId="ListLabel1857">
    <w:name w:val="ListLabel 1857"/>
    <w:qFormat/>
    <w:rPr>
      <w:rFonts w:cs="Wingdings"/>
    </w:rPr>
  </w:style>
  <w:style w:type="character" w:customStyle="1" w:styleId="ListLabel1858">
    <w:name w:val="ListLabel 1858"/>
    <w:qFormat/>
    <w:rPr>
      <w:rFonts w:cs="Symbol"/>
    </w:rPr>
  </w:style>
  <w:style w:type="character" w:customStyle="1" w:styleId="ListLabel1859">
    <w:name w:val="ListLabel 1859"/>
    <w:qFormat/>
    <w:rPr>
      <w:rFonts w:cs="Courier New"/>
    </w:rPr>
  </w:style>
  <w:style w:type="character" w:customStyle="1" w:styleId="ListLabel1860">
    <w:name w:val="ListLabel 1860"/>
    <w:qFormat/>
    <w:rPr>
      <w:rFonts w:cs="Wingdings"/>
    </w:rPr>
  </w:style>
  <w:style w:type="character" w:customStyle="1" w:styleId="ListLabel1861">
    <w:name w:val="ListLabel 1861"/>
    <w:qFormat/>
    <w:rPr>
      <w:rFonts w:ascii="Calibri" w:hAnsi="Calibri" w:cs="Courier New"/>
      <w:sz w:val="28"/>
    </w:rPr>
  </w:style>
  <w:style w:type="character" w:customStyle="1" w:styleId="ListLabel1862">
    <w:name w:val="ListLabel 1862"/>
    <w:qFormat/>
    <w:rPr>
      <w:rFonts w:cs="Courier New"/>
    </w:rPr>
  </w:style>
  <w:style w:type="character" w:customStyle="1" w:styleId="ListLabel1863">
    <w:name w:val="ListLabel 1863"/>
    <w:qFormat/>
    <w:rPr>
      <w:rFonts w:cs="Wingdings"/>
    </w:rPr>
  </w:style>
  <w:style w:type="character" w:customStyle="1" w:styleId="ListLabel1864">
    <w:name w:val="ListLabel 1864"/>
    <w:qFormat/>
    <w:rPr>
      <w:rFonts w:cs="Symbol"/>
    </w:rPr>
  </w:style>
  <w:style w:type="character" w:customStyle="1" w:styleId="ListLabel1865">
    <w:name w:val="ListLabel 1865"/>
    <w:qFormat/>
    <w:rPr>
      <w:rFonts w:cs="Courier New"/>
    </w:rPr>
  </w:style>
  <w:style w:type="character" w:customStyle="1" w:styleId="ListLabel1866">
    <w:name w:val="ListLabel 1866"/>
    <w:qFormat/>
    <w:rPr>
      <w:rFonts w:cs="Wingdings"/>
    </w:rPr>
  </w:style>
  <w:style w:type="character" w:customStyle="1" w:styleId="ListLabel1867">
    <w:name w:val="ListLabel 1867"/>
    <w:qFormat/>
    <w:rPr>
      <w:rFonts w:cs="Symbol"/>
    </w:rPr>
  </w:style>
  <w:style w:type="character" w:customStyle="1" w:styleId="ListLabel1868">
    <w:name w:val="ListLabel 1868"/>
    <w:qFormat/>
    <w:rPr>
      <w:rFonts w:cs="Courier New"/>
    </w:rPr>
  </w:style>
  <w:style w:type="character" w:customStyle="1" w:styleId="ListLabel1869">
    <w:name w:val="ListLabel 1869"/>
    <w:qFormat/>
    <w:rPr>
      <w:rFonts w:cs="Wingdings"/>
    </w:rPr>
  </w:style>
  <w:style w:type="character" w:customStyle="1" w:styleId="ListLabel1870">
    <w:name w:val="ListLabel 1870"/>
    <w:qFormat/>
    <w:rPr>
      <w:rFonts w:ascii="Calibri" w:hAnsi="Calibri" w:cs="Courier New"/>
      <w:sz w:val="28"/>
    </w:rPr>
  </w:style>
  <w:style w:type="character" w:customStyle="1" w:styleId="ListLabel1871">
    <w:name w:val="ListLabel 1871"/>
    <w:qFormat/>
    <w:rPr>
      <w:rFonts w:cs="Courier New"/>
    </w:rPr>
  </w:style>
  <w:style w:type="character" w:customStyle="1" w:styleId="ListLabel1872">
    <w:name w:val="ListLabel 1872"/>
    <w:qFormat/>
    <w:rPr>
      <w:rFonts w:cs="Wingdings"/>
    </w:rPr>
  </w:style>
  <w:style w:type="character" w:customStyle="1" w:styleId="ListLabel1873">
    <w:name w:val="ListLabel 1873"/>
    <w:qFormat/>
    <w:rPr>
      <w:rFonts w:cs="Symbol"/>
    </w:rPr>
  </w:style>
  <w:style w:type="character" w:customStyle="1" w:styleId="ListLabel1874">
    <w:name w:val="ListLabel 1874"/>
    <w:qFormat/>
    <w:rPr>
      <w:rFonts w:cs="Courier New"/>
    </w:rPr>
  </w:style>
  <w:style w:type="character" w:customStyle="1" w:styleId="ListLabel1875">
    <w:name w:val="ListLabel 1875"/>
    <w:qFormat/>
    <w:rPr>
      <w:rFonts w:cs="Wingdings"/>
    </w:rPr>
  </w:style>
  <w:style w:type="character" w:customStyle="1" w:styleId="ListLabel1876">
    <w:name w:val="ListLabel 1876"/>
    <w:qFormat/>
    <w:rPr>
      <w:rFonts w:cs="Symbol"/>
    </w:rPr>
  </w:style>
  <w:style w:type="character" w:customStyle="1" w:styleId="ListLabel1877">
    <w:name w:val="ListLabel 1877"/>
    <w:qFormat/>
    <w:rPr>
      <w:rFonts w:cs="Courier New"/>
    </w:rPr>
  </w:style>
  <w:style w:type="character" w:customStyle="1" w:styleId="ListLabel1878">
    <w:name w:val="ListLabel 1878"/>
    <w:qFormat/>
    <w:rPr>
      <w:rFonts w:cs="Wingdings"/>
    </w:rPr>
  </w:style>
  <w:style w:type="character" w:customStyle="1" w:styleId="ListLabel1879">
    <w:name w:val="ListLabel 1879"/>
    <w:qFormat/>
    <w:rPr>
      <w:rFonts w:ascii="Calibri" w:hAnsi="Calibri" w:cs="Courier New"/>
      <w:sz w:val="28"/>
    </w:rPr>
  </w:style>
  <w:style w:type="character" w:customStyle="1" w:styleId="ListLabel1880">
    <w:name w:val="ListLabel 1880"/>
    <w:qFormat/>
    <w:rPr>
      <w:rFonts w:cs="Courier New"/>
    </w:rPr>
  </w:style>
  <w:style w:type="character" w:customStyle="1" w:styleId="ListLabel1881">
    <w:name w:val="ListLabel 1881"/>
    <w:qFormat/>
    <w:rPr>
      <w:rFonts w:cs="Wingdings"/>
    </w:rPr>
  </w:style>
  <w:style w:type="character" w:customStyle="1" w:styleId="ListLabel1882">
    <w:name w:val="ListLabel 1882"/>
    <w:qFormat/>
    <w:rPr>
      <w:rFonts w:cs="Symbol"/>
    </w:rPr>
  </w:style>
  <w:style w:type="character" w:customStyle="1" w:styleId="ListLabel1883">
    <w:name w:val="ListLabel 1883"/>
    <w:qFormat/>
    <w:rPr>
      <w:rFonts w:cs="Courier New"/>
    </w:rPr>
  </w:style>
  <w:style w:type="character" w:customStyle="1" w:styleId="ListLabel1884">
    <w:name w:val="ListLabel 1884"/>
    <w:qFormat/>
    <w:rPr>
      <w:rFonts w:cs="Wingdings"/>
    </w:rPr>
  </w:style>
  <w:style w:type="character" w:customStyle="1" w:styleId="ListLabel1885">
    <w:name w:val="ListLabel 1885"/>
    <w:qFormat/>
    <w:rPr>
      <w:rFonts w:cs="Symbol"/>
    </w:rPr>
  </w:style>
  <w:style w:type="character" w:customStyle="1" w:styleId="ListLabel1886">
    <w:name w:val="ListLabel 1886"/>
    <w:qFormat/>
    <w:rPr>
      <w:rFonts w:cs="Courier New"/>
    </w:rPr>
  </w:style>
  <w:style w:type="character" w:customStyle="1" w:styleId="ListLabel1887">
    <w:name w:val="ListLabel 1887"/>
    <w:qFormat/>
    <w:rPr>
      <w:rFonts w:cs="Wingdings"/>
    </w:rPr>
  </w:style>
  <w:style w:type="character" w:customStyle="1" w:styleId="ListLabel1888">
    <w:name w:val="ListLabel 1888"/>
    <w:qFormat/>
    <w:rPr>
      <w:rFonts w:ascii="Calibri" w:hAnsi="Calibri" w:cs="Wingdings"/>
      <w:sz w:val="28"/>
    </w:rPr>
  </w:style>
  <w:style w:type="character" w:customStyle="1" w:styleId="ListLabel1889">
    <w:name w:val="ListLabel 1889"/>
    <w:qFormat/>
    <w:rPr>
      <w:rFonts w:cs="Courier New"/>
    </w:rPr>
  </w:style>
  <w:style w:type="character" w:customStyle="1" w:styleId="ListLabel1890">
    <w:name w:val="ListLabel 1890"/>
    <w:qFormat/>
    <w:rPr>
      <w:rFonts w:cs="Wingdings"/>
    </w:rPr>
  </w:style>
  <w:style w:type="character" w:customStyle="1" w:styleId="ListLabel1891">
    <w:name w:val="ListLabel 1891"/>
    <w:qFormat/>
    <w:rPr>
      <w:rFonts w:cs="Symbol"/>
    </w:rPr>
  </w:style>
  <w:style w:type="character" w:customStyle="1" w:styleId="ListLabel1892">
    <w:name w:val="ListLabel 1892"/>
    <w:qFormat/>
    <w:rPr>
      <w:rFonts w:cs="Courier New"/>
    </w:rPr>
  </w:style>
  <w:style w:type="character" w:customStyle="1" w:styleId="ListLabel1893">
    <w:name w:val="ListLabel 1893"/>
    <w:qFormat/>
    <w:rPr>
      <w:rFonts w:cs="Wingdings"/>
    </w:rPr>
  </w:style>
  <w:style w:type="character" w:customStyle="1" w:styleId="ListLabel1894">
    <w:name w:val="ListLabel 1894"/>
    <w:qFormat/>
    <w:rPr>
      <w:rFonts w:cs="Symbol"/>
    </w:rPr>
  </w:style>
  <w:style w:type="character" w:customStyle="1" w:styleId="ListLabel1895">
    <w:name w:val="ListLabel 1895"/>
    <w:qFormat/>
    <w:rPr>
      <w:rFonts w:cs="Courier New"/>
    </w:rPr>
  </w:style>
  <w:style w:type="character" w:customStyle="1" w:styleId="ListLabel1896">
    <w:name w:val="ListLabel 1896"/>
    <w:qFormat/>
    <w:rPr>
      <w:rFonts w:cs="Wingdings"/>
    </w:rPr>
  </w:style>
  <w:style w:type="character" w:customStyle="1" w:styleId="ListLabel1897">
    <w:name w:val="ListLabel 1897"/>
    <w:qFormat/>
    <w:rPr>
      <w:rFonts w:ascii="Calibri" w:hAnsi="Calibri" w:cs="Courier New"/>
      <w:sz w:val="28"/>
    </w:rPr>
  </w:style>
  <w:style w:type="character" w:customStyle="1" w:styleId="ListLabel1898">
    <w:name w:val="ListLabel 1898"/>
    <w:qFormat/>
    <w:rPr>
      <w:rFonts w:cs="Courier New"/>
    </w:rPr>
  </w:style>
  <w:style w:type="character" w:customStyle="1" w:styleId="ListLabel1899">
    <w:name w:val="ListLabel 1899"/>
    <w:qFormat/>
    <w:rPr>
      <w:rFonts w:cs="Wingdings"/>
    </w:rPr>
  </w:style>
  <w:style w:type="character" w:customStyle="1" w:styleId="ListLabel1900">
    <w:name w:val="ListLabel 1900"/>
    <w:qFormat/>
    <w:rPr>
      <w:rFonts w:cs="Symbol"/>
    </w:rPr>
  </w:style>
  <w:style w:type="character" w:customStyle="1" w:styleId="ListLabel1901">
    <w:name w:val="ListLabel 1901"/>
    <w:qFormat/>
    <w:rPr>
      <w:rFonts w:cs="Courier New"/>
    </w:rPr>
  </w:style>
  <w:style w:type="character" w:customStyle="1" w:styleId="ListLabel1902">
    <w:name w:val="ListLabel 1902"/>
    <w:qFormat/>
    <w:rPr>
      <w:rFonts w:cs="Wingdings"/>
    </w:rPr>
  </w:style>
  <w:style w:type="character" w:customStyle="1" w:styleId="ListLabel1903">
    <w:name w:val="ListLabel 1903"/>
    <w:qFormat/>
    <w:rPr>
      <w:rFonts w:cs="Symbol"/>
    </w:rPr>
  </w:style>
  <w:style w:type="character" w:customStyle="1" w:styleId="ListLabel1904">
    <w:name w:val="ListLabel 1904"/>
    <w:qFormat/>
    <w:rPr>
      <w:rFonts w:cs="Courier New"/>
    </w:rPr>
  </w:style>
  <w:style w:type="character" w:customStyle="1" w:styleId="ListLabel1905">
    <w:name w:val="ListLabel 1905"/>
    <w:qFormat/>
    <w:rPr>
      <w:rFonts w:cs="Wingdings"/>
    </w:rPr>
  </w:style>
  <w:style w:type="character" w:customStyle="1" w:styleId="ListLabel1906">
    <w:name w:val="ListLabel 1906"/>
    <w:qFormat/>
    <w:rPr>
      <w:rFonts w:ascii="Calibri" w:hAnsi="Calibri" w:cs="Symbol"/>
      <w:sz w:val="28"/>
    </w:rPr>
  </w:style>
  <w:style w:type="character" w:customStyle="1" w:styleId="ListLabel1907">
    <w:name w:val="ListLabel 1907"/>
    <w:qFormat/>
    <w:rPr>
      <w:rFonts w:cs="Courier New"/>
    </w:rPr>
  </w:style>
  <w:style w:type="character" w:customStyle="1" w:styleId="ListLabel1908">
    <w:name w:val="ListLabel 1908"/>
    <w:qFormat/>
    <w:rPr>
      <w:rFonts w:cs="Wingdings"/>
    </w:rPr>
  </w:style>
  <w:style w:type="character" w:customStyle="1" w:styleId="ListLabel1909">
    <w:name w:val="ListLabel 1909"/>
    <w:qFormat/>
    <w:rPr>
      <w:rFonts w:cs="Symbol"/>
    </w:rPr>
  </w:style>
  <w:style w:type="character" w:customStyle="1" w:styleId="ListLabel1910">
    <w:name w:val="ListLabel 1910"/>
    <w:qFormat/>
    <w:rPr>
      <w:rFonts w:cs="Courier New"/>
    </w:rPr>
  </w:style>
  <w:style w:type="character" w:customStyle="1" w:styleId="ListLabel1911">
    <w:name w:val="ListLabel 1911"/>
    <w:qFormat/>
    <w:rPr>
      <w:rFonts w:cs="Wingdings"/>
    </w:rPr>
  </w:style>
  <w:style w:type="character" w:customStyle="1" w:styleId="ListLabel1912">
    <w:name w:val="ListLabel 1912"/>
    <w:qFormat/>
    <w:rPr>
      <w:rFonts w:cs="Symbol"/>
    </w:rPr>
  </w:style>
  <w:style w:type="character" w:customStyle="1" w:styleId="ListLabel1913">
    <w:name w:val="ListLabel 1913"/>
    <w:qFormat/>
    <w:rPr>
      <w:rFonts w:cs="Courier New"/>
    </w:rPr>
  </w:style>
  <w:style w:type="character" w:customStyle="1" w:styleId="ListLabel1914">
    <w:name w:val="ListLabel 1914"/>
    <w:qFormat/>
    <w:rPr>
      <w:rFonts w:cs="Wingdings"/>
    </w:rPr>
  </w:style>
  <w:style w:type="character" w:customStyle="1" w:styleId="ListLabel1915">
    <w:name w:val="ListLabel 1915"/>
    <w:qFormat/>
    <w:rPr>
      <w:rFonts w:ascii="Calibri" w:hAnsi="Calibri" w:cs="Symbol"/>
      <w:sz w:val="28"/>
    </w:rPr>
  </w:style>
  <w:style w:type="character" w:customStyle="1" w:styleId="ListLabel1916">
    <w:name w:val="ListLabel 1916"/>
    <w:qFormat/>
    <w:rPr>
      <w:rFonts w:cs="Courier New"/>
    </w:rPr>
  </w:style>
  <w:style w:type="character" w:customStyle="1" w:styleId="ListLabel1917">
    <w:name w:val="ListLabel 1917"/>
    <w:qFormat/>
    <w:rPr>
      <w:rFonts w:cs="Wingdings"/>
    </w:rPr>
  </w:style>
  <w:style w:type="character" w:customStyle="1" w:styleId="ListLabel1918">
    <w:name w:val="ListLabel 1918"/>
    <w:qFormat/>
    <w:rPr>
      <w:rFonts w:cs="Symbol"/>
    </w:rPr>
  </w:style>
  <w:style w:type="character" w:customStyle="1" w:styleId="ListLabel1919">
    <w:name w:val="ListLabel 1919"/>
    <w:qFormat/>
    <w:rPr>
      <w:rFonts w:cs="Courier New"/>
    </w:rPr>
  </w:style>
  <w:style w:type="character" w:customStyle="1" w:styleId="ListLabel1920">
    <w:name w:val="ListLabel 1920"/>
    <w:qFormat/>
    <w:rPr>
      <w:rFonts w:cs="Wingdings"/>
    </w:rPr>
  </w:style>
  <w:style w:type="character" w:customStyle="1" w:styleId="ListLabel1921">
    <w:name w:val="ListLabel 1921"/>
    <w:qFormat/>
    <w:rPr>
      <w:rFonts w:cs="Symbol"/>
    </w:rPr>
  </w:style>
  <w:style w:type="character" w:customStyle="1" w:styleId="ListLabel1922">
    <w:name w:val="ListLabel 1922"/>
    <w:qFormat/>
    <w:rPr>
      <w:rFonts w:cs="Courier New"/>
    </w:rPr>
  </w:style>
  <w:style w:type="character" w:customStyle="1" w:styleId="ListLabel1923">
    <w:name w:val="ListLabel 1923"/>
    <w:qFormat/>
    <w:rPr>
      <w:rFonts w:cs="Wingdings"/>
    </w:rPr>
  </w:style>
  <w:style w:type="character" w:customStyle="1" w:styleId="ListLabel1924">
    <w:name w:val="ListLabel 1924"/>
    <w:qFormat/>
    <w:rPr>
      <w:rFonts w:ascii="Calibri" w:hAnsi="Calibri" w:cs="Symbol"/>
      <w:sz w:val="28"/>
    </w:rPr>
  </w:style>
  <w:style w:type="character" w:customStyle="1" w:styleId="ListLabel1925">
    <w:name w:val="ListLabel 1925"/>
    <w:qFormat/>
    <w:rPr>
      <w:rFonts w:cs="Courier New"/>
    </w:rPr>
  </w:style>
  <w:style w:type="character" w:customStyle="1" w:styleId="ListLabel1926">
    <w:name w:val="ListLabel 1926"/>
    <w:qFormat/>
    <w:rPr>
      <w:rFonts w:cs="Wingdings"/>
    </w:rPr>
  </w:style>
  <w:style w:type="character" w:customStyle="1" w:styleId="ListLabel1927">
    <w:name w:val="ListLabel 1927"/>
    <w:qFormat/>
    <w:rPr>
      <w:rFonts w:cs="Symbol"/>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ascii="Calibri" w:hAnsi="Calibri" w:cs="Arial"/>
    </w:rPr>
  </w:style>
  <w:style w:type="character" w:customStyle="1" w:styleId="ListLabel1934">
    <w:name w:val="ListLabel 1934"/>
    <w:qFormat/>
    <w:rPr>
      <w:rFonts w:ascii="Calibri" w:hAnsi="Calibri" w:cs="Wingdings"/>
      <w:sz w:val="28"/>
    </w:rPr>
  </w:style>
  <w:style w:type="character" w:customStyle="1" w:styleId="ListLabel1935">
    <w:name w:val="ListLabel 1935"/>
    <w:qFormat/>
    <w:rPr>
      <w:rFonts w:cs="Courier New"/>
    </w:rPr>
  </w:style>
  <w:style w:type="character" w:customStyle="1" w:styleId="ListLabel1936">
    <w:name w:val="ListLabel 1936"/>
    <w:qFormat/>
    <w:rPr>
      <w:rFonts w:cs="Wingdings"/>
    </w:rPr>
  </w:style>
  <w:style w:type="character" w:customStyle="1" w:styleId="ListLabel1937">
    <w:name w:val="ListLabel 1937"/>
    <w:qFormat/>
    <w:rPr>
      <w:rFonts w:cs="Symbol"/>
    </w:rPr>
  </w:style>
  <w:style w:type="character" w:customStyle="1" w:styleId="ListLabel1938">
    <w:name w:val="ListLabel 1938"/>
    <w:qFormat/>
    <w:rPr>
      <w:rFonts w:cs="Courier New"/>
    </w:rPr>
  </w:style>
  <w:style w:type="character" w:customStyle="1" w:styleId="ListLabel1939">
    <w:name w:val="ListLabel 1939"/>
    <w:qFormat/>
    <w:rPr>
      <w:rFonts w:cs="Wingdings"/>
    </w:rPr>
  </w:style>
  <w:style w:type="character" w:customStyle="1" w:styleId="ListLabel1940">
    <w:name w:val="ListLabel 1940"/>
    <w:qFormat/>
    <w:rPr>
      <w:rFonts w:cs="Symbol"/>
    </w:rPr>
  </w:style>
  <w:style w:type="character" w:customStyle="1" w:styleId="ListLabel1941">
    <w:name w:val="ListLabel 1941"/>
    <w:qFormat/>
    <w:rPr>
      <w:rFonts w:cs="Courier New"/>
    </w:rPr>
  </w:style>
  <w:style w:type="character" w:customStyle="1" w:styleId="ListLabel1942">
    <w:name w:val="ListLabel 1942"/>
    <w:qFormat/>
    <w:rPr>
      <w:rFonts w:cs="Wingdings"/>
    </w:rPr>
  </w:style>
  <w:style w:type="character" w:customStyle="1" w:styleId="ListLabel1943">
    <w:name w:val="ListLabel 1943"/>
    <w:qFormat/>
    <w:rPr>
      <w:rFonts w:ascii="Calibri" w:hAnsi="Calibri" w:cs="Times New Roman"/>
      <w:b/>
      <w:bCs/>
      <w:color w:val="FF0000"/>
      <w:w w:val="103"/>
      <w:sz w:val="18"/>
      <w:szCs w:val="18"/>
    </w:rPr>
  </w:style>
  <w:style w:type="character" w:customStyle="1" w:styleId="ListLabel1944">
    <w:name w:val="ListLabel 1944"/>
    <w:qFormat/>
    <w:rPr>
      <w:rFonts w:cs="Liberation Serif"/>
    </w:rPr>
  </w:style>
  <w:style w:type="character" w:customStyle="1" w:styleId="ListLabel1945">
    <w:name w:val="ListLabel 1945"/>
    <w:qFormat/>
    <w:rPr>
      <w:rFonts w:cs="Liberation Serif"/>
    </w:rPr>
  </w:style>
  <w:style w:type="character" w:customStyle="1" w:styleId="ListLabel1946">
    <w:name w:val="ListLabel 1946"/>
    <w:qFormat/>
    <w:rPr>
      <w:rFonts w:cs="Liberation Serif"/>
    </w:rPr>
  </w:style>
  <w:style w:type="character" w:customStyle="1" w:styleId="ListLabel1947">
    <w:name w:val="ListLabel 1947"/>
    <w:qFormat/>
    <w:rPr>
      <w:rFonts w:cs="Liberation Serif"/>
    </w:rPr>
  </w:style>
  <w:style w:type="character" w:customStyle="1" w:styleId="ListLabel1948">
    <w:name w:val="ListLabel 1948"/>
    <w:qFormat/>
    <w:rPr>
      <w:rFonts w:cs="Liberation Serif"/>
    </w:rPr>
  </w:style>
  <w:style w:type="character" w:customStyle="1" w:styleId="ListLabel1949">
    <w:name w:val="ListLabel 1949"/>
    <w:qFormat/>
    <w:rPr>
      <w:rFonts w:cs="Liberation Serif"/>
    </w:rPr>
  </w:style>
  <w:style w:type="character" w:customStyle="1" w:styleId="ListLabel1950">
    <w:name w:val="ListLabel 1950"/>
    <w:qFormat/>
    <w:rPr>
      <w:rFonts w:cs="Liberation Serif"/>
    </w:rPr>
  </w:style>
  <w:style w:type="character" w:customStyle="1" w:styleId="ListLabel1951">
    <w:name w:val="ListLabel 1951"/>
    <w:qFormat/>
    <w:rPr>
      <w:rFonts w:cs="Liberation Serif"/>
    </w:rPr>
  </w:style>
  <w:style w:type="character" w:customStyle="1" w:styleId="ListLabel1952">
    <w:name w:val="ListLabel 1952"/>
    <w:qFormat/>
    <w:rPr>
      <w:rFonts w:ascii="Calibri" w:hAnsi="Calibri" w:cs="Times New Roman"/>
      <w:b/>
      <w:bCs w:val="0"/>
      <w:i w:val="0"/>
      <w:iCs w:val="0"/>
      <w:sz w:val="20"/>
      <w:szCs w:val="16"/>
    </w:rPr>
  </w:style>
  <w:style w:type="character" w:customStyle="1" w:styleId="ListLabel1953">
    <w:name w:val="ListLabel 1953"/>
    <w:qFormat/>
    <w:rPr>
      <w:rFonts w:ascii="Calibri" w:hAnsi="Calibri" w:cs="Symbol"/>
      <w:sz w:val="28"/>
    </w:rPr>
  </w:style>
  <w:style w:type="character" w:customStyle="1" w:styleId="ListLabel1954">
    <w:name w:val="ListLabel 1954"/>
    <w:qFormat/>
    <w:rPr>
      <w:rFonts w:cs="Courier New"/>
    </w:rPr>
  </w:style>
  <w:style w:type="character" w:customStyle="1" w:styleId="ListLabel1955">
    <w:name w:val="ListLabel 1955"/>
    <w:qFormat/>
    <w:rPr>
      <w:rFonts w:cs="Wingdings"/>
    </w:rPr>
  </w:style>
  <w:style w:type="character" w:customStyle="1" w:styleId="ListLabel1956">
    <w:name w:val="ListLabel 1956"/>
    <w:qFormat/>
    <w:rPr>
      <w:rFonts w:cs="Symbol"/>
    </w:rPr>
  </w:style>
  <w:style w:type="character" w:customStyle="1" w:styleId="ListLabel1957">
    <w:name w:val="ListLabel 1957"/>
    <w:qFormat/>
    <w:rPr>
      <w:rFonts w:cs="Courier New"/>
    </w:rPr>
  </w:style>
  <w:style w:type="character" w:customStyle="1" w:styleId="ListLabel1958">
    <w:name w:val="ListLabel 1958"/>
    <w:qFormat/>
    <w:rPr>
      <w:rFonts w:cs="Wingdings"/>
    </w:rPr>
  </w:style>
  <w:style w:type="character" w:customStyle="1" w:styleId="ListLabel1959">
    <w:name w:val="ListLabel 1959"/>
    <w:qFormat/>
    <w:rPr>
      <w:rFonts w:cs="Symbol"/>
    </w:rPr>
  </w:style>
  <w:style w:type="character" w:customStyle="1" w:styleId="ListLabel1960">
    <w:name w:val="ListLabel 1960"/>
    <w:qFormat/>
    <w:rPr>
      <w:rFonts w:cs="Courier New"/>
    </w:rPr>
  </w:style>
  <w:style w:type="character" w:customStyle="1" w:styleId="ListLabel1961">
    <w:name w:val="ListLabel 1961"/>
    <w:qFormat/>
    <w:rPr>
      <w:rFonts w:cs="Wingdings"/>
    </w:rPr>
  </w:style>
  <w:style w:type="character" w:customStyle="1" w:styleId="ListLabel1962">
    <w:name w:val="ListLabel 1962"/>
    <w:qFormat/>
    <w:rPr>
      <w:rFonts w:ascii="Calibri" w:hAnsi="Calibri" w:cs="Calibri"/>
      <w:b/>
      <w:sz w:val="28"/>
    </w:rPr>
  </w:style>
  <w:style w:type="character" w:customStyle="1" w:styleId="ListLabel1963">
    <w:name w:val="ListLabel 1963"/>
    <w:qFormat/>
    <w:rPr>
      <w:rFonts w:cs="Courier New"/>
    </w:rPr>
  </w:style>
  <w:style w:type="character" w:customStyle="1" w:styleId="ListLabel1964">
    <w:name w:val="ListLabel 1964"/>
    <w:qFormat/>
    <w:rPr>
      <w:rFonts w:cs="Wingdings"/>
    </w:rPr>
  </w:style>
  <w:style w:type="character" w:customStyle="1" w:styleId="ListLabel1965">
    <w:name w:val="ListLabel 1965"/>
    <w:qFormat/>
    <w:rPr>
      <w:rFonts w:cs="Symbol"/>
    </w:rPr>
  </w:style>
  <w:style w:type="character" w:customStyle="1" w:styleId="ListLabel1966">
    <w:name w:val="ListLabel 1966"/>
    <w:qFormat/>
    <w:rPr>
      <w:rFonts w:cs="Courier New"/>
    </w:rPr>
  </w:style>
  <w:style w:type="character" w:customStyle="1" w:styleId="ListLabel1967">
    <w:name w:val="ListLabel 1967"/>
    <w:qFormat/>
    <w:rPr>
      <w:rFonts w:cs="Wingdings"/>
    </w:rPr>
  </w:style>
  <w:style w:type="character" w:customStyle="1" w:styleId="ListLabel1968">
    <w:name w:val="ListLabel 1968"/>
    <w:qFormat/>
    <w:rPr>
      <w:rFonts w:cs="Symbol"/>
    </w:rPr>
  </w:style>
  <w:style w:type="character" w:customStyle="1" w:styleId="ListLabel1969">
    <w:name w:val="ListLabel 1969"/>
    <w:qFormat/>
    <w:rPr>
      <w:rFonts w:cs="Courier New"/>
    </w:rPr>
  </w:style>
  <w:style w:type="character" w:customStyle="1" w:styleId="ListLabel1970">
    <w:name w:val="ListLabel 1970"/>
    <w:qFormat/>
    <w:rPr>
      <w:rFonts w:cs="Wingdings"/>
    </w:rPr>
  </w:style>
  <w:style w:type="character" w:customStyle="1" w:styleId="ListLabel1971">
    <w:name w:val="ListLabel 1971"/>
    <w:qFormat/>
    <w:rPr>
      <w:rFonts w:ascii="Calibri" w:hAnsi="Calibri" w:cs="Symbol"/>
      <w:sz w:val="28"/>
    </w:rPr>
  </w:style>
  <w:style w:type="character" w:customStyle="1" w:styleId="ListLabel1972">
    <w:name w:val="ListLabel 1972"/>
    <w:qFormat/>
    <w:rPr>
      <w:rFonts w:cs="Courier New"/>
    </w:rPr>
  </w:style>
  <w:style w:type="character" w:customStyle="1" w:styleId="ListLabel1973">
    <w:name w:val="ListLabel 1973"/>
    <w:qFormat/>
    <w:rPr>
      <w:rFonts w:cs="Wingdings"/>
    </w:rPr>
  </w:style>
  <w:style w:type="character" w:customStyle="1" w:styleId="ListLabel1974">
    <w:name w:val="ListLabel 1974"/>
    <w:qFormat/>
    <w:rPr>
      <w:rFonts w:cs="Symbol"/>
    </w:rPr>
  </w:style>
  <w:style w:type="character" w:customStyle="1" w:styleId="ListLabel1975">
    <w:name w:val="ListLabel 1975"/>
    <w:qFormat/>
    <w:rPr>
      <w:rFonts w:cs="Courier New"/>
    </w:rPr>
  </w:style>
  <w:style w:type="character" w:customStyle="1" w:styleId="ListLabel1976">
    <w:name w:val="ListLabel 1976"/>
    <w:qFormat/>
    <w:rPr>
      <w:rFonts w:cs="Wingdings"/>
    </w:rPr>
  </w:style>
  <w:style w:type="character" w:customStyle="1" w:styleId="ListLabel1977">
    <w:name w:val="ListLabel 1977"/>
    <w:qFormat/>
    <w:rPr>
      <w:rFonts w:cs="Symbol"/>
    </w:rPr>
  </w:style>
  <w:style w:type="character" w:customStyle="1" w:styleId="ListLabel1978">
    <w:name w:val="ListLabel 1978"/>
    <w:qFormat/>
    <w:rPr>
      <w:rFonts w:cs="Courier New"/>
    </w:rPr>
  </w:style>
  <w:style w:type="character" w:customStyle="1" w:styleId="ListLabel1979">
    <w:name w:val="ListLabel 1979"/>
    <w:qFormat/>
    <w:rPr>
      <w:rFonts w:cs="Wingdings"/>
    </w:rPr>
  </w:style>
  <w:style w:type="character" w:customStyle="1" w:styleId="ListLabel1980">
    <w:name w:val="ListLabel 1980"/>
    <w:qFormat/>
    <w:rPr>
      <w:rFonts w:ascii="Calibri" w:hAnsi="Calibri" w:cs="Wingdings"/>
      <w:sz w:val="28"/>
    </w:rPr>
  </w:style>
  <w:style w:type="character" w:customStyle="1" w:styleId="ListLabel1981">
    <w:name w:val="ListLabel 1981"/>
    <w:qFormat/>
    <w:rPr>
      <w:rFonts w:cs="Courier New"/>
    </w:rPr>
  </w:style>
  <w:style w:type="character" w:customStyle="1" w:styleId="ListLabel1982">
    <w:name w:val="ListLabel 1982"/>
    <w:qFormat/>
    <w:rPr>
      <w:rFonts w:cs="Wingdings"/>
    </w:rPr>
  </w:style>
  <w:style w:type="character" w:customStyle="1" w:styleId="ListLabel1983">
    <w:name w:val="ListLabel 1983"/>
    <w:qFormat/>
    <w:rPr>
      <w:rFonts w:cs="Symbol"/>
    </w:rPr>
  </w:style>
  <w:style w:type="character" w:customStyle="1" w:styleId="ListLabel1984">
    <w:name w:val="ListLabel 1984"/>
    <w:qFormat/>
    <w:rPr>
      <w:rFonts w:cs="Courier New"/>
    </w:rPr>
  </w:style>
  <w:style w:type="character" w:customStyle="1" w:styleId="ListLabel1985">
    <w:name w:val="ListLabel 1985"/>
    <w:qFormat/>
    <w:rPr>
      <w:rFonts w:cs="Wingdings"/>
    </w:rPr>
  </w:style>
  <w:style w:type="character" w:customStyle="1" w:styleId="ListLabel1986">
    <w:name w:val="ListLabel 1986"/>
    <w:qFormat/>
    <w:rPr>
      <w:rFonts w:cs="Symbol"/>
    </w:rPr>
  </w:style>
  <w:style w:type="character" w:customStyle="1" w:styleId="ListLabel1987">
    <w:name w:val="ListLabel 1987"/>
    <w:qFormat/>
    <w:rPr>
      <w:rFonts w:cs="Courier New"/>
    </w:rPr>
  </w:style>
  <w:style w:type="character" w:customStyle="1" w:styleId="ListLabel1988">
    <w:name w:val="ListLabel 1988"/>
    <w:qFormat/>
    <w:rPr>
      <w:rFonts w:cs="Wingdings"/>
    </w:rPr>
  </w:style>
  <w:style w:type="character" w:customStyle="1" w:styleId="ListLabel1989">
    <w:name w:val="ListLabel 1989"/>
    <w:qFormat/>
    <w:rPr>
      <w:rFonts w:ascii="Calibri" w:hAnsi="Calibri" w:cs="Wingdings"/>
      <w:sz w:val="28"/>
    </w:rPr>
  </w:style>
  <w:style w:type="character" w:customStyle="1" w:styleId="ListLabel1990">
    <w:name w:val="ListLabel 1990"/>
    <w:qFormat/>
    <w:rPr>
      <w:rFonts w:cs="Courier New"/>
    </w:rPr>
  </w:style>
  <w:style w:type="character" w:customStyle="1" w:styleId="ListLabel1991">
    <w:name w:val="ListLabel 1991"/>
    <w:qFormat/>
    <w:rPr>
      <w:rFonts w:cs="Wingdings"/>
    </w:rPr>
  </w:style>
  <w:style w:type="character" w:customStyle="1" w:styleId="ListLabel1992">
    <w:name w:val="ListLabel 1992"/>
    <w:qFormat/>
    <w:rPr>
      <w:rFonts w:cs="Symbol"/>
    </w:rPr>
  </w:style>
  <w:style w:type="character" w:customStyle="1" w:styleId="ListLabel1993">
    <w:name w:val="ListLabel 1993"/>
    <w:qFormat/>
    <w:rPr>
      <w:rFonts w:cs="Courier New"/>
    </w:rPr>
  </w:style>
  <w:style w:type="character" w:customStyle="1" w:styleId="ListLabel1994">
    <w:name w:val="ListLabel 1994"/>
    <w:qFormat/>
    <w:rPr>
      <w:rFonts w:cs="Wingdings"/>
    </w:rPr>
  </w:style>
  <w:style w:type="character" w:customStyle="1" w:styleId="ListLabel1995">
    <w:name w:val="ListLabel 1995"/>
    <w:qFormat/>
    <w:rPr>
      <w:rFonts w:cs="Symbol"/>
    </w:rPr>
  </w:style>
  <w:style w:type="character" w:customStyle="1" w:styleId="ListLabel1996">
    <w:name w:val="ListLabel 1996"/>
    <w:qFormat/>
    <w:rPr>
      <w:rFonts w:cs="Courier New"/>
    </w:rPr>
  </w:style>
  <w:style w:type="character" w:customStyle="1" w:styleId="ListLabel1997">
    <w:name w:val="ListLabel 1997"/>
    <w:qFormat/>
    <w:rPr>
      <w:rFonts w:cs="Wingdings"/>
    </w:rPr>
  </w:style>
  <w:style w:type="character" w:customStyle="1" w:styleId="ListLabel1998">
    <w:name w:val="ListLabel 1998"/>
    <w:qFormat/>
    <w:rPr>
      <w:rFonts w:cs="Symbol"/>
    </w:rPr>
  </w:style>
  <w:style w:type="character" w:customStyle="1" w:styleId="ListLabel1999">
    <w:name w:val="ListLabel 1999"/>
    <w:qFormat/>
    <w:rPr>
      <w:rFonts w:ascii="Calibri" w:hAnsi="Calibri" w:cs="Arial"/>
    </w:rPr>
  </w:style>
  <w:style w:type="character" w:customStyle="1" w:styleId="ListLabel2000">
    <w:name w:val="ListLabel 2000"/>
    <w:qFormat/>
    <w:rPr>
      <w:rFonts w:cs="Wingdings"/>
    </w:rPr>
  </w:style>
  <w:style w:type="character" w:customStyle="1" w:styleId="ListLabel2001">
    <w:name w:val="ListLabel 2001"/>
    <w:qFormat/>
    <w:rPr>
      <w:rFonts w:cs="Symbol"/>
    </w:rPr>
  </w:style>
  <w:style w:type="character" w:customStyle="1" w:styleId="ListLabel2002">
    <w:name w:val="ListLabel 2002"/>
    <w:qFormat/>
    <w:rPr>
      <w:rFonts w:cs="Courier New"/>
    </w:rPr>
  </w:style>
  <w:style w:type="character" w:customStyle="1" w:styleId="ListLabel2003">
    <w:name w:val="ListLabel 2003"/>
    <w:qFormat/>
    <w:rPr>
      <w:rFonts w:cs="Wingdings"/>
    </w:rPr>
  </w:style>
  <w:style w:type="character" w:customStyle="1" w:styleId="ListLabel2004">
    <w:name w:val="ListLabel 2004"/>
    <w:qFormat/>
    <w:rPr>
      <w:rFonts w:cs="Symbol"/>
    </w:rPr>
  </w:style>
  <w:style w:type="character" w:customStyle="1" w:styleId="ListLabel2005">
    <w:name w:val="ListLabel 2005"/>
    <w:qFormat/>
    <w:rPr>
      <w:rFonts w:cs="Courier New"/>
    </w:rPr>
  </w:style>
  <w:style w:type="character" w:customStyle="1" w:styleId="ListLabel2006">
    <w:name w:val="ListLabel 2006"/>
    <w:qFormat/>
    <w:rPr>
      <w:rFonts w:cs="Wingdings"/>
    </w:rPr>
  </w:style>
  <w:style w:type="character" w:customStyle="1" w:styleId="ListLabel2007">
    <w:name w:val="ListLabel 2007"/>
    <w:qFormat/>
    <w:rPr>
      <w:rFonts w:ascii="Calibri" w:hAnsi="Calibri" w:cs="Times New Roman"/>
    </w:rPr>
  </w:style>
  <w:style w:type="character" w:customStyle="1" w:styleId="ListLabel2008">
    <w:name w:val="ListLabel 2008"/>
    <w:qFormat/>
    <w:rPr>
      <w:rFonts w:cs="Courier New"/>
    </w:rPr>
  </w:style>
  <w:style w:type="character" w:customStyle="1" w:styleId="ListLabel2009">
    <w:name w:val="ListLabel 2009"/>
    <w:qFormat/>
    <w:rPr>
      <w:rFonts w:cs="Wingdings"/>
    </w:rPr>
  </w:style>
  <w:style w:type="character" w:customStyle="1" w:styleId="ListLabel2010">
    <w:name w:val="ListLabel 2010"/>
    <w:qFormat/>
    <w:rPr>
      <w:rFonts w:cs="Symbol"/>
    </w:rPr>
  </w:style>
  <w:style w:type="character" w:customStyle="1" w:styleId="ListLabel2011">
    <w:name w:val="ListLabel 2011"/>
    <w:qFormat/>
    <w:rPr>
      <w:rFonts w:cs="Courier New"/>
    </w:rPr>
  </w:style>
  <w:style w:type="character" w:customStyle="1" w:styleId="ListLabel2012">
    <w:name w:val="ListLabel 2012"/>
    <w:qFormat/>
    <w:rPr>
      <w:rFonts w:cs="Wingdings"/>
    </w:rPr>
  </w:style>
  <w:style w:type="character" w:customStyle="1" w:styleId="ListLabel2013">
    <w:name w:val="ListLabel 2013"/>
    <w:qFormat/>
    <w:rPr>
      <w:rFonts w:cs="Symbol"/>
    </w:rPr>
  </w:style>
  <w:style w:type="character" w:customStyle="1" w:styleId="ListLabel2014">
    <w:name w:val="ListLabel 2014"/>
    <w:qFormat/>
    <w:rPr>
      <w:rFonts w:cs="Courier New"/>
    </w:rPr>
  </w:style>
  <w:style w:type="character" w:customStyle="1" w:styleId="ListLabel2015">
    <w:name w:val="ListLabel 2015"/>
    <w:qFormat/>
    <w:rPr>
      <w:rFonts w:cs="Wingdings"/>
    </w:rPr>
  </w:style>
  <w:style w:type="character" w:customStyle="1" w:styleId="ListLabel2016">
    <w:name w:val="ListLabel 2016"/>
    <w:qFormat/>
    <w:rPr>
      <w:rFonts w:ascii="Calibri" w:hAnsi="Calibri" w:cs="Symbol"/>
      <w:color w:val="00000A"/>
      <w:sz w:val="28"/>
    </w:rPr>
  </w:style>
  <w:style w:type="character" w:customStyle="1" w:styleId="ListLabel2017">
    <w:name w:val="ListLabel 2017"/>
    <w:qFormat/>
    <w:rPr>
      <w:rFonts w:cs="Arial Narrow"/>
      <w:color w:val="00000A"/>
    </w:rPr>
  </w:style>
  <w:style w:type="character" w:customStyle="1" w:styleId="ListLabel2018">
    <w:name w:val="ListLabel 2018"/>
    <w:qFormat/>
    <w:rPr>
      <w:rFonts w:cs="Wingdings"/>
    </w:rPr>
  </w:style>
  <w:style w:type="character" w:customStyle="1" w:styleId="ListLabel2019">
    <w:name w:val="ListLabel 2019"/>
    <w:qFormat/>
    <w:rPr>
      <w:rFonts w:cs="Symbol"/>
    </w:rPr>
  </w:style>
  <w:style w:type="character" w:customStyle="1" w:styleId="ListLabel2020">
    <w:name w:val="ListLabel 2020"/>
    <w:qFormat/>
    <w:rPr>
      <w:rFonts w:cs="Courier New"/>
    </w:rPr>
  </w:style>
  <w:style w:type="character" w:customStyle="1" w:styleId="ListLabel2021">
    <w:name w:val="ListLabel 2021"/>
    <w:qFormat/>
    <w:rPr>
      <w:rFonts w:cs="Wingdings"/>
    </w:rPr>
  </w:style>
  <w:style w:type="character" w:customStyle="1" w:styleId="ListLabel2022">
    <w:name w:val="ListLabel 2022"/>
    <w:qFormat/>
    <w:rPr>
      <w:rFonts w:cs="Symbol"/>
    </w:rPr>
  </w:style>
  <w:style w:type="character" w:customStyle="1" w:styleId="ListLabel2023">
    <w:name w:val="ListLabel 2023"/>
    <w:qFormat/>
    <w:rPr>
      <w:rFonts w:cs="Courier New"/>
    </w:rPr>
  </w:style>
  <w:style w:type="character" w:customStyle="1" w:styleId="ListLabel2024">
    <w:name w:val="ListLabel 2024"/>
    <w:qFormat/>
    <w:rPr>
      <w:rFonts w:cs="Wingdings"/>
    </w:rPr>
  </w:style>
  <w:style w:type="character" w:customStyle="1" w:styleId="ListLabel2025">
    <w:name w:val="ListLabel 2025"/>
    <w:qFormat/>
    <w:rPr>
      <w:rFonts w:ascii="Calibri" w:hAnsi="Calibri" w:cs="Symbol"/>
      <w:b w:val="0"/>
      <w:sz w:val="28"/>
    </w:rPr>
  </w:style>
  <w:style w:type="character" w:customStyle="1" w:styleId="ListLabel2026">
    <w:name w:val="ListLabel 2026"/>
    <w:qFormat/>
    <w:rPr>
      <w:rFonts w:cs="Courier New"/>
    </w:rPr>
  </w:style>
  <w:style w:type="character" w:customStyle="1" w:styleId="ListLabel2027">
    <w:name w:val="ListLabel 2027"/>
    <w:qFormat/>
    <w:rPr>
      <w:rFonts w:cs="Wingdings"/>
    </w:rPr>
  </w:style>
  <w:style w:type="character" w:customStyle="1" w:styleId="ListLabel2028">
    <w:name w:val="ListLabel 2028"/>
    <w:qFormat/>
    <w:rPr>
      <w:rFonts w:cs="Symbol"/>
    </w:rPr>
  </w:style>
  <w:style w:type="character" w:customStyle="1" w:styleId="ListLabel2029">
    <w:name w:val="ListLabel 2029"/>
    <w:qFormat/>
    <w:rPr>
      <w:rFonts w:cs="Courier New"/>
    </w:rPr>
  </w:style>
  <w:style w:type="character" w:customStyle="1" w:styleId="ListLabel2030">
    <w:name w:val="ListLabel 2030"/>
    <w:qFormat/>
    <w:rPr>
      <w:rFonts w:cs="Wingdings"/>
    </w:rPr>
  </w:style>
  <w:style w:type="character" w:customStyle="1" w:styleId="ListLabel2031">
    <w:name w:val="ListLabel 2031"/>
    <w:qFormat/>
    <w:rPr>
      <w:rFonts w:cs="Symbol"/>
    </w:rPr>
  </w:style>
  <w:style w:type="character" w:customStyle="1" w:styleId="ListLabel2032">
    <w:name w:val="ListLabel 2032"/>
    <w:qFormat/>
    <w:rPr>
      <w:rFonts w:cs="Courier New"/>
    </w:rPr>
  </w:style>
  <w:style w:type="character" w:customStyle="1" w:styleId="ListLabel2033">
    <w:name w:val="ListLabel 2033"/>
    <w:qFormat/>
    <w:rPr>
      <w:rFonts w:cs="Wingdings"/>
    </w:rPr>
  </w:style>
  <w:style w:type="character" w:customStyle="1" w:styleId="ListLabel2034">
    <w:name w:val="ListLabel 2034"/>
    <w:qFormat/>
    <w:rPr>
      <w:rFonts w:ascii="Calibri" w:hAnsi="Calibri" w:cs="Symbol"/>
      <w:b w:val="0"/>
      <w:color w:val="00000A"/>
      <w:sz w:val="28"/>
    </w:rPr>
  </w:style>
  <w:style w:type="character" w:customStyle="1" w:styleId="ListLabel2035">
    <w:name w:val="ListLabel 2035"/>
    <w:qFormat/>
    <w:rPr>
      <w:rFonts w:cs="Courier New"/>
    </w:rPr>
  </w:style>
  <w:style w:type="character" w:customStyle="1" w:styleId="ListLabel2036">
    <w:name w:val="ListLabel 2036"/>
    <w:qFormat/>
    <w:rPr>
      <w:rFonts w:cs="Wingdings"/>
    </w:rPr>
  </w:style>
  <w:style w:type="character" w:customStyle="1" w:styleId="ListLabel2037">
    <w:name w:val="ListLabel 2037"/>
    <w:qFormat/>
    <w:rPr>
      <w:rFonts w:cs="Symbol"/>
    </w:rPr>
  </w:style>
  <w:style w:type="character" w:customStyle="1" w:styleId="ListLabel2038">
    <w:name w:val="ListLabel 2038"/>
    <w:qFormat/>
    <w:rPr>
      <w:rFonts w:cs="Courier New"/>
    </w:rPr>
  </w:style>
  <w:style w:type="character" w:customStyle="1" w:styleId="ListLabel2039">
    <w:name w:val="ListLabel 2039"/>
    <w:qFormat/>
    <w:rPr>
      <w:rFonts w:cs="Wingdings"/>
    </w:rPr>
  </w:style>
  <w:style w:type="character" w:customStyle="1" w:styleId="ListLabel2040">
    <w:name w:val="ListLabel 2040"/>
    <w:qFormat/>
    <w:rPr>
      <w:rFonts w:cs="Symbol"/>
    </w:rPr>
  </w:style>
  <w:style w:type="character" w:customStyle="1" w:styleId="ListLabel2041">
    <w:name w:val="ListLabel 2041"/>
    <w:qFormat/>
    <w:rPr>
      <w:rFonts w:cs="Courier New"/>
    </w:rPr>
  </w:style>
  <w:style w:type="character" w:customStyle="1" w:styleId="ListLabel2042">
    <w:name w:val="ListLabel 2042"/>
    <w:qFormat/>
    <w:rPr>
      <w:rFonts w:cs="Wingdings"/>
    </w:rPr>
  </w:style>
  <w:style w:type="character" w:customStyle="1" w:styleId="ListLabel2043">
    <w:name w:val="ListLabel 2043"/>
    <w:qFormat/>
    <w:rPr>
      <w:rFonts w:ascii="Calibri" w:hAnsi="Calibri" w:cs="Times New Roman"/>
      <w:sz w:val="28"/>
    </w:rPr>
  </w:style>
  <w:style w:type="character" w:customStyle="1" w:styleId="ListLabel2044">
    <w:name w:val="ListLabel 2044"/>
    <w:qFormat/>
    <w:rPr>
      <w:rFonts w:cs="Courier New"/>
    </w:rPr>
  </w:style>
  <w:style w:type="character" w:customStyle="1" w:styleId="ListLabel2045">
    <w:name w:val="ListLabel 2045"/>
    <w:qFormat/>
    <w:rPr>
      <w:rFonts w:cs="Wingdings"/>
    </w:rPr>
  </w:style>
  <w:style w:type="character" w:customStyle="1" w:styleId="ListLabel2046">
    <w:name w:val="ListLabel 2046"/>
    <w:qFormat/>
    <w:rPr>
      <w:rFonts w:cs="Symbol"/>
    </w:rPr>
  </w:style>
  <w:style w:type="character" w:customStyle="1" w:styleId="ListLabel2047">
    <w:name w:val="ListLabel 2047"/>
    <w:qFormat/>
    <w:rPr>
      <w:rFonts w:cs="Courier New"/>
    </w:rPr>
  </w:style>
  <w:style w:type="character" w:customStyle="1" w:styleId="ListLabel2048">
    <w:name w:val="ListLabel 2048"/>
    <w:qFormat/>
    <w:rPr>
      <w:rFonts w:cs="Wingdings"/>
    </w:rPr>
  </w:style>
  <w:style w:type="character" w:customStyle="1" w:styleId="ListLabel2049">
    <w:name w:val="ListLabel 2049"/>
    <w:qFormat/>
    <w:rPr>
      <w:rFonts w:cs="Symbol"/>
    </w:rPr>
  </w:style>
  <w:style w:type="character" w:customStyle="1" w:styleId="ListLabel2050">
    <w:name w:val="ListLabel 2050"/>
    <w:qFormat/>
    <w:rPr>
      <w:rFonts w:cs="Courier New"/>
    </w:rPr>
  </w:style>
  <w:style w:type="character" w:customStyle="1" w:styleId="ListLabel2051">
    <w:name w:val="ListLabel 2051"/>
    <w:qFormat/>
    <w:rPr>
      <w:rFonts w:cs="Wingdings"/>
    </w:rPr>
  </w:style>
  <w:style w:type="character" w:customStyle="1" w:styleId="ListLabel2052">
    <w:name w:val="ListLabel 2052"/>
    <w:qFormat/>
    <w:rPr>
      <w:rFonts w:ascii="Calibri" w:hAnsi="Calibri" w:cs="Arial"/>
      <w:b/>
      <w:sz w:val="28"/>
    </w:rPr>
  </w:style>
  <w:style w:type="character" w:customStyle="1" w:styleId="ListLabel2053">
    <w:name w:val="ListLabel 2053"/>
    <w:qFormat/>
    <w:rPr>
      <w:rFonts w:cs="Courier New"/>
    </w:rPr>
  </w:style>
  <w:style w:type="character" w:customStyle="1" w:styleId="ListLabel2054">
    <w:name w:val="ListLabel 2054"/>
    <w:qFormat/>
    <w:rPr>
      <w:rFonts w:cs="Wingdings"/>
    </w:rPr>
  </w:style>
  <w:style w:type="character" w:customStyle="1" w:styleId="ListLabel2055">
    <w:name w:val="ListLabel 2055"/>
    <w:qFormat/>
    <w:rPr>
      <w:rFonts w:cs="Symbol"/>
    </w:rPr>
  </w:style>
  <w:style w:type="character" w:customStyle="1" w:styleId="ListLabel2056">
    <w:name w:val="ListLabel 2056"/>
    <w:qFormat/>
    <w:rPr>
      <w:rFonts w:cs="Courier New"/>
    </w:rPr>
  </w:style>
  <w:style w:type="character" w:customStyle="1" w:styleId="ListLabel2057">
    <w:name w:val="ListLabel 2057"/>
    <w:qFormat/>
    <w:rPr>
      <w:rFonts w:cs="Wingdings"/>
    </w:rPr>
  </w:style>
  <w:style w:type="character" w:customStyle="1" w:styleId="ListLabel2058">
    <w:name w:val="ListLabel 2058"/>
    <w:qFormat/>
    <w:rPr>
      <w:rFonts w:cs="Symbol"/>
    </w:rPr>
  </w:style>
  <w:style w:type="character" w:customStyle="1" w:styleId="ListLabel2059">
    <w:name w:val="ListLabel 2059"/>
    <w:qFormat/>
    <w:rPr>
      <w:rFonts w:cs="Courier New"/>
    </w:rPr>
  </w:style>
  <w:style w:type="character" w:customStyle="1" w:styleId="ListLabel2060">
    <w:name w:val="ListLabel 2060"/>
    <w:qFormat/>
    <w:rPr>
      <w:rFonts w:cs="Wingdings"/>
    </w:rPr>
  </w:style>
  <w:style w:type="character" w:customStyle="1" w:styleId="ListLabel2061">
    <w:name w:val="ListLabel 2061"/>
    <w:qFormat/>
    <w:rPr>
      <w:rFonts w:ascii="Calibri" w:hAnsi="Calibri"/>
      <w:b w:val="0"/>
      <w:bCs w:val="0"/>
      <w:sz w:val="28"/>
    </w:rPr>
  </w:style>
  <w:style w:type="character" w:customStyle="1" w:styleId="ListLabel2062">
    <w:name w:val="ListLabel 2062"/>
    <w:qFormat/>
    <w:rPr>
      <w:rFonts w:ascii="Calibri" w:hAnsi="Calibri" w:cs="Symbol"/>
      <w:sz w:val="28"/>
    </w:rPr>
  </w:style>
  <w:style w:type="character" w:customStyle="1" w:styleId="ListLabel2063">
    <w:name w:val="ListLabel 2063"/>
    <w:qFormat/>
    <w:rPr>
      <w:rFonts w:cs="Wingdings"/>
    </w:rPr>
  </w:style>
  <w:style w:type="character" w:customStyle="1" w:styleId="ListLabel2064">
    <w:name w:val="ListLabel 2064"/>
    <w:qFormat/>
    <w:rPr>
      <w:rFonts w:ascii="Calibri" w:hAnsi="Calibri" w:cs="Times New Roman"/>
      <w:sz w:val="28"/>
    </w:rPr>
  </w:style>
  <w:style w:type="character" w:customStyle="1" w:styleId="ListLabel2065">
    <w:name w:val="ListLabel 2065"/>
    <w:qFormat/>
    <w:rPr>
      <w:rFonts w:cs="Wingdings"/>
    </w:rPr>
  </w:style>
  <w:style w:type="character" w:customStyle="1" w:styleId="ListLabel2066">
    <w:name w:val="ListLabel 2066"/>
    <w:qFormat/>
    <w:rPr>
      <w:rFonts w:cs="Symbol"/>
    </w:rPr>
  </w:style>
  <w:style w:type="character" w:customStyle="1" w:styleId="ListLabel2067">
    <w:name w:val="ListLabel 2067"/>
    <w:qFormat/>
    <w:rPr>
      <w:rFonts w:cs="Courier New"/>
    </w:rPr>
  </w:style>
  <w:style w:type="character" w:customStyle="1" w:styleId="ListLabel2068">
    <w:name w:val="ListLabel 2068"/>
    <w:qFormat/>
    <w:rPr>
      <w:rFonts w:cs="Wingdings"/>
    </w:rPr>
  </w:style>
  <w:style w:type="character" w:customStyle="1" w:styleId="ListLabel2069">
    <w:name w:val="ListLabel 2069"/>
    <w:qFormat/>
    <w:rPr>
      <w:rFonts w:cs="Symbol"/>
    </w:rPr>
  </w:style>
  <w:style w:type="character" w:customStyle="1" w:styleId="ListLabel2070">
    <w:name w:val="ListLabel 2070"/>
    <w:qFormat/>
    <w:rPr>
      <w:rFonts w:cs="Courier New"/>
    </w:rPr>
  </w:style>
  <w:style w:type="character" w:customStyle="1" w:styleId="ListLabel2071">
    <w:name w:val="ListLabel 2071"/>
    <w:qFormat/>
    <w:rPr>
      <w:rFonts w:cs="Wingdings"/>
    </w:rPr>
  </w:style>
  <w:style w:type="character" w:customStyle="1" w:styleId="ListLabel2072">
    <w:name w:val="ListLabel 2072"/>
    <w:qFormat/>
    <w:rPr>
      <w:rFonts w:ascii="Calibri" w:hAnsi="Calibri" w:cs="Symbol"/>
      <w:sz w:val="28"/>
    </w:rPr>
  </w:style>
  <w:style w:type="character" w:customStyle="1" w:styleId="ListLabel2073">
    <w:name w:val="ListLabel 2073"/>
    <w:qFormat/>
    <w:rPr>
      <w:rFonts w:cs="Courier New"/>
    </w:rPr>
  </w:style>
  <w:style w:type="character" w:customStyle="1" w:styleId="ListLabel2074">
    <w:name w:val="ListLabel 2074"/>
    <w:qFormat/>
    <w:rPr>
      <w:rFonts w:cs="Wingdings"/>
    </w:rPr>
  </w:style>
  <w:style w:type="character" w:customStyle="1" w:styleId="ListLabel2075">
    <w:name w:val="ListLabel 2075"/>
    <w:qFormat/>
    <w:rPr>
      <w:rFonts w:cs="Symbol"/>
    </w:rPr>
  </w:style>
  <w:style w:type="character" w:customStyle="1" w:styleId="ListLabel2076">
    <w:name w:val="ListLabel 2076"/>
    <w:qFormat/>
    <w:rPr>
      <w:rFonts w:ascii="Calibri" w:hAnsi="Calibri" w:cs="Courier New"/>
      <w:sz w:val="28"/>
    </w:rPr>
  </w:style>
  <w:style w:type="character" w:customStyle="1" w:styleId="ListLabel2077">
    <w:name w:val="ListLabel 2077"/>
    <w:qFormat/>
    <w:rPr>
      <w:rFonts w:cs="Wingdings"/>
    </w:rPr>
  </w:style>
  <w:style w:type="character" w:customStyle="1" w:styleId="ListLabel2078">
    <w:name w:val="ListLabel 2078"/>
    <w:qFormat/>
    <w:rPr>
      <w:rFonts w:cs="Symbol"/>
    </w:rPr>
  </w:style>
  <w:style w:type="character" w:customStyle="1" w:styleId="ListLabel2079">
    <w:name w:val="ListLabel 2079"/>
    <w:qFormat/>
    <w:rPr>
      <w:rFonts w:cs="Courier New"/>
    </w:rPr>
  </w:style>
  <w:style w:type="character" w:customStyle="1" w:styleId="ListLabel2080">
    <w:name w:val="ListLabel 2080"/>
    <w:qFormat/>
    <w:rPr>
      <w:rFonts w:cs="Wingdings"/>
    </w:rPr>
  </w:style>
  <w:style w:type="character" w:customStyle="1" w:styleId="ListLabel2081">
    <w:name w:val="ListLabel 2081"/>
    <w:qFormat/>
    <w:rPr>
      <w:rFonts w:ascii="Calibri" w:hAnsi="Calibri" w:cs="Symbol"/>
      <w:sz w:val="28"/>
    </w:rPr>
  </w:style>
  <w:style w:type="character" w:customStyle="1" w:styleId="ListLabel2082">
    <w:name w:val="ListLabel 2082"/>
    <w:qFormat/>
    <w:rPr>
      <w:rFonts w:cs="Courier New"/>
    </w:rPr>
  </w:style>
  <w:style w:type="character" w:customStyle="1" w:styleId="ListLabel2083">
    <w:name w:val="ListLabel 2083"/>
    <w:qFormat/>
    <w:rPr>
      <w:rFonts w:cs="Wingdings"/>
    </w:rPr>
  </w:style>
  <w:style w:type="character" w:customStyle="1" w:styleId="ListLabel2084">
    <w:name w:val="ListLabel 2084"/>
    <w:qFormat/>
    <w:rPr>
      <w:rFonts w:cs="Symbol"/>
    </w:rPr>
  </w:style>
  <w:style w:type="character" w:customStyle="1" w:styleId="ListLabel2085">
    <w:name w:val="ListLabel 2085"/>
    <w:qFormat/>
    <w:rPr>
      <w:rFonts w:ascii="Calibri" w:hAnsi="Calibri" w:cs="Courier New"/>
      <w:sz w:val="28"/>
    </w:rPr>
  </w:style>
  <w:style w:type="character" w:customStyle="1" w:styleId="ListLabel2086">
    <w:name w:val="ListLabel 2086"/>
    <w:qFormat/>
    <w:rPr>
      <w:rFonts w:cs="Wingdings"/>
    </w:rPr>
  </w:style>
  <w:style w:type="character" w:customStyle="1" w:styleId="ListLabel2087">
    <w:name w:val="ListLabel 2087"/>
    <w:qFormat/>
    <w:rPr>
      <w:rFonts w:cs="Symbol"/>
    </w:rPr>
  </w:style>
  <w:style w:type="character" w:customStyle="1" w:styleId="ListLabel2088">
    <w:name w:val="ListLabel 2088"/>
    <w:qFormat/>
    <w:rPr>
      <w:rFonts w:cs="Courier New"/>
    </w:rPr>
  </w:style>
  <w:style w:type="character" w:customStyle="1" w:styleId="ListLabel2089">
    <w:name w:val="ListLabel 2089"/>
    <w:qFormat/>
    <w:rPr>
      <w:rFonts w:cs="Wingdings"/>
    </w:rPr>
  </w:style>
  <w:style w:type="character" w:customStyle="1" w:styleId="ListLabel2090">
    <w:name w:val="ListLabel 2090"/>
    <w:qFormat/>
    <w:rPr>
      <w:rFonts w:cs="Wingdings"/>
    </w:rPr>
  </w:style>
  <w:style w:type="character" w:customStyle="1" w:styleId="ListLabel2091">
    <w:name w:val="ListLabel 2091"/>
    <w:qFormat/>
    <w:rPr>
      <w:rFonts w:ascii="Calibri" w:hAnsi="Calibri" w:cs="Symbol"/>
      <w:sz w:val="28"/>
    </w:rPr>
  </w:style>
  <w:style w:type="character" w:customStyle="1" w:styleId="ListLabel2092">
    <w:name w:val="ListLabel 2092"/>
    <w:qFormat/>
    <w:rPr>
      <w:rFonts w:cs="Wingdings"/>
    </w:rPr>
  </w:style>
  <w:style w:type="character" w:customStyle="1" w:styleId="ListLabel2093">
    <w:name w:val="ListLabel 2093"/>
    <w:qFormat/>
    <w:rPr>
      <w:rFonts w:cs="Symbol"/>
    </w:rPr>
  </w:style>
  <w:style w:type="character" w:customStyle="1" w:styleId="ListLabel2094">
    <w:name w:val="ListLabel 2094"/>
    <w:qFormat/>
    <w:rPr>
      <w:rFonts w:cs="Courier New"/>
    </w:rPr>
  </w:style>
  <w:style w:type="character" w:customStyle="1" w:styleId="ListLabel2095">
    <w:name w:val="ListLabel 2095"/>
    <w:qFormat/>
    <w:rPr>
      <w:rFonts w:cs="Wingdings"/>
    </w:rPr>
  </w:style>
  <w:style w:type="character" w:customStyle="1" w:styleId="ListLabel2096">
    <w:name w:val="ListLabel 2096"/>
    <w:qFormat/>
    <w:rPr>
      <w:rFonts w:cs="Symbol"/>
    </w:rPr>
  </w:style>
  <w:style w:type="character" w:customStyle="1" w:styleId="ListLabel2097">
    <w:name w:val="ListLabel 2097"/>
    <w:qFormat/>
    <w:rPr>
      <w:rFonts w:cs="Courier New"/>
    </w:rPr>
  </w:style>
  <w:style w:type="character" w:customStyle="1" w:styleId="ListLabel2098">
    <w:name w:val="ListLabel 2098"/>
    <w:qFormat/>
    <w:rPr>
      <w:rFonts w:cs="Wingdings"/>
    </w:rPr>
  </w:style>
  <w:style w:type="character" w:customStyle="1" w:styleId="ListLabel2099">
    <w:name w:val="ListLabel 2099"/>
    <w:qFormat/>
    <w:rPr>
      <w:rFonts w:ascii="Calibri" w:hAnsi="Calibri" w:cs="Symbol"/>
      <w:b/>
      <w:sz w:val="28"/>
    </w:rPr>
  </w:style>
  <w:style w:type="character" w:customStyle="1" w:styleId="ListLabel2100">
    <w:name w:val="ListLabel 2100"/>
    <w:qFormat/>
    <w:rPr>
      <w:rFonts w:cs="Courier New"/>
    </w:rPr>
  </w:style>
  <w:style w:type="character" w:customStyle="1" w:styleId="ListLabel2101">
    <w:name w:val="ListLabel 2101"/>
    <w:qFormat/>
    <w:rPr>
      <w:rFonts w:cs="Wingdings"/>
    </w:rPr>
  </w:style>
  <w:style w:type="character" w:customStyle="1" w:styleId="ListLabel2102">
    <w:name w:val="ListLabel 2102"/>
    <w:qFormat/>
    <w:rPr>
      <w:rFonts w:cs="Symbol"/>
    </w:rPr>
  </w:style>
  <w:style w:type="character" w:customStyle="1" w:styleId="ListLabel2103">
    <w:name w:val="ListLabel 2103"/>
    <w:qFormat/>
    <w:rPr>
      <w:rFonts w:ascii="Calibri" w:hAnsi="Calibri" w:cs="Symbol"/>
      <w:sz w:val="28"/>
    </w:rPr>
  </w:style>
  <w:style w:type="character" w:customStyle="1" w:styleId="ListLabel2104">
    <w:name w:val="ListLabel 2104"/>
    <w:qFormat/>
    <w:rPr>
      <w:rFonts w:ascii="Calibri" w:hAnsi="Calibri" w:cs="Symbol"/>
      <w:sz w:val="28"/>
    </w:rPr>
  </w:style>
  <w:style w:type="character" w:customStyle="1" w:styleId="ListLabel2105">
    <w:name w:val="ListLabel 2105"/>
    <w:qFormat/>
    <w:rPr>
      <w:rFonts w:cs="Courier New"/>
    </w:rPr>
  </w:style>
  <w:style w:type="character" w:customStyle="1" w:styleId="ListLabel2106">
    <w:name w:val="ListLabel 2106"/>
    <w:qFormat/>
    <w:rPr>
      <w:rFonts w:cs="Wingdings"/>
    </w:rPr>
  </w:style>
  <w:style w:type="character" w:customStyle="1" w:styleId="ListLabel2107">
    <w:name w:val="ListLabel 2107"/>
    <w:qFormat/>
    <w:rPr>
      <w:rFonts w:cs="Symbol"/>
    </w:rPr>
  </w:style>
  <w:style w:type="character" w:customStyle="1" w:styleId="ListLabel2108">
    <w:name w:val="ListLabel 2108"/>
    <w:qFormat/>
    <w:rPr>
      <w:rFonts w:cs="Courier New"/>
    </w:rPr>
  </w:style>
  <w:style w:type="character" w:customStyle="1" w:styleId="ListLabel2109">
    <w:name w:val="ListLabel 2109"/>
    <w:qFormat/>
    <w:rPr>
      <w:rFonts w:cs="Wingdings"/>
    </w:rPr>
  </w:style>
  <w:style w:type="character" w:customStyle="1" w:styleId="ListLabel2110">
    <w:name w:val="ListLabel 2110"/>
    <w:qFormat/>
    <w:rPr>
      <w:rFonts w:cs="Symbol"/>
    </w:rPr>
  </w:style>
  <w:style w:type="character" w:customStyle="1" w:styleId="ListLabel2111">
    <w:name w:val="ListLabel 2111"/>
    <w:qFormat/>
    <w:rPr>
      <w:rFonts w:cs="Courier New"/>
    </w:rPr>
  </w:style>
  <w:style w:type="character" w:customStyle="1" w:styleId="ListLabel2112">
    <w:name w:val="ListLabel 2112"/>
    <w:qFormat/>
    <w:rPr>
      <w:rFonts w:cs="Wingdings"/>
    </w:rPr>
  </w:style>
  <w:style w:type="character" w:customStyle="1" w:styleId="ListLabel2113">
    <w:name w:val="ListLabel 2113"/>
    <w:qFormat/>
    <w:rPr>
      <w:rFonts w:cs="Wingdings"/>
      <w:b/>
      <w:bCs/>
    </w:rPr>
  </w:style>
  <w:style w:type="character" w:customStyle="1" w:styleId="ListLabel2114">
    <w:name w:val="ListLabel 2114"/>
    <w:qFormat/>
    <w:rPr>
      <w:rFonts w:ascii="Calibri" w:hAnsi="Calibri" w:cs="Arial"/>
      <w:b w:val="0"/>
      <w:bCs w:val="0"/>
      <w:sz w:val="28"/>
    </w:rPr>
  </w:style>
  <w:style w:type="character" w:customStyle="1" w:styleId="ListLabel2115">
    <w:name w:val="ListLabel 2115"/>
    <w:qFormat/>
    <w:rPr>
      <w:rFonts w:cs="Wingdings"/>
    </w:rPr>
  </w:style>
  <w:style w:type="character" w:customStyle="1" w:styleId="ListLabel2116">
    <w:name w:val="ListLabel 2116"/>
    <w:qFormat/>
    <w:rPr>
      <w:rFonts w:cs="Symbol"/>
    </w:rPr>
  </w:style>
  <w:style w:type="character" w:customStyle="1" w:styleId="ListLabel2117">
    <w:name w:val="ListLabel 2117"/>
    <w:qFormat/>
    <w:rPr>
      <w:rFonts w:cs="Courier New"/>
    </w:rPr>
  </w:style>
  <w:style w:type="character" w:customStyle="1" w:styleId="ListLabel2118">
    <w:name w:val="ListLabel 2118"/>
    <w:qFormat/>
    <w:rPr>
      <w:rFonts w:cs="Wingdings"/>
    </w:rPr>
  </w:style>
  <w:style w:type="character" w:customStyle="1" w:styleId="ListLabel2119">
    <w:name w:val="ListLabel 2119"/>
    <w:qFormat/>
    <w:rPr>
      <w:rFonts w:cs="Symbol"/>
    </w:rPr>
  </w:style>
  <w:style w:type="character" w:customStyle="1" w:styleId="ListLabel2120">
    <w:name w:val="ListLabel 2120"/>
    <w:qFormat/>
    <w:rPr>
      <w:rFonts w:cs="Courier New"/>
    </w:rPr>
  </w:style>
  <w:style w:type="character" w:customStyle="1" w:styleId="ListLabel2121">
    <w:name w:val="ListLabel 2121"/>
    <w:qFormat/>
    <w:rPr>
      <w:rFonts w:cs="Wingdings"/>
    </w:rPr>
  </w:style>
  <w:style w:type="character" w:customStyle="1" w:styleId="ListLabel2122">
    <w:name w:val="ListLabel 2122"/>
    <w:qFormat/>
    <w:rPr>
      <w:rFonts w:ascii="Calibri" w:hAnsi="Calibri" w:cs="Arial Narrow"/>
      <w:b w:val="0"/>
      <w:sz w:val="28"/>
    </w:rPr>
  </w:style>
  <w:style w:type="character" w:customStyle="1" w:styleId="ListLabel2123">
    <w:name w:val="ListLabel 2123"/>
    <w:qFormat/>
    <w:rPr>
      <w:rFonts w:cs="Courier New"/>
    </w:rPr>
  </w:style>
  <w:style w:type="character" w:customStyle="1" w:styleId="ListLabel2124">
    <w:name w:val="ListLabel 2124"/>
    <w:qFormat/>
    <w:rPr>
      <w:rFonts w:ascii="Calibri" w:hAnsi="Calibri" w:cs="Wingdings"/>
      <w:b w:val="0"/>
      <w:sz w:val="28"/>
    </w:rPr>
  </w:style>
  <w:style w:type="character" w:customStyle="1" w:styleId="ListLabel2125">
    <w:name w:val="ListLabel 2125"/>
    <w:qFormat/>
    <w:rPr>
      <w:rFonts w:cs="Symbol"/>
    </w:rPr>
  </w:style>
  <w:style w:type="character" w:customStyle="1" w:styleId="ListLabel2126">
    <w:name w:val="ListLabel 2126"/>
    <w:qFormat/>
    <w:rPr>
      <w:rFonts w:cs="Courier New"/>
    </w:rPr>
  </w:style>
  <w:style w:type="character" w:customStyle="1" w:styleId="ListLabel2127">
    <w:name w:val="ListLabel 2127"/>
    <w:qFormat/>
    <w:rPr>
      <w:rFonts w:cs="Wingdings"/>
    </w:rPr>
  </w:style>
  <w:style w:type="character" w:customStyle="1" w:styleId="ListLabel2128">
    <w:name w:val="ListLabel 2128"/>
    <w:qFormat/>
    <w:rPr>
      <w:rFonts w:cs="Symbol"/>
    </w:rPr>
  </w:style>
  <w:style w:type="character" w:customStyle="1" w:styleId="ListLabel2129">
    <w:name w:val="ListLabel 2129"/>
    <w:qFormat/>
    <w:rPr>
      <w:rFonts w:cs="Courier New"/>
    </w:rPr>
  </w:style>
  <w:style w:type="character" w:customStyle="1" w:styleId="ListLabel2130">
    <w:name w:val="ListLabel 2130"/>
    <w:qFormat/>
    <w:rPr>
      <w:rFonts w:cs="Wingdings"/>
    </w:rPr>
  </w:style>
  <w:style w:type="character" w:customStyle="1" w:styleId="ListLabel2131">
    <w:name w:val="ListLabel 2131"/>
    <w:qFormat/>
    <w:rPr>
      <w:rFonts w:cs="Arial Narrow"/>
    </w:rPr>
  </w:style>
  <w:style w:type="character" w:customStyle="1" w:styleId="ListLabel2132">
    <w:name w:val="ListLabel 2132"/>
    <w:qFormat/>
    <w:rPr>
      <w:rFonts w:ascii="Calibri" w:hAnsi="Calibri" w:cs="Arial Narrow"/>
      <w:b w:val="0"/>
      <w:sz w:val="28"/>
    </w:rPr>
  </w:style>
  <w:style w:type="character" w:customStyle="1" w:styleId="ListLabel2133">
    <w:name w:val="ListLabel 2133"/>
    <w:qFormat/>
    <w:rPr>
      <w:rFonts w:cs="Wingdings"/>
    </w:rPr>
  </w:style>
  <w:style w:type="character" w:customStyle="1" w:styleId="ListLabel2134">
    <w:name w:val="ListLabel 2134"/>
    <w:qFormat/>
    <w:rPr>
      <w:rFonts w:cs="Symbol"/>
    </w:rPr>
  </w:style>
  <w:style w:type="character" w:customStyle="1" w:styleId="ListLabel2135">
    <w:name w:val="ListLabel 2135"/>
    <w:qFormat/>
    <w:rPr>
      <w:rFonts w:cs="Courier New"/>
    </w:rPr>
  </w:style>
  <w:style w:type="character" w:customStyle="1" w:styleId="ListLabel2136">
    <w:name w:val="ListLabel 2136"/>
    <w:qFormat/>
    <w:rPr>
      <w:rFonts w:cs="Wingdings"/>
    </w:rPr>
  </w:style>
  <w:style w:type="character" w:customStyle="1" w:styleId="ListLabel2137">
    <w:name w:val="ListLabel 2137"/>
    <w:qFormat/>
    <w:rPr>
      <w:rFonts w:cs="Symbol"/>
    </w:rPr>
  </w:style>
  <w:style w:type="character" w:customStyle="1" w:styleId="ListLabel2138">
    <w:name w:val="ListLabel 2138"/>
    <w:qFormat/>
    <w:rPr>
      <w:rFonts w:cs="Courier New"/>
    </w:rPr>
  </w:style>
  <w:style w:type="character" w:customStyle="1" w:styleId="ListLabel2139">
    <w:name w:val="ListLabel 2139"/>
    <w:qFormat/>
    <w:rPr>
      <w:rFonts w:cs="Wingdings"/>
    </w:rPr>
  </w:style>
  <w:style w:type="character" w:customStyle="1" w:styleId="ListLabel2140">
    <w:name w:val="ListLabel 2140"/>
    <w:qFormat/>
    <w:rPr>
      <w:rFonts w:ascii="Calibri" w:hAnsi="Calibri"/>
      <w:b/>
      <w:bCs w:val="0"/>
      <w:sz w:val="28"/>
    </w:rPr>
  </w:style>
  <w:style w:type="character" w:customStyle="1" w:styleId="ListLabel2141">
    <w:name w:val="ListLabel 2141"/>
    <w:qFormat/>
    <w:rPr>
      <w:rFonts w:ascii="Calibri" w:hAnsi="Calibri" w:cs="Symbol"/>
      <w:sz w:val="28"/>
    </w:rPr>
  </w:style>
  <w:style w:type="character" w:customStyle="1" w:styleId="ListLabel2142">
    <w:name w:val="ListLabel 2142"/>
    <w:qFormat/>
    <w:rPr>
      <w:rFonts w:ascii="Calibri" w:hAnsi="Calibri" w:cs="Times New Roman"/>
      <w:sz w:val="28"/>
    </w:rPr>
  </w:style>
  <w:style w:type="character" w:customStyle="1" w:styleId="ListLabel2143">
    <w:name w:val="ListLabel 2143"/>
    <w:qFormat/>
    <w:rPr>
      <w:rFonts w:cs="Courier New"/>
    </w:rPr>
  </w:style>
  <w:style w:type="character" w:customStyle="1" w:styleId="ListLabel2144">
    <w:name w:val="ListLabel 2144"/>
    <w:qFormat/>
    <w:rPr>
      <w:rFonts w:cs="Wingdings"/>
    </w:rPr>
  </w:style>
  <w:style w:type="character" w:customStyle="1" w:styleId="ListLabel2145">
    <w:name w:val="ListLabel 2145"/>
    <w:qFormat/>
    <w:rPr>
      <w:rFonts w:cs="Symbol"/>
    </w:rPr>
  </w:style>
  <w:style w:type="character" w:customStyle="1" w:styleId="ListLabel2146">
    <w:name w:val="ListLabel 2146"/>
    <w:qFormat/>
    <w:rPr>
      <w:rFonts w:cs="Courier New"/>
    </w:rPr>
  </w:style>
  <w:style w:type="character" w:customStyle="1" w:styleId="ListLabel2147">
    <w:name w:val="ListLabel 2147"/>
    <w:qFormat/>
    <w:rPr>
      <w:rFonts w:cs="Wingdings"/>
    </w:rPr>
  </w:style>
  <w:style w:type="character" w:customStyle="1" w:styleId="ListLabel2148">
    <w:name w:val="ListLabel 2148"/>
    <w:qFormat/>
    <w:rPr>
      <w:rFonts w:cs="Symbol"/>
    </w:rPr>
  </w:style>
  <w:style w:type="character" w:customStyle="1" w:styleId="ListLabel2149">
    <w:name w:val="ListLabel 2149"/>
    <w:qFormat/>
    <w:rPr>
      <w:rFonts w:cs="Courier New"/>
    </w:rPr>
  </w:style>
  <w:style w:type="character" w:customStyle="1" w:styleId="ListLabel2150">
    <w:name w:val="ListLabel 2150"/>
    <w:qFormat/>
    <w:rPr>
      <w:rFonts w:cs="Wingdings"/>
    </w:rPr>
  </w:style>
  <w:style w:type="character" w:customStyle="1" w:styleId="ListLabel2151">
    <w:name w:val="ListLabel 2151"/>
    <w:qFormat/>
    <w:rPr>
      <w:rFonts w:ascii="Calibri" w:hAnsi="Calibri" w:cs="Symbol"/>
      <w:sz w:val="28"/>
    </w:rPr>
  </w:style>
  <w:style w:type="character" w:customStyle="1" w:styleId="ListLabel2152">
    <w:name w:val="ListLabel 2152"/>
    <w:qFormat/>
    <w:rPr>
      <w:rFonts w:ascii="Calibri" w:hAnsi="Calibri" w:cs="Symbol"/>
      <w:sz w:val="28"/>
    </w:rPr>
  </w:style>
  <w:style w:type="character" w:customStyle="1" w:styleId="ListLabel2153">
    <w:name w:val="ListLabel 2153"/>
    <w:qFormat/>
    <w:rPr>
      <w:rFonts w:ascii="Calibri" w:hAnsi="Calibri" w:cs="Symbol"/>
      <w:sz w:val="28"/>
    </w:rPr>
  </w:style>
  <w:style w:type="character" w:customStyle="1" w:styleId="ListLabel2154">
    <w:name w:val="ListLabel 2154"/>
    <w:qFormat/>
    <w:rPr>
      <w:rFonts w:ascii="Calibri" w:hAnsi="Calibri" w:cs="Symbol"/>
      <w:sz w:val="28"/>
    </w:rPr>
  </w:style>
  <w:style w:type="character" w:customStyle="1" w:styleId="ListLabel2155">
    <w:name w:val="ListLabel 2155"/>
    <w:qFormat/>
    <w:rPr>
      <w:rFonts w:ascii="Calibri" w:hAnsi="Calibri" w:cs="Symbol"/>
      <w:sz w:val="28"/>
    </w:rPr>
  </w:style>
  <w:style w:type="character" w:customStyle="1" w:styleId="ListLabel2156">
    <w:name w:val="ListLabel 2156"/>
    <w:qFormat/>
    <w:rPr>
      <w:rFonts w:ascii="Calibri" w:hAnsi="Calibri" w:cs="Wingdings"/>
      <w:sz w:val="28"/>
    </w:rPr>
  </w:style>
  <w:style w:type="character" w:customStyle="1" w:styleId="ListLabel2157">
    <w:name w:val="ListLabel 2157"/>
    <w:qFormat/>
    <w:rPr>
      <w:rFonts w:cs="Courier New"/>
    </w:rPr>
  </w:style>
  <w:style w:type="character" w:customStyle="1" w:styleId="ListLabel2158">
    <w:name w:val="ListLabel 2158"/>
    <w:qFormat/>
    <w:rPr>
      <w:rFonts w:cs="Wingdings"/>
    </w:rPr>
  </w:style>
  <w:style w:type="character" w:customStyle="1" w:styleId="ListLabel2159">
    <w:name w:val="ListLabel 2159"/>
    <w:qFormat/>
    <w:rPr>
      <w:rFonts w:cs="Symbol"/>
    </w:rPr>
  </w:style>
  <w:style w:type="character" w:customStyle="1" w:styleId="ListLabel2160">
    <w:name w:val="ListLabel 2160"/>
    <w:qFormat/>
    <w:rPr>
      <w:rFonts w:cs="Courier New"/>
    </w:rPr>
  </w:style>
  <w:style w:type="character" w:customStyle="1" w:styleId="ListLabel2161">
    <w:name w:val="ListLabel 2161"/>
    <w:qFormat/>
    <w:rPr>
      <w:rFonts w:cs="Wingdings"/>
    </w:rPr>
  </w:style>
  <w:style w:type="character" w:customStyle="1" w:styleId="ListLabel2162">
    <w:name w:val="ListLabel 2162"/>
    <w:qFormat/>
    <w:rPr>
      <w:rFonts w:cs="Symbol"/>
    </w:rPr>
  </w:style>
  <w:style w:type="character" w:customStyle="1" w:styleId="ListLabel2163">
    <w:name w:val="ListLabel 2163"/>
    <w:qFormat/>
    <w:rPr>
      <w:rFonts w:cs="Courier New"/>
    </w:rPr>
  </w:style>
  <w:style w:type="character" w:customStyle="1" w:styleId="ListLabel2164">
    <w:name w:val="ListLabel 2164"/>
    <w:qFormat/>
    <w:rPr>
      <w:rFonts w:cs="Wingdings"/>
    </w:rPr>
  </w:style>
  <w:style w:type="character" w:customStyle="1" w:styleId="ListLabel2165">
    <w:name w:val="ListLabel 2165"/>
    <w:qFormat/>
    <w:rPr>
      <w:rFonts w:ascii="Calibri" w:hAnsi="Calibri" w:cs="Arial"/>
      <w:b w:val="0"/>
      <w:sz w:val="28"/>
    </w:rPr>
  </w:style>
  <w:style w:type="character" w:customStyle="1" w:styleId="ListLabel2166">
    <w:name w:val="ListLabel 2166"/>
    <w:qFormat/>
    <w:rPr>
      <w:rFonts w:cs="Symbol"/>
    </w:rPr>
  </w:style>
  <w:style w:type="character" w:customStyle="1" w:styleId="ListLabel2167">
    <w:name w:val="ListLabel 2167"/>
    <w:qFormat/>
    <w:rPr>
      <w:rFonts w:cs="Wingdings"/>
    </w:rPr>
  </w:style>
  <w:style w:type="character" w:customStyle="1" w:styleId="ListLabel2168">
    <w:name w:val="ListLabel 2168"/>
    <w:qFormat/>
    <w:rPr>
      <w:rFonts w:cs="Symbol"/>
    </w:rPr>
  </w:style>
  <w:style w:type="character" w:customStyle="1" w:styleId="ListLabel2169">
    <w:name w:val="ListLabel 2169"/>
    <w:qFormat/>
    <w:rPr>
      <w:rFonts w:cs="Courier New"/>
    </w:rPr>
  </w:style>
  <w:style w:type="character" w:customStyle="1" w:styleId="ListLabel2170">
    <w:name w:val="ListLabel 2170"/>
    <w:qFormat/>
    <w:rPr>
      <w:rFonts w:cs="Wingdings"/>
    </w:rPr>
  </w:style>
  <w:style w:type="character" w:customStyle="1" w:styleId="ListLabel2171">
    <w:name w:val="ListLabel 2171"/>
    <w:qFormat/>
    <w:rPr>
      <w:rFonts w:cs="Symbol"/>
    </w:rPr>
  </w:style>
  <w:style w:type="character" w:customStyle="1" w:styleId="ListLabel2172">
    <w:name w:val="ListLabel 2172"/>
    <w:qFormat/>
    <w:rPr>
      <w:rFonts w:cs="Courier New"/>
    </w:rPr>
  </w:style>
  <w:style w:type="character" w:customStyle="1" w:styleId="ListLabel2173">
    <w:name w:val="ListLabel 2173"/>
    <w:qFormat/>
    <w:rPr>
      <w:rFonts w:cs="Wingdings"/>
    </w:rPr>
  </w:style>
  <w:style w:type="character" w:customStyle="1" w:styleId="ListLabel2174">
    <w:name w:val="ListLabel 2174"/>
    <w:qFormat/>
    <w:rPr>
      <w:rFonts w:ascii="Calibri" w:hAnsi="Calibri" w:cs="Symbol"/>
      <w:b w:val="0"/>
    </w:rPr>
  </w:style>
  <w:style w:type="character" w:customStyle="1" w:styleId="ListLabel2175">
    <w:name w:val="ListLabel 2175"/>
    <w:qFormat/>
    <w:rPr>
      <w:rFonts w:cs="Courier New"/>
    </w:rPr>
  </w:style>
  <w:style w:type="character" w:customStyle="1" w:styleId="ListLabel2176">
    <w:name w:val="ListLabel 2176"/>
    <w:qFormat/>
    <w:rPr>
      <w:rFonts w:cs="Wingdings"/>
    </w:rPr>
  </w:style>
  <w:style w:type="character" w:customStyle="1" w:styleId="ListLabel2177">
    <w:name w:val="ListLabel 2177"/>
    <w:qFormat/>
    <w:rPr>
      <w:rFonts w:cs="Symbol"/>
    </w:rPr>
  </w:style>
  <w:style w:type="character" w:customStyle="1" w:styleId="ListLabel2178">
    <w:name w:val="ListLabel 2178"/>
    <w:qFormat/>
    <w:rPr>
      <w:rFonts w:cs="Courier New"/>
    </w:rPr>
  </w:style>
  <w:style w:type="character" w:customStyle="1" w:styleId="ListLabel2179">
    <w:name w:val="ListLabel 2179"/>
    <w:qFormat/>
    <w:rPr>
      <w:rFonts w:cs="Wingdings"/>
    </w:rPr>
  </w:style>
  <w:style w:type="character" w:customStyle="1" w:styleId="ListLabel2180">
    <w:name w:val="ListLabel 2180"/>
    <w:qFormat/>
    <w:rPr>
      <w:rFonts w:cs="Symbol"/>
    </w:rPr>
  </w:style>
  <w:style w:type="character" w:customStyle="1" w:styleId="ListLabel2181">
    <w:name w:val="ListLabel 2181"/>
    <w:qFormat/>
    <w:rPr>
      <w:rFonts w:cs="Courier New"/>
    </w:rPr>
  </w:style>
  <w:style w:type="character" w:customStyle="1" w:styleId="ListLabel2182">
    <w:name w:val="ListLabel 2182"/>
    <w:qFormat/>
    <w:rPr>
      <w:rFonts w:cs="Wingdings"/>
    </w:rPr>
  </w:style>
  <w:style w:type="character" w:customStyle="1" w:styleId="ListLabel2183">
    <w:name w:val="ListLabel 2183"/>
    <w:qFormat/>
    <w:rPr>
      <w:rFonts w:ascii="Calibri" w:hAnsi="Calibri" w:cs="Symbol"/>
      <w:b w:val="0"/>
    </w:rPr>
  </w:style>
  <w:style w:type="character" w:customStyle="1" w:styleId="ListLabel2184">
    <w:name w:val="ListLabel 2184"/>
    <w:qFormat/>
    <w:rPr>
      <w:rFonts w:cs="Courier New"/>
    </w:rPr>
  </w:style>
  <w:style w:type="character" w:customStyle="1" w:styleId="ListLabel2185">
    <w:name w:val="ListLabel 2185"/>
    <w:qFormat/>
    <w:rPr>
      <w:rFonts w:cs="Wingdings"/>
    </w:rPr>
  </w:style>
  <w:style w:type="character" w:customStyle="1" w:styleId="ListLabel2186">
    <w:name w:val="ListLabel 2186"/>
    <w:qFormat/>
    <w:rPr>
      <w:rFonts w:cs="Symbol"/>
    </w:rPr>
  </w:style>
  <w:style w:type="character" w:customStyle="1" w:styleId="ListLabel2187">
    <w:name w:val="ListLabel 2187"/>
    <w:qFormat/>
    <w:rPr>
      <w:rFonts w:cs="Courier New"/>
    </w:rPr>
  </w:style>
  <w:style w:type="character" w:customStyle="1" w:styleId="ListLabel2188">
    <w:name w:val="ListLabel 2188"/>
    <w:qFormat/>
    <w:rPr>
      <w:rFonts w:cs="Wingdings"/>
    </w:rPr>
  </w:style>
  <w:style w:type="character" w:customStyle="1" w:styleId="ListLabel2189">
    <w:name w:val="ListLabel 2189"/>
    <w:qFormat/>
    <w:rPr>
      <w:rFonts w:cs="Symbol"/>
    </w:rPr>
  </w:style>
  <w:style w:type="character" w:customStyle="1" w:styleId="ListLabel2190">
    <w:name w:val="ListLabel 2190"/>
    <w:qFormat/>
    <w:rPr>
      <w:rFonts w:cs="Courier New"/>
    </w:rPr>
  </w:style>
  <w:style w:type="character" w:customStyle="1" w:styleId="ListLabel2191">
    <w:name w:val="ListLabel 2191"/>
    <w:qFormat/>
    <w:rPr>
      <w:rFonts w:cs="Wingdings"/>
    </w:rPr>
  </w:style>
  <w:style w:type="character" w:customStyle="1" w:styleId="ListLabel2192">
    <w:name w:val="ListLabel 2192"/>
    <w:qFormat/>
    <w:rPr>
      <w:rFonts w:ascii="Calibri" w:hAnsi="Calibri" w:cs="Symbol"/>
    </w:rPr>
  </w:style>
  <w:style w:type="character" w:customStyle="1" w:styleId="ListLabel2193">
    <w:name w:val="ListLabel 2193"/>
    <w:qFormat/>
    <w:rPr>
      <w:rFonts w:cs="Courier New"/>
    </w:rPr>
  </w:style>
  <w:style w:type="character" w:customStyle="1" w:styleId="ListLabel2194">
    <w:name w:val="ListLabel 2194"/>
    <w:qFormat/>
    <w:rPr>
      <w:rFonts w:cs="Wingdings"/>
    </w:rPr>
  </w:style>
  <w:style w:type="character" w:customStyle="1" w:styleId="ListLabel2195">
    <w:name w:val="ListLabel 2195"/>
    <w:qFormat/>
    <w:rPr>
      <w:rFonts w:cs="Symbol"/>
    </w:rPr>
  </w:style>
  <w:style w:type="character" w:customStyle="1" w:styleId="ListLabel2196">
    <w:name w:val="ListLabel 2196"/>
    <w:qFormat/>
    <w:rPr>
      <w:rFonts w:cs="Courier New"/>
    </w:rPr>
  </w:style>
  <w:style w:type="character" w:customStyle="1" w:styleId="ListLabel2197">
    <w:name w:val="ListLabel 2197"/>
    <w:qFormat/>
    <w:rPr>
      <w:rFonts w:cs="Wingdings"/>
    </w:rPr>
  </w:style>
  <w:style w:type="character" w:customStyle="1" w:styleId="ListLabel2198">
    <w:name w:val="ListLabel 2198"/>
    <w:qFormat/>
    <w:rPr>
      <w:rFonts w:cs="Symbol"/>
    </w:rPr>
  </w:style>
  <w:style w:type="character" w:customStyle="1" w:styleId="ListLabel2199">
    <w:name w:val="ListLabel 2199"/>
    <w:qFormat/>
    <w:rPr>
      <w:rFonts w:cs="Courier New"/>
    </w:rPr>
  </w:style>
  <w:style w:type="character" w:customStyle="1" w:styleId="ListLabel2200">
    <w:name w:val="ListLabel 2200"/>
    <w:qFormat/>
    <w:rPr>
      <w:rFonts w:cs="Wingdings"/>
    </w:rPr>
  </w:style>
  <w:style w:type="character" w:customStyle="1" w:styleId="ListLabel2201">
    <w:name w:val="ListLabel 2201"/>
    <w:qFormat/>
    <w:rPr>
      <w:rFonts w:cs="Wingdings"/>
    </w:rPr>
  </w:style>
  <w:style w:type="character" w:customStyle="1" w:styleId="ListLabel2202">
    <w:name w:val="ListLabel 2202"/>
    <w:qFormat/>
    <w:rPr>
      <w:rFonts w:ascii="Calibri" w:hAnsi="Calibri" w:cs="Times New Roman"/>
      <w:sz w:val="28"/>
    </w:rPr>
  </w:style>
  <w:style w:type="character" w:customStyle="1" w:styleId="ListLabel2203">
    <w:name w:val="ListLabel 2203"/>
    <w:qFormat/>
    <w:rPr>
      <w:rFonts w:cs="Wingdings"/>
    </w:rPr>
  </w:style>
  <w:style w:type="character" w:customStyle="1" w:styleId="ListLabel2204">
    <w:name w:val="ListLabel 2204"/>
    <w:qFormat/>
    <w:rPr>
      <w:rFonts w:cs="Symbol"/>
    </w:rPr>
  </w:style>
  <w:style w:type="character" w:customStyle="1" w:styleId="ListLabel2205">
    <w:name w:val="ListLabel 2205"/>
    <w:qFormat/>
    <w:rPr>
      <w:rFonts w:cs="Courier New"/>
    </w:rPr>
  </w:style>
  <w:style w:type="character" w:customStyle="1" w:styleId="ListLabel2206">
    <w:name w:val="ListLabel 2206"/>
    <w:qFormat/>
    <w:rPr>
      <w:rFonts w:cs="Wingdings"/>
    </w:rPr>
  </w:style>
  <w:style w:type="character" w:customStyle="1" w:styleId="ListLabel2207">
    <w:name w:val="ListLabel 2207"/>
    <w:qFormat/>
    <w:rPr>
      <w:rFonts w:cs="Symbol"/>
    </w:rPr>
  </w:style>
  <w:style w:type="character" w:customStyle="1" w:styleId="ListLabel2208">
    <w:name w:val="ListLabel 2208"/>
    <w:qFormat/>
    <w:rPr>
      <w:rFonts w:cs="Courier New"/>
    </w:rPr>
  </w:style>
  <w:style w:type="character" w:customStyle="1" w:styleId="ListLabel2209">
    <w:name w:val="ListLabel 2209"/>
    <w:qFormat/>
    <w:rPr>
      <w:rFonts w:cs="Wingdings"/>
    </w:rPr>
  </w:style>
  <w:style w:type="character" w:customStyle="1" w:styleId="ListLabel2210">
    <w:name w:val="ListLabel 2210"/>
    <w:qFormat/>
    <w:rPr>
      <w:rFonts w:cs="Symbol"/>
    </w:rPr>
  </w:style>
  <w:style w:type="character" w:customStyle="1" w:styleId="ListLabel2211">
    <w:name w:val="ListLabel 2211"/>
    <w:qFormat/>
    <w:rPr>
      <w:rFonts w:cs="Courier New"/>
    </w:rPr>
  </w:style>
  <w:style w:type="character" w:customStyle="1" w:styleId="ListLabel2212">
    <w:name w:val="ListLabel 2212"/>
    <w:qFormat/>
    <w:rPr>
      <w:rFonts w:cs="Courier New"/>
    </w:rPr>
  </w:style>
  <w:style w:type="character" w:customStyle="1" w:styleId="ListLabel2213">
    <w:name w:val="ListLabel 2213"/>
    <w:qFormat/>
    <w:rPr>
      <w:rFonts w:cs="Wingdings"/>
    </w:rPr>
  </w:style>
  <w:style w:type="character" w:customStyle="1" w:styleId="ListLabel2214">
    <w:name w:val="ListLabel 2214"/>
    <w:qFormat/>
    <w:rPr>
      <w:rFonts w:ascii="Calibri" w:hAnsi="Calibri" w:cs="Times New Roman"/>
      <w:sz w:val="28"/>
    </w:rPr>
  </w:style>
  <w:style w:type="character" w:customStyle="1" w:styleId="ListLabel2215">
    <w:name w:val="ListLabel 2215"/>
    <w:qFormat/>
    <w:rPr>
      <w:rFonts w:cs="Wingdings"/>
    </w:rPr>
  </w:style>
  <w:style w:type="character" w:customStyle="1" w:styleId="ListLabel2216">
    <w:name w:val="ListLabel 2216"/>
    <w:qFormat/>
    <w:rPr>
      <w:rFonts w:cs="Symbol"/>
    </w:rPr>
  </w:style>
  <w:style w:type="character" w:customStyle="1" w:styleId="ListLabel2217">
    <w:name w:val="ListLabel 2217"/>
    <w:qFormat/>
    <w:rPr>
      <w:rFonts w:cs="Courier New"/>
    </w:rPr>
  </w:style>
  <w:style w:type="character" w:customStyle="1" w:styleId="ListLabel2218">
    <w:name w:val="ListLabel 2218"/>
    <w:qFormat/>
    <w:rPr>
      <w:rFonts w:cs="Wingdings"/>
    </w:rPr>
  </w:style>
  <w:style w:type="character" w:customStyle="1" w:styleId="ListLabel2219">
    <w:name w:val="ListLabel 2219"/>
    <w:qFormat/>
    <w:rPr>
      <w:rFonts w:cs="Symbol"/>
    </w:rPr>
  </w:style>
  <w:style w:type="character" w:customStyle="1" w:styleId="ListLabel2220">
    <w:name w:val="ListLabel 2220"/>
    <w:qFormat/>
    <w:rPr>
      <w:rFonts w:cs="Courier New"/>
    </w:rPr>
  </w:style>
  <w:style w:type="character" w:customStyle="1" w:styleId="ListLabel2221">
    <w:name w:val="ListLabel 2221"/>
    <w:qFormat/>
    <w:rPr>
      <w:rFonts w:cs="Wingdings"/>
    </w:rPr>
  </w:style>
  <w:style w:type="character" w:customStyle="1" w:styleId="ListLabel2222">
    <w:name w:val="ListLabel 2222"/>
    <w:qFormat/>
    <w:rPr>
      <w:rFonts w:ascii="Calibri" w:hAnsi="Calibri" w:cs="Symbol"/>
      <w:sz w:val="28"/>
    </w:rPr>
  </w:style>
  <w:style w:type="character" w:customStyle="1" w:styleId="ListLabel2223">
    <w:name w:val="ListLabel 2223"/>
    <w:qFormat/>
    <w:rPr>
      <w:rFonts w:cs="Courier New"/>
    </w:rPr>
  </w:style>
  <w:style w:type="character" w:customStyle="1" w:styleId="ListLabel2224">
    <w:name w:val="ListLabel 2224"/>
    <w:qFormat/>
    <w:rPr>
      <w:rFonts w:cs="Wingdings"/>
    </w:rPr>
  </w:style>
  <w:style w:type="character" w:customStyle="1" w:styleId="ListLabel2225">
    <w:name w:val="ListLabel 2225"/>
    <w:qFormat/>
    <w:rPr>
      <w:rFonts w:cs="Symbol"/>
    </w:rPr>
  </w:style>
  <w:style w:type="character" w:customStyle="1" w:styleId="ListLabel2226">
    <w:name w:val="ListLabel 2226"/>
    <w:qFormat/>
    <w:rPr>
      <w:rFonts w:cs="Courier New"/>
    </w:rPr>
  </w:style>
  <w:style w:type="character" w:customStyle="1" w:styleId="ListLabel2227">
    <w:name w:val="ListLabel 2227"/>
    <w:qFormat/>
    <w:rPr>
      <w:rFonts w:cs="Wingdings"/>
    </w:rPr>
  </w:style>
  <w:style w:type="character" w:customStyle="1" w:styleId="ListLabel2228">
    <w:name w:val="ListLabel 2228"/>
    <w:qFormat/>
    <w:rPr>
      <w:rFonts w:cs="Symbol"/>
    </w:rPr>
  </w:style>
  <w:style w:type="character" w:customStyle="1" w:styleId="ListLabel2229">
    <w:name w:val="ListLabel 2229"/>
    <w:qFormat/>
    <w:rPr>
      <w:rFonts w:cs="Courier New"/>
    </w:rPr>
  </w:style>
  <w:style w:type="character" w:customStyle="1" w:styleId="ListLabel2230">
    <w:name w:val="ListLabel 2230"/>
    <w:qFormat/>
    <w:rPr>
      <w:rFonts w:cs="Wingdings"/>
    </w:rPr>
  </w:style>
  <w:style w:type="character" w:customStyle="1" w:styleId="ListLabel2231">
    <w:name w:val="ListLabel 2231"/>
    <w:qFormat/>
    <w:rPr>
      <w:rFonts w:ascii="Calibri" w:hAnsi="Calibri" w:cs="Symbol"/>
      <w:sz w:val="28"/>
    </w:rPr>
  </w:style>
  <w:style w:type="character" w:customStyle="1" w:styleId="ListLabel2232">
    <w:name w:val="ListLabel 2232"/>
    <w:qFormat/>
    <w:rPr>
      <w:rFonts w:cs="Courier New"/>
    </w:rPr>
  </w:style>
  <w:style w:type="character" w:customStyle="1" w:styleId="ListLabel2233">
    <w:name w:val="ListLabel 2233"/>
    <w:qFormat/>
    <w:rPr>
      <w:rFonts w:cs="Wingdings"/>
    </w:rPr>
  </w:style>
  <w:style w:type="character" w:customStyle="1" w:styleId="ListLabel2234">
    <w:name w:val="ListLabel 2234"/>
    <w:qFormat/>
    <w:rPr>
      <w:rFonts w:cs="Symbol"/>
    </w:rPr>
  </w:style>
  <w:style w:type="character" w:customStyle="1" w:styleId="ListLabel2235">
    <w:name w:val="ListLabel 2235"/>
    <w:qFormat/>
    <w:rPr>
      <w:rFonts w:cs="Courier New"/>
    </w:rPr>
  </w:style>
  <w:style w:type="character" w:customStyle="1" w:styleId="ListLabel2236">
    <w:name w:val="ListLabel 2236"/>
    <w:qFormat/>
    <w:rPr>
      <w:rFonts w:cs="Wingdings"/>
    </w:rPr>
  </w:style>
  <w:style w:type="character" w:customStyle="1" w:styleId="ListLabel2237">
    <w:name w:val="ListLabel 2237"/>
    <w:qFormat/>
    <w:rPr>
      <w:rFonts w:cs="Symbol"/>
    </w:rPr>
  </w:style>
  <w:style w:type="character" w:customStyle="1" w:styleId="ListLabel2238">
    <w:name w:val="ListLabel 2238"/>
    <w:qFormat/>
    <w:rPr>
      <w:rFonts w:cs="Courier New"/>
    </w:rPr>
  </w:style>
  <w:style w:type="character" w:customStyle="1" w:styleId="ListLabel2239">
    <w:name w:val="ListLabel 2239"/>
    <w:qFormat/>
    <w:rPr>
      <w:rFonts w:cs="Wingdings"/>
    </w:rPr>
  </w:style>
  <w:style w:type="character" w:customStyle="1" w:styleId="ListLabel2240">
    <w:name w:val="ListLabel 2240"/>
    <w:qFormat/>
    <w:rPr>
      <w:rFonts w:ascii="Calibri" w:hAnsi="Calibri" w:cs="Courier New"/>
      <w:sz w:val="28"/>
    </w:rPr>
  </w:style>
  <w:style w:type="character" w:customStyle="1" w:styleId="ListLabel2241">
    <w:name w:val="ListLabel 2241"/>
    <w:qFormat/>
    <w:rPr>
      <w:rFonts w:cs="Courier New"/>
    </w:rPr>
  </w:style>
  <w:style w:type="character" w:customStyle="1" w:styleId="ListLabel2242">
    <w:name w:val="ListLabel 2242"/>
    <w:qFormat/>
    <w:rPr>
      <w:rFonts w:cs="Wingdings"/>
    </w:rPr>
  </w:style>
  <w:style w:type="character" w:customStyle="1" w:styleId="ListLabel2243">
    <w:name w:val="ListLabel 2243"/>
    <w:qFormat/>
    <w:rPr>
      <w:rFonts w:cs="Symbol"/>
    </w:rPr>
  </w:style>
  <w:style w:type="character" w:customStyle="1" w:styleId="ListLabel2244">
    <w:name w:val="ListLabel 2244"/>
    <w:qFormat/>
    <w:rPr>
      <w:rFonts w:cs="Courier New"/>
    </w:rPr>
  </w:style>
  <w:style w:type="character" w:customStyle="1" w:styleId="ListLabel2245">
    <w:name w:val="ListLabel 2245"/>
    <w:qFormat/>
    <w:rPr>
      <w:rFonts w:cs="Wingdings"/>
    </w:rPr>
  </w:style>
  <w:style w:type="character" w:customStyle="1" w:styleId="ListLabel2246">
    <w:name w:val="ListLabel 2246"/>
    <w:qFormat/>
    <w:rPr>
      <w:rFonts w:cs="Symbol"/>
    </w:rPr>
  </w:style>
  <w:style w:type="character" w:customStyle="1" w:styleId="ListLabel2247">
    <w:name w:val="ListLabel 2247"/>
    <w:qFormat/>
    <w:rPr>
      <w:rFonts w:cs="Courier New"/>
    </w:rPr>
  </w:style>
  <w:style w:type="character" w:customStyle="1" w:styleId="ListLabel2248">
    <w:name w:val="ListLabel 2248"/>
    <w:qFormat/>
    <w:rPr>
      <w:rFonts w:cs="Wingdings"/>
    </w:rPr>
  </w:style>
  <w:style w:type="character" w:customStyle="1" w:styleId="ListLabel2249">
    <w:name w:val="ListLabel 2249"/>
    <w:qFormat/>
    <w:rPr>
      <w:rFonts w:ascii="Calibri" w:hAnsi="Calibri" w:cs="Courier New"/>
      <w:sz w:val="28"/>
    </w:rPr>
  </w:style>
  <w:style w:type="character" w:customStyle="1" w:styleId="ListLabel2250">
    <w:name w:val="ListLabel 2250"/>
    <w:qFormat/>
    <w:rPr>
      <w:rFonts w:cs="Courier New"/>
    </w:rPr>
  </w:style>
  <w:style w:type="character" w:customStyle="1" w:styleId="ListLabel2251">
    <w:name w:val="ListLabel 2251"/>
    <w:qFormat/>
    <w:rPr>
      <w:rFonts w:cs="Wingdings"/>
    </w:rPr>
  </w:style>
  <w:style w:type="character" w:customStyle="1" w:styleId="ListLabel2252">
    <w:name w:val="ListLabel 2252"/>
    <w:qFormat/>
    <w:rPr>
      <w:rFonts w:cs="Symbol"/>
    </w:rPr>
  </w:style>
  <w:style w:type="character" w:customStyle="1" w:styleId="ListLabel2253">
    <w:name w:val="ListLabel 2253"/>
    <w:qFormat/>
    <w:rPr>
      <w:rFonts w:cs="Courier New"/>
    </w:rPr>
  </w:style>
  <w:style w:type="character" w:customStyle="1" w:styleId="ListLabel2254">
    <w:name w:val="ListLabel 2254"/>
    <w:qFormat/>
    <w:rPr>
      <w:rFonts w:cs="Wingdings"/>
    </w:rPr>
  </w:style>
  <w:style w:type="character" w:customStyle="1" w:styleId="ListLabel2255">
    <w:name w:val="ListLabel 2255"/>
    <w:qFormat/>
    <w:rPr>
      <w:rFonts w:cs="Symbol"/>
    </w:rPr>
  </w:style>
  <w:style w:type="character" w:customStyle="1" w:styleId="ListLabel2256">
    <w:name w:val="ListLabel 2256"/>
    <w:qFormat/>
    <w:rPr>
      <w:rFonts w:cs="Courier New"/>
    </w:rPr>
  </w:style>
  <w:style w:type="character" w:customStyle="1" w:styleId="ListLabel2257">
    <w:name w:val="ListLabel 2257"/>
    <w:qFormat/>
    <w:rPr>
      <w:rFonts w:cs="Wingdings"/>
    </w:rPr>
  </w:style>
  <w:style w:type="character" w:customStyle="1" w:styleId="ListLabel2258">
    <w:name w:val="ListLabel 2258"/>
    <w:qFormat/>
    <w:rPr>
      <w:rFonts w:ascii="Calibri" w:hAnsi="Calibri" w:cs="Wingdings"/>
      <w:sz w:val="28"/>
    </w:rPr>
  </w:style>
  <w:style w:type="character" w:customStyle="1" w:styleId="ListLabel2259">
    <w:name w:val="ListLabel 2259"/>
    <w:qFormat/>
    <w:rPr>
      <w:rFonts w:cs="Courier New"/>
    </w:rPr>
  </w:style>
  <w:style w:type="character" w:customStyle="1" w:styleId="ListLabel2260">
    <w:name w:val="ListLabel 2260"/>
    <w:qFormat/>
    <w:rPr>
      <w:rFonts w:cs="Wingdings"/>
    </w:rPr>
  </w:style>
  <w:style w:type="character" w:customStyle="1" w:styleId="ListLabel2261">
    <w:name w:val="ListLabel 2261"/>
    <w:qFormat/>
    <w:rPr>
      <w:rFonts w:cs="Symbol"/>
    </w:rPr>
  </w:style>
  <w:style w:type="character" w:customStyle="1" w:styleId="ListLabel2262">
    <w:name w:val="ListLabel 2262"/>
    <w:qFormat/>
    <w:rPr>
      <w:rFonts w:cs="Courier New"/>
    </w:rPr>
  </w:style>
  <w:style w:type="character" w:customStyle="1" w:styleId="ListLabel2263">
    <w:name w:val="ListLabel 2263"/>
    <w:qFormat/>
    <w:rPr>
      <w:rFonts w:cs="Wingdings"/>
    </w:rPr>
  </w:style>
  <w:style w:type="character" w:customStyle="1" w:styleId="ListLabel2264">
    <w:name w:val="ListLabel 2264"/>
    <w:qFormat/>
    <w:rPr>
      <w:rFonts w:cs="Symbol"/>
    </w:rPr>
  </w:style>
  <w:style w:type="character" w:customStyle="1" w:styleId="ListLabel2265">
    <w:name w:val="ListLabel 2265"/>
    <w:qFormat/>
    <w:rPr>
      <w:rFonts w:cs="Courier New"/>
    </w:rPr>
  </w:style>
  <w:style w:type="character" w:customStyle="1" w:styleId="ListLabel2266">
    <w:name w:val="ListLabel 2266"/>
    <w:qFormat/>
    <w:rPr>
      <w:rFonts w:cs="Wingdings"/>
    </w:rPr>
  </w:style>
  <w:style w:type="character" w:customStyle="1" w:styleId="ListLabel2267">
    <w:name w:val="ListLabel 2267"/>
    <w:qFormat/>
    <w:rPr>
      <w:rFonts w:ascii="Calibri" w:hAnsi="Calibri" w:cs="Courier New"/>
      <w:sz w:val="28"/>
    </w:rPr>
  </w:style>
  <w:style w:type="character" w:customStyle="1" w:styleId="ListLabel2268">
    <w:name w:val="ListLabel 2268"/>
    <w:qFormat/>
    <w:rPr>
      <w:rFonts w:ascii="Calibri" w:hAnsi="Calibri" w:cs="Courier New"/>
      <w:sz w:val="28"/>
    </w:rPr>
  </w:style>
  <w:style w:type="character" w:customStyle="1" w:styleId="ListLabel2269">
    <w:name w:val="ListLabel 2269"/>
    <w:qFormat/>
    <w:rPr>
      <w:rFonts w:cs="Wingdings"/>
    </w:rPr>
  </w:style>
  <w:style w:type="character" w:customStyle="1" w:styleId="ListLabel2270">
    <w:name w:val="ListLabel 2270"/>
    <w:qFormat/>
    <w:rPr>
      <w:rFonts w:cs="Symbol"/>
    </w:rPr>
  </w:style>
  <w:style w:type="character" w:customStyle="1" w:styleId="ListLabel2271">
    <w:name w:val="ListLabel 2271"/>
    <w:qFormat/>
    <w:rPr>
      <w:rFonts w:cs="Courier New"/>
    </w:rPr>
  </w:style>
  <w:style w:type="character" w:customStyle="1" w:styleId="ListLabel2272">
    <w:name w:val="ListLabel 2272"/>
    <w:qFormat/>
    <w:rPr>
      <w:rFonts w:cs="Wingdings"/>
    </w:rPr>
  </w:style>
  <w:style w:type="character" w:customStyle="1" w:styleId="ListLabel2273">
    <w:name w:val="ListLabel 2273"/>
    <w:qFormat/>
    <w:rPr>
      <w:rFonts w:cs="Symbol"/>
    </w:rPr>
  </w:style>
  <w:style w:type="character" w:customStyle="1" w:styleId="ListLabel2274">
    <w:name w:val="ListLabel 2274"/>
    <w:qFormat/>
    <w:rPr>
      <w:rFonts w:cs="Courier New"/>
    </w:rPr>
  </w:style>
  <w:style w:type="character" w:customStyle="1" w:styleId="ListLabel2275">
    <w:name w:val="ListLabel 2275"/>
    <w:qFormat/>
    <w:rPr>
      <w:rFonts w:cs="Wingdings"/>
    </w:rPr>
  </w:style>
  <w:style w:type="character" w:customStyle="1" w:styleId="ListLabel2276">
    <w:name w:val="ListLabel 2276"/>
    <w:qFormat/>
    <w:rPr>
      <w:rFonts w:ascii="Calibri" w:hAnsi="Calibri" w:cs="Courier New"/>
      <w:sz w:val="28"/>
    </w:rPr>
  </w:style>
  <w:style w:type="character" w:customStyle="1" w:styleId="ListLabel2277">
    <w:name w:val="ListLabel 2277"/>
    <w:qFormat/>
    <w:rPr>
      <w:rFonts w:cs="Courier New"/>
    </w:rPr>
  </w:style>
  <w:style w:type="character" w:customStyle="1" w:styleId="ListLabel2278">
    <w:name w:val="ListLabel 2278"/>
    <w:qFormat/>
    <w:rPr>
      <w:rFonts w:cs="Wingdings"/>
    </w:rPr>
  </w:style>
  <w:style w:type="character" w:customStyle="1" w:styleId="ListLabel2279">
    <w:name w:val="ListLabel 2279"/>
    <w:qFormat/>
    <w:rPr>
      <w:rFonts w:cs="Symbol"/>
    </w:rPr>
  </w:style>
  <w:style w:type="character" w:customStyle="1" w:styleId="ListLabel2280">
    <w:name w:val="ListLabel 2280"/>
    <w:qFormat/>
    <w:rPr>
      <w:rFonts w:cs="Courier New"/>
    </w:rPr>
  </w:style>
  <w:style w:type="character" w:customStyle="1" w:styleId="ListLabel2281">
    <w:name w:val="ListLabel 2281"/>
    <w:qFormat/>
    <w:rPr>
      <w:rFonts w:cs="Wingdings"/>
    </w:rPr>
  </w:style>
  <w:style w:type="character" w:customStyle="1" w:styleId="ListLabel2282">
    <w:name w:val="ListLabel 2282"/>
    <w:qFormat/>
    <w:rPr>
      <w:rFonts w:cs="Symbol"/>
    </w:rPr>
  </w:style>
  <w:style w:type="character" w:customStyle="1" w:styleId="ListLabel2283">
    <w:name w:val="ListLabel 2283"/>
    <w:qFormat/>
    <w:rPr>
      <w:rFonts w:cs="Courier New"/>
    </w:rPr>
  </w:style>
  <w:style w:type="character" w:customStyle="1" w:styleId="ListLabel2284">
    <w:name w:val="ListLabel 2284"/>
    <w:qFormat/>
    <w:rPr>
      <w:rFonts w:cs="Wingdings"/>
    </w:rPr>
  </w:style>
  <w:style w:type="character" w:customStyle="1" w:styleId="ListLabel2285">
    <w:name w:val="ListLabel 2285"/>
    <w:qFormat/>
    <w:rPr>
      <w:rFonts w:ascii="Calibri" w:hAnsi="Calibri" w:cs="Courier New"/>
      <w:sz w:val="28"/>
    </w:rPr>
  </w:style>
  <w:style w:type="character" w:customStyle="1" w:styleId="ListLabel2286">
    <w:name w:val="ListLabel 2286"/>
    <w:qFormat/>
    <w:rPr>
      <w:rFonts w:cs="Courier New"/>
    </w:rPr>
  </w:style>
  <w:style w:type="character" w:customStyle="1" w:styleId="ListLabel2287">
    <w:name w:val="ListLabel 2287"/>
    <w:qFormat/>
    <w:rPr>
      <w:rFonts w:cs="Wingdings"/>
    </w:rPr>
  </w:style>
  <w:style w:type="character" w:customStyle="1" w:styleId="ListLabel2288">
    <w:name w:val="ListLabel 2288"/>
    <w:qFormat/>
    <w:rPr>
      <w:rFonts w:cs="Symbol"/>
    </w:rPr>
  </w:style>
  <w:style w:type="character" w:customStyle="1" w:styleId="ListLabel2289">
    <w:name w:val="ListLabel 2289"/>
    <w:qFormat/>
    <w:rPr>
      <w:rFonts w:cs="Courier New"/>
    </w:rPr>
  </w:style>
  <w:style w:type="character" w:customStyle="1" w:styleId="ListLabel2290">
    <w:name w:val="ListLabel 2290"/>
    <w:qFormat/>
    <w:rPr>
      <w:rFonts w:cs="Wingdings"/>
    </w:rPr>
  </w:style>
  <w:style w:type="character" w:customStyle="1" w:styleId="ListLabel2291">
    <w:name w:val="ListLabel 2291"/>
    <w:qFormat/>
    <w:rPr>
      <w:rFonts w:cs="Symbol"/>
    </w:rPr>
  </w:style>
  <w:style w:type="character" w:customStyle="1" w:styleId="ListLabel2292">
    <w:name w:val="ListLabel 2292"/>
    <w:qFormat/>
    <w:rPr>
      <w:rFonts w:cs="Courier New"/>
    </w:rPr>
  </w:style>
  <w:style w:type="character" w:customStyle="1" w:styleId="ListLabel2293">
    <w:name w:val="ListLabel 2293"/>
    <w:qFormat/>
    <w:rPr>
      <w:rFonts w:cs="Wingdings"/>
    </w:rPr>
  </w:style>
  <w:style w:type="character" w:customStyle="1" w:styleId="ListLabel2294">
    <w:name w:val="ListLabel 2294"/>
    <w:qFormat/>
    <w:rPr>
      <w:rFonts w:ascii="Calibri" w:hAnsi="Calibri" w:cs="Courier New"/>
      <w:sz w:val="28"/>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rFonts w:cs="Symbol"/>
    </w:rPr>
  </w:style>
  <w:style w:type="character" w:customStyle="1" w:styleId="ListLabel2298">
    <w:name w:val="ListLabel 2298"/>
    <w:qFormat/>
    <w:rPr>
      <w:rFonts w:cs="Courier New"/>
    </w:rPr>
  </w:style>
  <w:style w:type="character" w:customStyle="1" w:styleId="ListLabel2299">
    <w:name w:val="ListLabel 2299"/>
    <w:qFormat/>
    <w:rPr>
      <w:rFonts w:cs="Wingdings"/>
    </w:rPr>
  </w:style>
  <w:style w:type="character" w:customStyle="1" w:styleId="ListLabel2300">
    <w:name w:val="ListLabel 2300"/>
    <w:qFormat/>
    <w:rPr>
      <w:rFonts w:cs="Symbol"/>
    </w:rPr>
  </w:style>
  <w:style w:type="character" w:customStyle="1" w:styleId="ListLabel2301">
    <w:name w:val="ListLabel 2301"/>
    <w:qFormat/>
    <w:rPr>
      <w:rFonts w:cs="Courier New"/>
    </w:rPr>
  </w:style>
  <w:style w:type="character" w:customStyle="1" w:styleId="ListLabel2302">
    <w:name w:val="ListLabel 2302"/>
    <w:qFormat/>
    <w:rPr>
      <w:rFonts w:cs="Wingdings"/>
    </w:rPr>
  </w:style>
  <w:style w:type="character" w:customStyle="1" w:styleId="ListLabel2303">
    <w:name w:val="ListLabel 2303"/>
    <w:qFormat/>
    <w:rPr>
      <w:rFonts w:ascii="Calibri" w:hAnsi="Calibri" w:cs="Courier New"/>
      <w:sz w:val="28"/>
    </w:rPr>
  </w:style>
  <w:style w:type="character" w:customStyle="1" w:styleId="ListLabel2304">
    <w:name w:val="ListLabel 2304"/>
    <w:qFormat/>
    <w:rPr>
      <w:rFonts w:cs="Courier New"/>
    </w:rPr>
  </w:style>
  <w:style w:type="character" w:customStyle="1" w:styleId="ListLabel2305">
    <w:name w:val="ListLabel 2305"/>
    <w:qFormat/>
    <w:rPr>
      <w:rFonts w:cs="Wingdings"/>
    </w:rPr>
  </w:style>
  <w:style w:type="character" w:customStyle="1" w:styleId="ListLabel2306">
    <w:name w:val="ListLabel 2306"/>
    <w:qFormat/>
    <w:rPr>
      <w:rFonts w:cs="Symbol"/>
    </w:rPr>
  </w:style>
  <w:style w:type="character" w:customStyle="1" w:styleId="ListLabel2307">
    <w:name w:val="ListLabel 2307"/>
    <w:qFormat/>
    <w:rPr>
      <w:rFonts w:cs="Courier New"/>
    </w:rPr>
  </w:style>
  <w:style w:type="character" w:customStyle="1" w:styleId="ListLabel2308">
    <w:name w:val="ListLabel 2308"/>
    <w:qFormat/>
    <w:rPr>
      <w:rFonts w:cs="Wingdings"/>
    </w:rPr>
  </w:style>
  <w:style w:type="character" w:customStyle="1" w:styleId="ListLabel2309">
    <w:name w:val="ListLabel 2309"/>
    <w:qFormat/>
    <w:rPr>
      <w:rFonts w:cs="Symbol"/>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ascii="Calibri" w:hAnsi="Calibri" w:cs="Courier New"/>
      <w:sz w:val="28"/>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cs="Symbol"/>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ascii="Calibri" w:hAnsi="Calibri" w:cs="Courier New"/>
      <w:sz w:val="28"/>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rFonts w:cs="Symbol"/>
    </w:rPr>
  </w:style>
  <w:style w:type="character" w:customStyle="1" w:styleId="ListLabel2328">
    <w:name w:val="ListLabel 2328"/>
    <w:qFormat/>
    <w:rPr>
      <w:rFonts w:cs="Courier New"/>
    </w:rPr>
  </w:style>
  <w:style w:type="character" w:customStyle="1" w:styleId="ListLabel2329">
    <w:name w:val="ListLabel 2329"/>
    <w:qFormat/>
    <w:rPr>
      <w:rFonts w:cs="Wingdings"/>
    </w:rPr>
  </w:style>
  <w:style w:type="character" w:customStyle="1" w:styleId="ListLabel2330">
    <w:name w:val="ListLabel 2330"/>
    <w:qFormat/>
    <w:rPr>
      <w:rFonts w:ascii="Calibri" w:hAnsi="Calibri" w:cs="Courier New"/>
      <w:sz w:val="28"/>
    </w:rPr>
  </w:style>
  <w:style w:type="character" w:customStyle="1" w:styleId="ListLabel2331">
    <w:name w:val="ListLabel 2331"/>
    <w:qFormat/>
    <w:rPr>
      <w:rFonts w:ascii="Calibri" w:hAnsi="Calibri" w:cs="Courier New"/>
      <w:sz w:val="28"/>
    </w:rPr>
  </w:style>
  <w:style w:type="character" w:customStyle="1" w:styleId="ListLabel2332">
    <w:name w:val="ListLabel 2332"/>
    <w:qFormat/>
    <w:rPr>
      <w:rFonts w:cs="Courier New"/>
    </w:rPr>
  </w:style>
  <w:style w:type="character" w:customStyle="1" w:styleId="ListLabel2333">
    <w:name w:val="ListLabel 2333"/>
    <w:qFormat/>
    <w:rPr>
      <w:rFonts w:cs="Wingdings"/>
    </w:rPr>
  </w:style>
  <w:style w:type="character" w:customStyle="1" w:styleId="ListLabel2334">
    <w:name w:val="ListLabel 2334"/>
    <w:qFormat/>
    <w:rPr>
      <w:rFonts w:cs="Symbol"/>
    </w:rPr>
  </w:style>
  <w:style w:type="character" w:customStyle="1" w:styleId="ListLabel2335">
    <w:name w:val="ListLabel 2335"/>
    <w:qFormat/>
    <w:rPr>
      <w:rFonts w:cs="Courier New"/>
    </w:rPr>
  </w:style>
  <w:style w:type="character" w:customStyle="1" w:styleId="ListLabel2336">
    <w:name w:val="ListLabel 2336"/>
    <w:qFormat/>
    <w:rPr>
      <w:rFonts w:cs="Wingdings"/>
    </w:rPr>
  </w:style>
  <w:style w:type="character" w:customStyle="1" w:styleId="ListLabel2337">
    <w:name w:val="ListLabel 2337"/>
    <w:qFormat/>
    <w:rPr>
      <w:rFonts w:cs="Symbol"/>
    </w:rPr>
  </w:style>
  <w:style w:type="character" w:customStyle="1" w:styleId="ListLabel2338">
    <w:name w:val="ListLabel 2338"/>
    <w:qFormat/>
    <w:rPr>
      <w:rFonts w:cs="Courier New"/>
    </w:rPr>
  </w:style>
  <w:style w:type="character" w:customStyle="1" w:styleId="ListLabel2339">
    <w:name w:val="ListLabel 2339"/>
    <w:qFormat/>
    <w:rPr>
      <w:rFonts w:cs="Wingdings"/>
    </w:rPr>
  </w:style>
  <w:style w:type="character" w:customStyle="1" w:styleId="ListLabel2340">
    <w:name w:val="ListLabel 2340"/>
    <w:qFormat/>
    <w:rPr>
      <w:rFonts w:ascii="Calibri" w:hAnsi="Calibri" w:cs="Courier New"/>
      <w:sz w:val="28"/>
    </w:rPr>
  </w:style>
  <w:style w:type="character" w:customStyle="1" w:styleId="ListLabel2341">
    <w:name w:val="ListLabel 2341"/>
    <w:qFormat/>
    <w:rPr>
      <w:rFonts w:cs="Courier New"/>
    </w:rPr>
  </w:style>
  <w:style w:type="character" w:customStyle="1" w:styleId="ListLabel2342">
    <w:name w:val="ListLabel 2342"/>
    <w:qFormat/>
    <w:rPr>
      <w:rFonts w:cs="Wingdings"/>
    </w:rPr>
  </w:style>
  <w:style w:type="character" w:customStyle="1" w:styleId="ListLabel2343">
    <w:name w:val="ListLabel 2343"/>
    <w:qFormat/>
    <w:rPr>
      <w:rFonts w:cs="Symbol"/>
    </w:rPr>
  </w:style>
  <w:style w:type="character" w:customStyle="1" w:styleId="ListLabel2344">
    <w:name w:val="ListLabel 2344"/>
    <w:qFormat/>
    <w:rPr>
      <w:rFonts w:cs="Courier New"/>
    </w:rPr>
  </w:style>
  <w:style w:type="character" w:customStyle="1" w:styleId="ListLabel2345">
    <w:name w:val="ListLabel 2345"/>
    <w:qFormat/>
    <w:rPr>
      <w:rFonts w:cs="Wingdings"/>
    </w:rPr>
  </w:style>
  <w:style w:type="character" w:customStyle="1" w:styleId="ListLabel2346">
    <w:name w:val="ListLabel 2346"/>
    <w:qFormat/>
    <w:rPr>
      <w:rFonts w:cs="Symbol"/>
    </w:rPr>
  </w:style>
  <w:style w:type="character" w:customStyle="1" w:styleId="ListLabel2347">
    <w:name w:val="ListLabel 2347"/>
    <w:qFormat/>
    <w:rPr>
      <w:rFonts w:cs="Courier New"/>
    </w:rPr>
  </w:style>
  <w:style w:type="character" w:customStyle="1" w:styleId="ListLabel2348">
    <w:name w:val="ListLabel 2348"/>
    <w:qFormat/>
    <w:rPr>
      <w:rFonts w:cs="Wingdings"/>
    </w:rPr>
  </w:style>
  <w:style w:type="character" w:customStyle="1" w:styleId="ListLabel2349">
    <w:name w:val="ListLabel 2349"/>
    <w:qFormat/>
    <w:rPr>
      <w:rFonts w:ascii="Calibri" w:hAnsi="Calibri" w:cs="Courier New"/>
      <w:sz w:val="28"/>
    </w:rPr>
  </w:style>
  <w:style w:type="character" w:customStyle="1" w:styleId="ListLabel2350">
    <w:name w:val="ListLabel 2350"/>
    <w:qFormat/>
    <w:rPr>
      <w:rFonts w:cs="Courier New"/>
    </w:rPr>
  </w:style>
  <w:style w:type="character" w:customStyle="1" w:styleId="ListLabel2351">
    <w:name w:val="ListLabel 2351"/>
    <w:qFormat/>
    <w:rPr>
      <w:rFonts w:cs="Wingdings"/>
    </w:rPr>
  </w:style>
  <w:style w:type="character" w:customStyle="1" w:styleId="ListLabel2352">
    <w:name w:val="ListLabel 2352"/>
    <w:qFormat/>
    <w:rPr>
      <w:rFonts w:cs="Symbol"/>
    </w:rPr>
  </w:style>
  <w:style w:type="character" w:customStyle="1" w:styleId="ListLabel2353">
    <w:name w:val="ListLabel 2353"/>
    <w:qFormat/>
    <w:rPr>
      <w:rFonts w:cs="Courier New"/>
    </w:rPr>
  </w:style>
  <w:style w:type="character" w:customStyle="1" w:styleId="ListLabel2354">
    <w:name w:val="ListLabel 2354"/>
    <w:qFormat/>
    <w:rPr>
      <w:rFonts w:cs="Wingdings"/>
    </w:rPr>
  </w:style>
  <w:style w:type="character" w:customStyle="1" w:styleId="ListLabel2355">
    <w:name w:val="ListLabel 2355"/>
    <w:qFormat/>
    <w:rPr>
      <w:rFonts w:cs="Symbol"/>
    </w:rPr>
  </w:style>
  <w:style w:type="character" w:customStyle="1" w:styleId="ListLabel2356">
    <w:name w:val="ListLabel 2356"/>
    <w:qFormat/>
    <w:rPr>
      <w:rFonts w:cs="Courier New"/>
    </w:rPr>
  </w:style>
  <w:style w:type="character" w:customStyle="1" w:styleId="ListLabel2357">
    <w:name w:val="ListLabel 2357"/>
    <w:qFormat/>
    <w:rPr>
      <w:rFonts w:cs="Wingdings"/>
    </w:rPr>
  </w:style>
  <w:style w:type="character" w:customStyle="1" w:styleId="ListLabel2358">
    <w:name w:val="ListLabel 2358"/>
    <w:qFormat/>
    <w:rPr>
      <w:rFonts w:ascii="Calibri" w:hAnsi="Calibri" w:cs="Courier New"/>
      <w:sz w:val="28"/>
    </w:rPr>
  </w:style>
  <w:style w:type="character" w:customStyle="1" w:styleId="ListLabel2359">
    <w:name w:val="ListLabel 2359"/>
    <w:qFormat/>
    <w:rPr>
      <w:rFonts w:cs="Courier New"/>
    </w:rPr>
  </w:style>
  <w:style w:type="character" w:customStyle="1" w:styleId="ListLabel2360">
    <w:name w:val="ListLabel 2360"/>
    <w:qFormat/>
    <w:rPr>
      <w:rFonts w:cs="Wingdings"/>
    </w:rPr>
  </w:style>
  <w:style w:type="character" w:customStyle="1" w:styleId="ListLabel2361">
    <w:name w:val="ListLabel 2361"/>
    <w:qFormat/>
    <w:rPr>
      <w:rFonts w:cs="Symbol"/>
    </w:rPr>
  </w:style>
  <w:style w:type="character" w:customStyle="1" w:styleId="ListLabel2362">
    <w:name w:val="ListLabel 2362"/>
    <w:qFormat/>
    <w:rPr>
      <w:rFonts w:cs="Courier New"/>
    </w:rPr>
  </w:style>
  <w:style w:type="character" w:customStyle="1" w:styleId="ListLabel2363">
    <w:name w:val="ListLabel 2363"/>
    <w:qFormat/>
    <w:rPr>
      <w:rFonts w:cs="Wingdings"/>
    </w:rPr>
  </w:style>
  <w:style w:type="character" w:customStyle="1" w:styleId="ListLabel2364">
    <w:name w:val="ListLabel 2364"/>
    <w:qFormat/>
    <w:rPr>
      <w:rFonts w:cs="Symbol"/>
    </w:rPr>
  </w:style>
  <w:style w:type="character" w:customStyle="1" w:styleId="ListLabel2365">
    <w:name w:val="ListLabel 2365"/>
    <w:qFormat/>
    <w:rPr>
      <w:rFonts w:cs="Courier New"/>
    </w:rPr>
  </w:style>
  <w:style w:type="character" w:customStyle="1" w:styleId="ListLabel2366">
    <w:name w:val="ListLabel 2366"/>
    <w:qFormat/>
    <w:rPr>
      <w:rFonts w:cs="Wingdings"/>
    </w:rPr>
  </w:style>
  <w:style w:type="character" w:customStyle="1" w:styleId="ListLabel2367">
    <w:name w:val="ListLabel 2367"/>
    <w:qFormat/>
    <w:rPr>
      <w:rFonts w:ascii="Calibri" w:hAnsi="Calibri" w:cs="Calibri"/>
      <w:sz w:val="28"/>
    </w:rPr>
  </w:style>
  <w:style w:type="character" w:customStyle="1" w:styleId="ListLabel2368">
    <w:name w:val="ListLabel 2368"/>
    <w:qFormat/>
    <w:rPr>
      <w:rFonts w:ascii="Calibri" w:hAnsi="Calibri" w:cs="Courier New"/>
      <w:sz w:val="28"/>
    </w:rPr>
  </w:style>
  <w:style w:type="character" w:customStyle="1" w:styleId="ListLabel2369">
    <w:name w:val="ListLabel 2369"/>
    <w:qFormat/>
    <w:rPr>
      <w:rFonts w:cs="Courier New"/>
    </w:rPr>
  </w:style>
  <w:style w:type="character" w:customStyle="1" w:styleId="ListLabel2370">
    <w:name w:val="ListLabel 2370"/>
    <w:qFormat/>
    <w:rPr>
      <w:rFonts w:cs="Wingdings"/>
    </w:rPr>
  </w:style>
  <w:style w:type="character" w:customStyle="1" w:styleId="ListLabel2371">
    <w:name w:val="ListLabel 2371"/>
    <w:qFormat/>
    <w:rPr>
      <w:rFonts w:cs="Symbol"/>
    </w:rPr>
  </w:style>
  <w:style w:type="character" w:customStyle="1" w:styleId="ListLabel2372">
    <w:name w:val="ListLabel 2372"/>
    <w:qFormat/>
    <w:rPr>
      <w:rFonts w:cs="Courier New"/>
    </w:rPr>
  </w:style>
  <w:style w:type="character" w:customStyle="1" w:styleId="ListLabel2373">
    <w:name w:val="ListLabel 2373"/>
    <w:qFormat/>
    <w:rPr>
      <w:rFonts w:cs="Wingdings"/>
    </w:rPr>
  </w:style>
  <w:style w:type="character" w:customStyle="1" w:styleId="ListLabel2374">
    <w:name w:val="ListLabel 2374"/>
    <w:qFormat/>
    <w:rPr>
      <w:rFonts w:cs="Symbol"/>
    </w:rPr>
  </w:style>
  <w:style w:type="character" w:customStyle="1" w:styleId="ListLabel2375">
    <w:name w:val="ListLabel 2375"/>
    <w:qFormat/>
    <w:rPr>
      <w:rFonts w:cs="Courier New"/>
    </w:rPr>
  </w:style>
  <w:style w:type="character" w:customStyle="1" w:styleId="ListLabel2376">
    <w:name w:val="ListLabel 2376"/>
    <w:qFormat/>
    <w:rPr>
      <w:rFonts w:cs="Wingdings"/>
    </w:rPr>
  </w:style>
  <w:style w:type="character" w:customStyle="1" w:styleId="ListLabel2377">
    <w:name w:val="ListLabel 2377"/>
    <w:qFormat/>
    <w:rPr>
      <w:rFonts w:ascii="Calibri" w:hAnsi="Calibri" w:cs="Courier New"/>
      <w:sz w:val="28"/>
    </w:rPr>
  </w:style>
  <w:style w:type="character" w:customStyle="1" w:styleId="ListLabel2378">
    <w:name w:val="ListLabel 2378"/>
    <w:qFormat/>
    <w:rPr>
      <w:rFonts w:cs="Courier New"/>
    </w:rPr>
  </w:style>
  <w:style w:type="character" w:customStyle="1" w:styleId="ListLabel2379">
    <w:name w:val="ListLabel 2379"/>
    <w:qFormat/>
    <w:rPr>
      <w:rFonts w:cs="Wingdings"/>
    </w:rPr>
  </w:style>
  <w:style w:type="character" w:customStyle="1" w:styleId="ListLabel2380">
    <w:name w:val="ListLabel 2380"/>
    <w:qFormat/>
    <w:rPr>
      <w:rFonts w:cs="Symbol"/>
    </w:rPr>
  </w:style>
  <w:style w:type="character" w:customStyle="1" w:styleId="ListLabel2381">
    <w:name w:val="ListLabel 2381"/>
    <w:qFormat/>
    <w:rPr>
      <w:rFonts w:cs="Courier New"/>
    </w:rPr>
  </w:style>
  <w:style w:type="character" w:customStyle="1" w:styleId="ListLabel2382">
    <w:name w:val="ListLabel 2382"/>
    <w:qFormat/>
    <w:rPr>
      <w:rFonts w:cs="Wingdings"/>
    </w:rPr>
  </w:style>
  <w:style w:type="character" w:customStyle="1" w:styleId="ListLabel2383">
    <w:name w:val="ListLabel 2383"/>
    <w:qFormat/>
    <w:rPr>
      <w:rFonts w:cs="Symbol"/>
    </w:rPr>
  </w:style>
  <w:style w:type="character" w:customStyle="1" w:styleId="ListLabel2384">
    <w:name w:val="ListLabel 2384"/>
    <w:qFormat/>
    <w:rPr>
      <w:rFonts w:cs="Courier New"/>
    </w:rPr>
  </w:style>
  <w:style w:type="character" w:customStyle="1" w:styleId="ListLabel2385">
    <w:name w:val="ListLabel 2385"/>
    <w:qFormat/>
    <w:rPr>
      <w:rFonts w:cs="Wingdings"/>
    </w:rPr>
  </w:style>
  <w:style w:type="character" w:customStyle="1" w:styleId="ListLabel2386">
    <w:name w:val="ListLabel 2386"/>
    <w:qFormat/>
    <w:rPr>
      <w:rFonts w:ascii="Calibri" w:hAnsi="Calibri" w:cs="Courier New"/>
      <w:sz w:val="28"/>
    </w:rPr>
  </w:style>
  <w:style w:type="character" w:customStyle="1" w:styleId="ListLabel2387">
    <w:name w:val="ListLabel 2387"/>
    <w:qFormat/>
    <w:rPr>
      <w:rFonts w:cs="Courier New"/>
    </w:rPr>
  </w:style>
  <w:style w:type="character" w:customStyle="1" w:styleId="ListLabel2388">
    <w:name w:val="ListLabel 2388"/>
    <w:qFormat/>
    <w:rPr>
      <w:rFonts w:cs="Wingdings"/>
    </w:rPr>
  </w:style>
  <w:style w:type="character" w:customStyle="1" w:styleId="ListLabel2389">
    <w:name w:val="ListLabel 2389"/>
    <w:qFormat/>
    <w:rPr>
      <w:rFonts w:cs="Symbol"/>
    </w:rPr>
  </w:style>
  <w:style w:type="character" w:customStyle="1" w:styleId="ListLabel2390">
    <w:name w:val="ListLabel 2390"/>
    <w:qFormat/>
    <w:rPr>
      <w:rFonts w:cs="Courier New"/>
    </w:rPr>
  </w:style>
  <w:style w:type="character" w:customStyle="1" w:styleId="ListLabel2391">
    <w:name w:val="ListLabel 2391"/>
    <w:qFormat/>
    <w:rPr>
      <w:rFonts w:cs="Wingdings"/>
    </w:rPr>
  </w:style>
  <w:style w:type="character" w:customStyle="1" w:styleId="ListLabel2392">
    <w:name w:val="ListLabel 2392"/>
    <w:qFormat/>
    <w:rPr>
      <w:rFonts w:cs="Symbol"/>
    </w:rPr>
  </w:style>
  <w:style w:type="character" w:customStyle="1" w:styleId="ListLabel2393">
    <w:name w:val="ListLabel 2393"/>
    <w:qFormat/>
    <w:rPr>
      <w:rFonts w:cs="Courier New"/>
    </w:rPr>
  </w:style>
  <w:style w:type="character" w:customStyle="1" w:styleId="ListLabel2394">
    <w:name w:val="ListLabel 2394"/>
    <w:qFormat/>
    <w:rPr>
      <w:rFonts w:cs="Wingdings"/>
    </w:rPr>
  </w:style>
  <w:style w:type="character" w:customStyle="1" w:styleId="ListLabel2395">
    <w:name w:val="ListLabel 2395"/>
    <w:qFormat/>
    <w:rPr>
      <w:rFonts w:ascii="Calibri" w:hAnsi="Calibri" w:cs="Courier New"/>
      <w:sz w:val="28"/>
    </w:rPr>
  </w:style>
  <w:style w:type="character" w:customStyle="1" w:styleId="ListLabel2396">
    <w:name w:val="ListLabel 2396"/>
    <w:qFormat/>
    <w:rPr>
      <w:rFonts w:cs="Courier New"/>
    </w:rPr>
  </w:style>
  <w:style w:type="character" w:customStyle="1" w:styleId="ListLabel2397">
    <w:name w:val="ListLabel 2397"/>
    <w:qFormat/>
    <w:rPr>
      <w:rFonts w:cs="Wingdings"/>
    </w:rPr>
  </w:style>
  <w:style w:type="character" w:customStyle="1" w:styleId="ListLabel2398">
    <w:name w:val="ListLabel 2398"/>
    <w:qFormat/>
    <w:rPr>
      <w:rFonts w:cs="Symbol"/>
    </w:rPr>
  </w:style>
  <w:style w:type="character" w:customStyle="1" w:styleId="ListLabel2399">
    <w:name w:val="ListLabel 2399"/>
    <w:qFormat/>
    <w:rPr>
      <w:rFonts w:cs="Courier New"/>
    </w:rPr>
  </w:style>
  <w:style w:type="character" w:customStyle="1" w:styleId="ListLabel2400">
    <w:name w:val="ListLabel 2400"/>
    <w:qFormat/>
    <w:rPr>
      <w:rFonts w:cs="Wingdings"/>
    </w:rPr>
  </w:style>
  <w:style w:type="character" w:customStyle="1" w:styleId="ListLabel2401">
    <w:name w:val="ListLabel 2401"/>
    <w:qFormat/>
    <w:rPr>
      <w:rFonts w:cs="Symbol"/>
    </w:rPr>
  </w:style>
  <w:style w:type="character" w:customStyle="1" w:styleId="ListLabel2402">
    <w:name w:val="ListLabel 2402"/>
    <w:qFormat/>
    <w:rPr>
      <w:rFonts w:cs="Courier New"/>
    </w:rPr>
  </w:style>
  <w:style w:type="character" w:customStyle="1" w:styleId="ListLabel2403">
    <w:name w:val="ListLabel 2403"/>
    <w:qFormat/>
    <w:rPr>
      <w:rFonts w:cs="Wingdings"/>
    </w:rPr>
  </w:style>
  <w:style w:type="character" w:customStyle="1" w:styleId="ListLabel2404">
    <w:name w:val="ListLabel 2404"/>
    <w:qFormat/>
    <w:rPr>
      <w:rFonts w:ascii="Calibri" w:hAnsi="Calibri" w:cs="Courier New"/>
      <w:sz w:val="28"/>
    </w:rPr>
  </w:style>
  <w:style w:type="character" w:customStyle="1" w:styleId="ListLabel2405">
    <w:name w:val="ListLabel 2405"/>
    <w:qFormat/>
    <w:rPr>
      <w:rFonts w:cs="Courier New"/>
    </w:rPr>
  </w:style>
  <w:style w:type="character" w:customStyle="1" w:styleId="ListLabel2406">
    <w:name w:val="ListLabel 2406"/>
    <w:qFormat/>
    <w:rPr>
      <w:rFonts w:cs="Wingdings"/>
    </w:rPr>
  </w:style>
  <w:style w:type="character" w:customStyle="1" w:styleId="ListLabel2407">
    <w:name w:val="ListLabel 2407"/>
    <w:qFormat/>
    <w:rPr>
      <w:rFonts w:cs="Symbol"/>
    </w:rPr>
  </w:style>
  <w:style w:type="character" w:customStyle="1" w:styleId="ListLabel2408">
    <w:name w:val="ListLabel 2408"/>
    <w:qFormat/>
    <w:rPr>
      <w:rFonts w:cs="Courier New"/>
    </w:rPr>
  </w:style>
  <w:style w:type="character" w:customStyle="1" w:styleId="ListLabel2409">
    <w:name w:val="ListLabel 2409"/>
    <w:qFormat/>
    <w:rPr>
      <w:rFonts w:cs="Wingdings"/>
    </w:rPr>
  </w:style>
  <w:style w:type="character" w:customStyle="1" w:styleId="ListLabel2410">
    <w:name w:val="ListLabel 2410"/>
    <w:qFormat/>
    <w:rPr>
      <w:rFonts w:cs="Symbol"/>
    </w:rPr>
  </w:style>
  <w:style w:type="character" w:customStyle="1" w:styleId="ListLabel2411">
    <w:name w:val="ListLabel 2411"/>
    <w:qFormat/>
    <w:rPr>
      <w:rFonts w:cs="Courier New"/>
    </w:rPr>
  </w:style>
  <w:style w:type="character" w:customStyle="1" w:styleId="ListLabel2412">
    <w:name w:val="ListLabel 2412"/>
    <w:qFormat/>
    <w:rPr>
      <w:rFonts w:cs="Wingdings"/>
    </w:rPr>
  </w:style>
  <w:style w:type="character" w:customStyle="1" w:styleId="ListLabel2413">
    <w:name w:val="ListLabel 2413"/>
    <w:qFormat/>
    <w:rPr>
      <w:rFonts w:ascii="Calibri" w:hAnsi="Calibri" w:cs="Wingdings"/>
      <w:sz w:val="28"/>
    </w:rPr>
  </w:style>
  <w:style w:type="character" w:customStyle="1" w:styleId="ListLabel2414">
    <w:name w:val="ListLabel 2414"/>
    <w:qFormat/>
    <w:rPr>
      <w:rFonts w:cs="Courier New"/>
    </w:rPr>
  </w:style>
  <w:style w:type="character" w:customStyle="1" w:styleId="ListLabel2415">
    <w:name w:val="ListLabel 2415"/>
    <w:qFormat/>
    <w:rPr>
      <w:rFonts w:cs="Wingdings"/>
    </w:rPr>
  </w:style>
  <w:style w:type="character" w:customStyle="1" w:styleId="ListLabel2416">
    <w:name w:val="ListLabel 2416"/>
    <w:qFormat/>
    <w:rPr>
      <w:rFonts w:cs="Symbol"/>
    </w:rPr>
  </w:style>
  <w:style w:type="character" w:customStyle="1" w:styleId="ListLabel2417">
    <w:name w:val="ListLabel 2417"/>
    <w:qFormat/>
    <w:rPr>
      <w:rFonts w:cs="Courier New"/>
    </w:rPr>
  </w:style>
  <w:style w:type="character" w:customStyle="1" w:styleId="ListLabel2418">
    <w:name w:val="ListLabel 2418"/>
    <w:qFormat/>
    <w:rPr>
      <w:rFonts w:cs="Wingdings"/>
    </w:rPr>
  </w:style>
  <w:style w:type="character" w:customStyle="1" w:styleId="ListLabel2419">
    <w:name w:val="ListLabel 2419"/>
    <w:qFormat/>
    <w:rPr>
      <w:rFonts w:cs="Symbol"/>
    </w:rPr>
  </w:style>
  <w:style w:type="character" w:customStyle="1" w:styleId="ListLabel2420">
    <w:name w:val="ListLabel 2420"/>
    <w:qFormat/>
    <w:rPr>
      <w:rFonts w:cs="Courier New"/>
    </w:rPr>
  </w:style>
  <w:style w:type="character" w:customStyle="1" w:styleId="ListLabel2421">
    <w:name w:val="ListLabel 2421"/>
    <w:qFormat/>
    <w:rPr>
      <w:rFonts w:cs="Wingdings"/>
    </w:rPr>
  </w:style>
  <w:style w:type="character" w:customStyle="1" w:styleId="ListLabel2422">
    <w:name w:val="ListLabel 2422"/>
    <w:qFormat/>
    <w:rPr>
      <w:rFonts w:ascii="Calibri" w:hAnsi="Calibri" w:cs="Courier New"/>
      <w:sz w:val="28"/>
    </w:rPr>
  </w:style>
  <w:style w:type="character" w:customStyle="1" w:styleId="ListLabel2423">
    <w:name w:val="ListLabel 2423"/>
    <w:qFormat/>
    <w:rPr>
      <w:rFonts w:cs="Courier New"/>
    </w:rPr>
  </w:style>
  <w:style w:type="character" w:customStyle="1" w:styleId="ListLabel2424">
    <w:name w:val="ListLabel 2424"/>
    <w:qFormat/>
    <w:rPr>
      <w:rFonts w:cs="Wingdings"/>
    </w:rPr>
  </w:style>
  <w:style w:type="character" w:customStyle="1" w:styleId="ListLabel2425">
    <w:name w:val="ListLabel 2425"/>
    <w:qFormat/>
    <w:rPr>
      <w:rFonts w:cs="Symbol"/>
    </w:rPr>
  </w:style>
  <w:style w:type="character" w:customStyle="1" w:styleId="ListLabel2426">
    <w:name w:val="ListLabel 2426"/>
    <w:qFormat/>
    <w:rPr>
      <w:rFonts w:cs="Courier New"/>
    </w:rPr>
  </w:style>
  <w:style w:type="character" w:customStyle="1" w:styleId="ListLabel2427">
    <w:name w:val="ListLabel 2427"/>
    <w:qFormat/>
    <w:rPr>
      <w:rFonts w:cs="Wingdings"/>
    </w:rPr>
  </w:style>
  <w:style w:type="character" w:customStyle="1" w:styleId="ListLabel2428">
    <w:name w:val="ListLabel 2428"/>
    <w:qFormat/>
    <w:rPr>
      <w:rFonts w:cs="Symbol"/>
    </w:rPr>
  </w:style>
  <w:style w:type="character" w:customStyle="1" w:styleId="ListLabel2429">
    <w:name w:val="ListLabel 2429"/>
    <w:qFormat/>
    <w:rPr>
      <w:rFonts w:cs="Courier New"/>
    </w:rPr>
  </w:style>
  <w:style w:type="character" w:customStyle="1" w:styleId="ListLabel2430">
    <w:name w:val="ListLabel 2430"/>
    <w:qFormat/>
    <w:rPr>
      <w:rFonts w:cs="Wingdings"/>
    </w:rPr>
  </w:style>
  <w:style w:type="character" w:customStyle="1" w:styleId="ListLabel2431">
    <w:name w:val="ListLabel 2431"/>
    <w:qFormat/>
    <w:rPr>
      <w:rFonts w:ascii="Calibri" w:hAnsi="Calibri" w:cs="Symbol"/>
      <w:sz w:val="28"/>
    </w:rPr>
  </w:style>
  <w:style w:type="character" w:customStyle="1" w:styleId="ListLabel2432">
    <w:name w:val="ListLabel 2432"/>
    <w:qFormat/>
    <w:rPr>
      <w:rFonts w:cs="Courier New"/>
    </w:rPr>
  </w:style>
  <w:style w:type="character" w:customStyle="1" w:styleId="ListLabel2433">
    <w:name w:val="ListLabel 2433"/>
    <w:qFormat/>
    <w:rPr>
      <w:rFonts w:cs="Wingdings"/>
    </w:rPr>
  </w:style>
  <w:style w:type="character" w:customStyle="1" w:styleId="ListLabel2434">
    <w:name w:val="ListLabel 2434"/>
    <w:qFormat/>
    <w:rPr>
      <w:rFonts w:cs="Symbol"/>
    </w:rPr>
  </w:style>
  <w:style w:type="character" w:customStyle="1" w:styleId="ListLabel2435">
    <w:name w:val="ListLabel 2435"/>
    <w:qFormat/>
    <w:rPr>
      <w:rFonts w:cs="Courier New"/>
    </w:rPr>
  </w:style>
  <w:style w:type="character" w:customStyle="1" w:styleId="ListLabel2436">
    <w:name w:val="ListLabel 2436"/>
    <w:qFormat/>
    <w:rPr>
      <w:rFonts w:cs="Wingdings"/>
    </w:rPr>
  </w:style>
  <w:style w:type="character" w:customStyle="1" w:styleId="ListLabel2437">
    <w:name w:val="ListLabel 2437"/>
    <w:qFormat/>
    <w:rPr>
      <w:rFonts w:cs="Symbol"/>
    </w:rPr>
  </w:style>
  <w:style w:type="character" w:customStyle="1" w:styleId="ListLabel2438">
    <w:name w:val="ListLabel 2438"/>
    <w:qFormat/>
    <w:rPr>
      <w:rFonts w:cs="Courier New"/>
    </w:rPr>
  </w:style>
  <w:style w:type="character" w:customStyle="1" w:styleId="ListLabel2439">
    <w:name w:val="ListLabel 2439"/>
    <w:qFormat/>
    <w:rPr>
      <w:rFonts w:cs="Wingdings"/>
    </w:rPr>
  </w:style>
  <w:style w:type="character" w:customStyle="1" w:styleId="ListLabel2440">
    <w:name w:val="ListLabel 2440"/>
    <w:qFormat/>
    <w:rPr>
      <w:rFonts w:ascii="Calibri" w:hAnsi="Calibri" w:cs="Symbol"/>
      <w:sz w:val="28"/>
    </w:rPr>
  </w:style>
  <w:style w:type="character" w:customStyle="1" w:styleId="ListLabel2441">
    <w:name w:val="ListLabel 2441"/>
    <w:qFormat/>
    <w:rPr>
      <w:rFonts w:cs="Courier New"/>
    </w:rPr>
  </w:style>
  <w:style w:type="character" w:customStyle="1" w:styleId="ListLabel2442">
    <w:name w:val="ListLabel 2442"/>
    <w:qFormat/>
    <w:rPr>
      <w:rFonts w:cs="Wingdings"/>
    </w:rPr>
  </w:style>
  <w:style w:type="character" w:customStyle="1" w:styleId="ListLabel2443">
    <w:name w:val="ListLabel 2443"/>
    <w:qFormat/>
    <w:rPr>
      <w:rFonts w:cs="Symbol"/>
    </w:rPr>
  </w:style>
  <w:style w:type="character" w:customStyle="1" w:styleId="ListLabel2444">
    <w:name w:val="ListLabel 2444"/>
    <w:qFormat/>
    <w:rPr>
      <w:rFonts w:cs="Courier New"/>
    </w:rPr>
  </w:style>
  <w:style w:type="character" w:customStyle="1" w:styleId="ListLabel2445">
    <w:name w:val="ListLabel 2445"/>
    <w:qFormat/>
    <w:rPr>
      <w:rFonts w:cs="Wingdings"/>
    </w:rPr>
  </w:style>
  <w:style w:type="character" w:customStyle="1" w:styleId="ListLabel2446">
    <w:name w:val="ListLabel 2446"/>
    <w:qFormat/>
    <w:rPr>
      <w:rFonts w:cs="Symbol"/>
    </w:rPr>
  </w:style>
  <w:style w:type="character" w:customStyle="1" w:styleId="ListLabel2447">
    <w:name w:val="ListLabel 2447"/>
    <w:qFormat/>
    <w:rPr>
      <w:rFonts w:cs="Courier New"/>
    </w:rPr>
  </w:style>
  <w:style w:type="character" w:customStyle="1" w:styleId="ListLabel2448">
    <w:name w:val="ListLabel 2448"/>
    <w:qFormat/>
    <w:rPr>
      <w:rFonts w:cs="Wingdings"/>
    </w:rPr>
  </w:style>
  <w:style w:type="character" w:customStyle="1" w:styleId="ListLabel2449">
    <w:name w:val="ListLabel 2449"/>
    <w:qFormat/>
    <w:rPr>
      <w:rFonts w:ascii="Calibri" w:hAnsi="Calibri" w:cs="Symbol"/>
      <w:sz w:val="28"/>
    </w:rPr>
  </w:style>
  <w:style w:type="character" w:customStyle="1" w:styleId="ListLabel2450">
    <w:name w:val="ListLabel 2450"/>
    <w:qFormat/>
    <w:rPr>
      <w:rFonts w:cs="Courier New"/>
    </w:rPr>
  </w:style>
  <w:style w:type="character" w:customStyle="1" w:styleId="ListLabel2451">
    <w:name w:val="ListLabel 2451"/>
    <w:qFormat/>
    <w:rPr>
      <w:rFonts w:cs="Wingdings"/>
    </w:rPr>
  </w:style>
  <w:style w:type="character" w:customStyle="1" w:styleId="ListLabel2452">
    <w:name w:val="ListLabel 2452"/>
    <w:qFormat/>
    <w:rPr>
      <w:rFonts w:cs="Symbol"/>
    </w:rPr>
  </w:style>
  <w:style w:type="character" w:customStyle="1" w:styleId="ListLabel2453">
    <w:name w:val="ListLabel 2453"/>
    <w:qFormat/>
    <w:rPr>
      <w:rFonts w:cs="Courier New"/>
    </w:rPr>
  </w:style>
  <w:style w:type="character" w:customStyle="1" w:styleId="ListLabel2454">
    <w:name w:val="ListLabel 2454"/>
    <w:qFormat/>
    <w:rPr>
      <w:rFonts w:cs="Wingdings"/>
    </w:rPr>
  </w:style>
  <w:style w:type="character" w:customStyle="1" w:styleId="ListLabel2455">
    <w:name w:val="ListLabel 2455"/>
    <w:qFormat/>
    <w:rPr>
      <w:rFonts w:cs="Symbol"/>
    </w:rPr>
  </w:style>
  <w:style w:type="character" w:customStyle="1" w:styleId="ListLabel2456">
    <w:name w:val="ListLabel 2456"/>
    <w:qFormat/>
    <w:rPr>
      <w:rFonts w:cs="Courier New"/>
    </w:rPr>
  </w:style>
  <w:style w:type="character" w:customStyle="1" w:styleId="ListLabel2457">
    <w:name w:val="ListLabel 2457"/>
    <w:qFormat/>
    <w:rPr>
      <w:rFonts w:cs="Wingdings"/>
    </w:rPr>
  </w:style>
  <w:style w:type="character" w:customStyle="1" w:styleId="ListLabel2458">
    <w:name w:val="ListLabel 2458"/>
    <w:qFormat/>
    <w:rPr>
      <w:rFonts w:ascii="Calibri" w:hAnsi="Calibri" w:cs="Arial"/>
    </w:rPr>
  </w:style>
  <w:style w:type="character" w:customStyle="1" w:styleId="ListLabel2459">
    <w:name w:val="ListLabel 2459"/>
    <w:qFormat/>
    <w:rPr>
      <w:rFonts w:ascii="Calibri" w:hAnsi="Calibri" w:cs="Wingdings"/>
      <w:sz w:val="28"/>
    </w:rPr>
  </w:style>
  <w:style w:type="character" w:customStyle="1" w:styleId="ListLabel2460">
    <w:name w:val="ListLabel 2460"/>
    <w:qFormat/>
    <w:rPr>
      <w:rFonts w:cs="Courier New"/>
    </w:rPr>
  </w:style>
  <w:style w:type="character" w:customStyle="1" w:styleId="ListLabel2461">
    <w:name w:val="ListLabel 2461"/>
    <w:qFormat/>
    <w:rPr>
      <w:rFonts w:cs="Wingdings"/>
    </w:rPr>
  </w:style>
  <w:style w:type="character" w:customStyle="1" w:styleId="ListLabel2462">
    <w:name w:val="ListLabel 2462"/>
    <w:qFormat/>
    <w:rPr>
      <w:rFonts w:cs="Symbol"/>
    </w:rPr>
  </w:style>
  <w:style w:type="character" w:customStyle="1" w:styleId="ListLabel2463">
    <w:name w:val="ListLabel 2463"/>
    <w:qFormat/>
    <w:rPr>
      <w:rFonts w:cs="Courier New"/>
    </w:rPr>
  </w:style>
  <w:style w:type="character" w:customStyle="1" w:styleId="ListLabel2464">
    <w:name w:val="ListLabel 2464"/>
    <w:qFormat/>
    <w:rPr>
      <w:rFonts w:cs="Wingdings"/>
    </w:rPr>
  </w:style>
  <w:style w:type="character" w:customStyle="1" w:styleId="ListLabel2465">
    <w:name w:val="ListLabel 2465"/>
    <w:qFormat/>
    <w:rPr>
      <w:rFonts w:cs="Symbol"/>
    </w:rPr>
  </w:style>
  <w:style w:type="character" w:customStyle="1" w:styleId="ListLabel2466">
    <w:name w:val="ListLabel 2466"/>
    <w:qFormat/>
    <w:rPr>
      <w:rFonts w:cs="Courier New"/>
    </w:rPr>
  </w:style>
  <w:style w:type="character" w:customStyle="1" w:styleId="ListLabel2467">
    <w:name w:val="ListLabel 2467"/>
    <w:qFormat/>
    <w:rPr>
      <w:rFonts w:cs="Wingdings"/>
    </w:rPr>
  </w:style>
  <w:style w:type="character" w:customStyle="1" w:styleId="ListLabel2468">
    <w:name w:val="ListLabel 2468"/>
    <w:qFormat/>
    <w:rPr>
      <w:rFonts w:ascii="Calibri" w:hAnsi="Calibri" w:cs="Times New Roman"/>
      <w:b/>
      <w:bCs/>
      <w:color w:val="FF0000"/>
      <w:w w:val="103"/>
      <w:sz w:val="18"/>
      <w:szCs w:val="18"/>
    </w:rPr>
  </w:style>
  <w:style w:type="character" w:customStyle="1" w:styleId="ListLabel2469">
    <w:name w:val="ListLabel 2469"/>
    <w:qFormat/>
    <w:rPr>
      <w:rFonts w:cs="Liberation Serif"/>
    </w:rPr>
  </w:style>
  <w:style w:type="character" w:customStyle="1" w:styleId="ListLabel2470">
    <w:name w:val="ListLabel 2470"/>
    <w:qFormat/>
    <w:rPr>
      <w:rFonts w:cs="Liberation Serif"/>
    </w:rPr>
  </w:style>
  <w:style w:type="character" w:customStyle="1" w:styleId="ListLabel2471">
    <w:name w:val="ListLabel 2471"/>
    <w:qFormat/>
    <w:rPr>
      <w:rFonts w:cs="Liberation Serif"/>
    </w:rPr>
  </w:style>
  <w:style w:type="character" w:customStyle="1" w:styleId="ListLabel2472">
    <w:name w:val="ListLabel 2472"/>
    <w:qFormat/>
    <w:rPr>
      <w:rFonts w:cs="Liberation Serif"/>
    </w:rPr>
  </w:style>
  <w:style w:type="character" w:customStyle="1" w:styleId="ListLabel2473">
    <w:name w:val="ListLabel 2473"/>
    <w:qFormat/>
    <w:rPr>
      <w:rFonts w:cs="Liberation Serif"/>
    </w:rPr>
  </w:style>
  <w:style w:type="character" w:customStyle="1" w:styleId="ListLabel2474">
    <w:name w:val="ListLabel 2474"/>
    <w:qFormat/>
    <w:rPr>
      <w:rFonts w:cs="Liberation Serif"/>
    </w:rPr>
  </w:style>
  <w:style w:type="character" w:customStyle="1" w:styleId="ListLabel2475">
    <w:name w:val="ListLabel 2475"/>
    <w:qFormat/>
    <w:rPr>
      <w:rFonts w:cs="Liberation Serif"/>
    </w:rPr>
  </w:style>
  <w:style w:type="character" w:customStyle="1" w:styleId="ListLabel2476">
    <w:name w:val="ListLabel 2476"/>
    <w:qFormat/>
    <w:rPr>
      <w:rFonts w:cs="Liberation Serif"/>
    </w:rPr>
  </w:style>
  <w:style w:type="character" w:customStyle="1" w:styleId="ListLabel2477">
    <w:name w:val="ListLabel 2477"/>
    <w:qFormat/>
    <w:rPr>
      <w:rFonts w:ascii="Calibri" w:hAnsi="Calibri" w:cs="Times New Roman"/>
      <w:b/>
      <w:bCs w:val="0"/>
      <w:i w:val="0"/>
      <w:iCs w:val="0"/>
      <w:sz w:val="20"/>
      <w:szCs w:val="16"/>
    </w:rPr>
  </w:style>
  <w:style w:type="character" w:customStyle="1" w:styleId="ListLabel2478">
    <w:name w:val="ListLabel 2478"/>
    <w:qFormat/>
    <w:rPr>
      <w:rFonts w:ascii="Calibri" w:hAnsi="Calibri" w:cs="Symbol"/>
      <w:sz w:val="28"/>
    </w:rPr>
  </w:style>
  <w:style w:type="character" w:customStyle="1" w:styleId="ListLabel2479">
    <w:name w:val="ListLabel 2479"/>
    <w:qFormat/>
    <w:rPr>
      <w:rFonts w:cs="Courier New"/>
    </w:rPr>
  </w:style>
  <w:style w:type="character" w:customStyle="1" w:styleId="ListLabel2480">
    <w:name w:val="ListLabel 2480"/>
    <w:qFormat/>
    <w:rPr>
      <w:rFonts w:cs="Wingdings"/>
    </w:rPr>
  </w:style>
  <w:style w:type="character" w:customStyle="1" w:styleId="ListLabel2481">
    <w:name w:val="ListLabel 2481"/>
    <w:qFormat/>
    <w:rPr>
      <w:rFonts w:cs="Symbol"/>
    </w:rPr>
  </w:style>
  <w:style w:type="character" w:customStyle="1" w:styleId="ListLabel2482">
    <w:name w:val="ListLabel 2482"/>
    <w:qFormat/>
    <w:rPr>
      <w:rFonts w:cs="Courier New"/>
    </w:rPr>
  </w:style>
  <w:style w:type="character" w:customStyle="1" w:styleId="ListLabel2483">
    <w:name w:val="ListLabel 2483"/>
    <w:qFormat/>
    <w:rPr>
      <w:rFonts w:cs="Wingdings"/>
    </w:rPr>
  </w:style>
  <w:style w:type="character" w:customStyle="1" w:styleId="ListLabel2484">
    <w:name w:val="ListLabel 2484"/>
    <w:qFormat/>
    <w:rPr>
      <w:rFonts w:cs="Symbol"/>
    </w:rPr>
  </w:style>
  <w:style w:type="character" w:customStyle="1" w:styleId="ListLabel2485">
    <w:name w:val="ListLabel 2485"/>
    <w:qFormat/>
    <w:rPr>
      <w:rFonts w:cs="Courier New"/>
    </w:rPr>
  </w:style>
  <w:style w:type="character" w:customStyle="1" w:styleId="ListLabel2486">
    <w:name w:val="ListLabel 2486"/>
    <w:qFormat/>
    <w:rPr>
      <w:rFonts w:cs="Wingdings"/>
    </w:rPr>
  </w:style>
  <w:style w:type="character" w:customStyle="1" w:styleId="ListLabel2487">
    <w:name w:val="ListLabel 2487"/>
    <w:qFormat/>
    <w:rPr>
      <w:rFonts w:ascii="Calibri" w:hAnsi="Calibri" w:cs="Calibri"/>
      <w:b/>
      <w:sz w:val="28"/>
    </w:rPr>
  </w:style>
  <w:style w:type="character" w:customStyle="1" w:styleId="ListLabel2488">
    <w:name w:val="ListLabel 2488"/>
    <w:qFormat/>
    <w:rPr>
      <w:rFonts w:cs="Courier New"/>
    </w:rPr>
  </w:style>
  <w:style w:type="character" w:customStyle="1" w:styleId="ListLabel2489">
    <w:name w:val="ListLabel 2489"/>
    <w:qFormat/>
    <w:rPr>
      <w:rFonts w:cs="Wingdings"/>
    </w:rPr>
  </w:style>
  <w:style w:type="character" w:customStyle="1" w:styleId="ListLabel2490">
    <w:name w:val="ListLabel 2490"/>
    <w:qFormat/>
    <w:rPr>
      <w:rFonts w:ascii="Calibri" w:hAnsi="Calibri" w:cs="Symbol"/>
    </w:rPr>
  </w:style>
  <w:style w:type="character" w:customStyle="1" w:styleId="ListLabel2491">
    <w:name w:val="ListLabel 2491"/>
    <w:qFormat/>
    <w:rPr>
      <w:rFonts w:ascii="Calibri" w:hAnsi="Calibri" w:cs="Symbol"/>
      <w:sz w:val="28"/>
    </w:rPr>
  </w:style>
  <w:style w:type="character" w:customStyle="1" w:styleId="ListLabel2492">
    <w:name w:val="ListLabel 2492"/>
    <w:qFormat/>
    <w:rPr>
      <w:rFonts w:ascii="Calibri" w:hAnsi="Calibri" w:cs="Wingdings"/>
      <w:sz w:val="28"/>
    </w:rPr>
  </w:style>
  <w:style w:type="character" w:customStyle="1" w:styleId="ListLabel2493">
    <w:name w:val="ListLabel 2493"/>
    <w:qFormat/>
    <w:rPr>
      <w:rFonts w:ascii="Calibri" w:hAnsi="Calibri" w:cs="Arial"/>
    </w:rPr>
  </w:style>
  <w:style w:type="character" w:customStyle="1" w:styleId="ListLabel2494">
    <w:name w:val="ListLabel 2494"/>
    <w:qFormat/>
    <w:rPr>
      <w:rFonts w:ascii="Calibri" w:hAnsi="Calibri" w:cs="Times New Roman"/>
    </w:rPr>
  </w:style>
  <w:style w:type="character" w:customStyle="1" w:styleId="ListLabel2495">
    <w:name w:val="ListLabel 2495"/>
    <w:qFormat/>
    <w:rPr>
      <w:rFonts w:ascii="Calibri" w:hAnsi="Calibri" w:cs="Symbol"/>
      <w:color w:val="00000A"/>
      <w:sz w:val="28"/>
    </w:rPr>
  </w:style>
  <w:style w:type="character" w:customStyle="1" w:styleId="ListLabel2496">
    <w:name w:val="ListLabel 2496"/>
    <w:qFormat/>
    <w:rPr>
      <w:rFonts w:cs="Arial Narrow"/>
      <w:color w:val="00000A"/>
    </w:rPr>
  </w:style>
  <w:style w:type="character" w:customStyle="1" w:styleId="ListLabel2497">
    <w:name w:val="ListLabel 2497"/>
    <w:qFormat/>
    <w:rPr>
      <w:rFonts w:ascii="Calibri" w:hAnsi="Calibri" w:cs="Symbol"/>
      <w:b w:val="0"/>
      <w:sz w:val="28"/>
    </w:rPr>
  </w:style>
  <w:style w:type="character" w:customStyle="1" w:styleId="ListLabel2498">
    <w:name w:val="ListLabel 2498"/>
    <w:qFormat/>
    <w:rPr>
      <w:rFonts w:ascii="Calibri" w:hAnsi="Calibri" w:cs="Symbol"/>
      <w:b w:val="0"/>
      <w:color w:val="00000A"/>
      <w:sz w:val="28"/>
    </w:rPr>
  </w:style>
  <w:style w:type="character" w:customStyle="1" w:styleId="ListLabel2499">
    <w:name w:val="ListLabel 2499"/>
    <w:qFormat/>
    <w:rPr>
      <w:rFonts w:ascii="Calibri" w:hAnsi="Calibri" w:cs="Times New Roman"/>
      <w:sz w:val="28"/>
    </w:rPr>
  </w:style>
  <w:style w:type="character" w:customStyle="1" w:styleId="ListLabel2500">
    <w:name w:val="ListLabel 2500"/>
    <w:qFormat/>
    <w:rPr>
      <w:rFonts w:ascii="Calibri" w:hAnsi="Calibri" w:cs="Arial"/>
      <w:b/>
      <w:sz w:val="28"/>
    </w:rPr>
  </w:style>
  <w:style w:type="character" w:customStyle="1" w:styleId="ListLabel2501">
    <w:name w:val="ListLabel 2501"/>
    <w:qFormat/>
    <w:rPr>
      <w:rFonts w:ascii="Calibri" w:hAnsi="Calibri"/>
      <w:b w:val="0"/>
      <w:bCs w:val="0"/>
      <w:sz w:val="28"/>
    </w:rPr>
  </w:style>
  <w:style w:type="character" w:customStyle="1" w:styleId="ListLabel2502">
    <w:name w:val="ListLabel 2502"/>
    <w:qFormat/>
    <w:rPr>
      <w:rFonts w:ascii="Calibri" w:hAnsi="Calibri" w:cs="Courier New"/>
      <w:sz w:val="28"/>
    </w:rPr>
  </w:style>
  <w:style w:type="character" w:customStyle="1" w:styleId="ListLabel2503">
    <w:name w:val="ListLabel 2503"/>
    <w:qFormat/>
    <w:rPr>
      <w:rFonts w:ascii="Calibri" w:hAnsi="Calibri" w:cs="Symbol"/>
      <w:b/>
      <w:sz w:val="28"/>
    </w:rPr>
  </w:style>
  <w:style w:type="character" w:customStyle="1" w:styleId="ListLabel2504">
    <w:name w:val="ListLabel 2504"/>
    <w:qFormat/>
    <w:rPr>
      <w:rFonts w:cs="Wingdings"/>
      <w:b/>
      <w:bCs/>
    </w:rPr>
  </w:style>
  <w:style w:type="character" w:customStyle="1" w:styleId="ListLabel2505">
    <w:name w:val="ListLabel 2505"/>
    <w:qFormat/>
    <w:rPr>
      <w:rFonts w:ascii="Calibri" w:hAnsi="Calibri" w:cs="Arial"/>
      <w:b w:val="0"/>
      <w:bCs w:val="0"/>
      <w:sz w:val="28"/>
    </w:rPr>
  </w:style>
  <w:style w:type="character" w:customStyle="1" w:styleId="ListLabel2506">
    <w:name w:val="ListLabel 2506"/>
    <w:qFormat/>
    <w:rPr>
      <w:rFonts w:ascii="Calibri" w:hAnsi="Calibri" w:cs="Arial Narrow"/>
      <w:b w:val="0"/>
      <w:sz w:val="28"/>
    </w:rPr>
  </w:style>
  <w:style w:type="character" w:customStyle="1" w:styleId="ListLabel2507">
    <w:name w:val="ListLabel 2507"/>
    <w:qFormat/>
    <w:rPr>
      <w:rFonts w:ascii="Calibri" w:hAnsi="Calibri" w:cs="Wingdings"/>
      <w:b w:val="0"/>
      <w:sz w:val="28"/>
    </w:rPr>
  </w:style>
  <w:style w:type="character" w:customStyle="1" w:styleId="ListLabel2508">
    <w:name w:val="ListLabel 2508"/>
    <w:qFormat/>
    <w:rPr>
      <w:rFonts w:cs="Arial Narrow"/>
    </w:rPr>
  </w:style>
  <w:style w:type="character" w:customStyle="1" w:styleId="ListLabel2509">
    <w:name w:val="ListLabel 2509"/>
    <w:qFormat/>
    <w:rPr>
      <w:rFonts w:ascii="Calibri" w:hAnsi="Calibri"/>
      <w:b/>
      <w:bCs w:val="0"/>
      <w:sz w:val="28"/>
    </w:rPr>
  </w:style>
  <w:style w:type="character" w:customStyle="1" w:styleId="ListLabel2510">
    <w:name w:val="ListLabel 2510"/>
    <w:qFormat/>
    <w:rPr>
      <w:rFonts w:ascii="Calibri" w:hAnsi="Calibri" w:cs="Arial"/>
      <w:b w:val="0"/>
      <w:sz w:val="28"/>
    </w:rPr>
  </w:style>
  <w:style w:type="character" w:customStyle="1" w:styleId="ListLabel2511">
    <w:name w:val="ListLabel 2511"/>
    <w:qFormat/>
    <w:rPr>
      <w:rFonts w:ascii="Calibri" w:hAnsi="Calibri" w:cs="Symbol"/>
      <w:b w:val="0"/>
    </w:rPr>
  </w:style>
  <w:style w:type="character" w:customStyle="1" w:styleId="ListLabel2512">
    <w:name w:val="ListLabel 2512"/>
    <w:qFormat/>
    <w:rPr>
      <w:rFonts w:ascii="Calibri" w:hAnsi="Calibri" w:cs="Calibri"/>
      <w:sz w:val="28"/>
    </w:rPr>
  </w:style>
  <w:style w:type="character" w:customStyle="1" w:styleId="ListLabel2513">
    <w:name w:val="ListLabel 2513"/>
    <w:qFormat/>
    <w:rPr>
      <w:rFonts w:ascii="Calibri" w:hAnsi="Calibri" w:cs="Times New Roman"/>
      <w:b/>
      <w:bCs/>
      <w:color w:val="FF0000"/>
      <w:w w:val="103"/>
      <w:sz w:val="18"/>
      <w:szCs w:val="18"/>
    </w:rPr>
  </w:style>
  <w:style w:type="character" w:customStyle="1" w:styleId="ListLabel2514">
    <w:name w:val="ListLabel 2514"/>
    <w:qFormat/>
    <w:rPr>
      <w:rFonts w:cs="Liberation Serif"/>
    </w:rPr>
  </w:style>
  <w:style w:type="character" w:customStyle="1" w:styleId="ListLabel2515">
    <w:name w:val="ListLabel 2515"/>
    <w:qFormat/>
    <w:rPr>
      <w:rFonts w:ascii="Calibri" w:hAnsi="Calibri" w:cs="Times New Roman"/>
      <w:b/>
      <w:bCs w:val="0"/>
      <w:i w:val="0"/>
      <w:iCs w:val="0"/>
      <w:sz w:val="20"/>
      <w:szCs w:val="16"/>
    </w:rPr>
  </w:style>
  <w:style w:type="character" w:customStyle="1" w:styleId="InternetLink">
    <w:name w:val="Internet Link"/>
    <w:rPr>
      <w:color w:val="000080"/>
      <w:u w:val="single"/>
    </w:rPr>
  </w:style>
  <w:style w:type="character" w:customStyle="1" w:styleId="ListLabel2516">
    <w:name w:val="ListLabel 2516"/>
    <w:qFormat/>
    <w:rPr>
      <w:rFonts w:ascii="Calibri" w:hAnsi="Calibri" w:cs="Calibri"/>
      <w:b/>
      <w:sz w:val="28"/>
    </w:rPr>
  </w:style>
  <w:style w:type="character" w:customStyle="1" w:styleId="ListLabel2517">
    <w:name w:val="ListLabel 2517"/>
    <w:qFormat/>
    <w:rPr>
      <w:rFonts w:cs="Courier New"/>
    </w:rPr>
  </w:style>
  <w:style w:type="character" w:customStyle="1" w:styleId="ListLabel2518">
    <w:name w:val="ListLabel 2518"/>
    <w:qFormat/>
    <w:rPr>
      <w:rFonts w:cs="Wingdings"/>
    </w:rPr>
  </w:style>
  <w:style w:type="character" w:customStyle="1" w:styleId="ListLabel2519">
    <w:name w:val="ListLabel 2519"/>
    <w:qFormat/>
    <w:rPr>
      <w:rFonts w:ascii="Calibri" w:hAnsi="Calibri" w:cs="Symbol"/>
    </w:rPr>
  </w:style>
  <w:style w:type="character" w:customStyle="1" w:styleId="ListLabel2520">
    <w:name w:val="ListLabel 2520"/>
    <w:qFormat/>
    <w:rPr>
      <w:rFonts w:ascii="Calibri" w:hAnsi="Calibri" w:cs="Symbol"/>
      <w:sz w:val="28"/>
    </w:rPr>
  </w:style>
  <w:style w:type="character" w:customStyle="1" w:styleId="ListLabel2521">
    <w:name w:val="ListLabel 2521"/>
    <w:qFormat/>
    <w:rPr>
      <w:rFonts w:ascii="Calibri" w:hAnsi="Calibri" w:cs="Wingdings"/>
      <w:sz w:val="28"/>
    </w:rPr>
  </w:style>
  <w:style w:type="character" w:customStyle="1" w:styleId="ListLabel2522">
    <w:name w:val="ListLabel 2522"/>
    <w:qFormat/>
    <w:rPr>
      <w:rFonts w:ascii="Calibri" w:hAnsi="Calibri" w:cs="Arial"/>
    </w:rPr>
  </w:style>
  <w:style w:type="character" w:customStyle="1" w:styleId="ListLabel2523">
    <w:name w:val="ListLabel 2523"/>
    <w:qFormat/>
    <w:rPr>
      <w:rFonts w:ascii="Calibri" w:hAnsi="Calibri" w:cs="Times New Roman"/>
    </w:rPr>
  </w:style>
  <w:style w:type="character" w:customStyle="1" w:styleId="ListLabel2524">
    <w:name w:val="ListLabel 2524"/>
    <w:qFormat/>
    <w:rPr>
      <w:rFonts w:ascii="Calibri" w:hAnsi="Calibri" w:cs="Symbol"/>
      <w:color w:val="00000A"/>
      <w:sz w:val="28"/>
    </w:rPr>
  </w:style>
  <w:style w:type="character" w:customStyle="1" w:styleId="ListLabel2525">
    <w:name w:val="ListLabel 2525"/>
    <w:qFormat/>
    <w:rPr>
      <w:rFonts w:cs="Arial Narrow"/>
      <w:color w:val="00000A"/>
    </w:rPr>
  </w:style>
  <w:style w:type="character" w:customStyle="1" w:styleId="ListLabel2526">
    <w:name w:val="ListLabel 2526"/>
    <w:qFormat/>
    <w:rPr>
      <w:rFonts w:ascii="Calibri" w:hAnsi="Calibri" w:cs="Symbol"/>
      <w:b w:val="0"/>
      <w:sz w:val="28"/>
    </w:rPr>
  </w:style>
  <w:style w:type="character" w:customStyle="1" w:styleId="ListLabel2527">
    <w:name w:val="ListLabel 2527"/>
    <w:qFormat/>
    <w:rPr>
      <w:rFonts w:ascii="Calibri" w:hAnsi="Calibri" w:cs="Symbol"/>
      <w:b w:val="0"/>
      <w:color w:val="00000A"/>
      <w:sz w:val="28"/>
    </w:rPr>
  </w:style>
  <w:style w:type="character" w:customStyle="1" w:styleId="ListLabel2528">
    <w:name w:val="ListLabel 2528"/>
    <w:qFormat/>
    <w:rPr>
      <w:rFonts w:ascii="Calibri" w:hAnsi="Calibri" w:cs="Times New Roman"/>
      <w:sz w:val="28"/>
    </w:rPr>
  </w:style>
  <w:style w:type="character" w:customStyle="1" w:styleId="ListLabel2529">
    <w:name w:val="ListLabel 2529"/>
    <w:qFormat/>
    <w:rPr>
      <w:rFonts w:ascii="Calibri" w:hAnsi="Calibri" w:cs="Arial"/>
      <w:b/>
      <w:sz w:val="28"/>
    </w:rPr>
  </w:style>
  <w:style w:type="character" w:customStyle="1" w:styleId="ListLabel2530">
    <w:name w:val="ListLabel 2530"/>
    <w:qFormat/>
    <w:rPr>
      <w:rFonts w:ascii="Calibri" w:hAnsi="Calibri"/>
      <w:b w:val="0"/>
      <w:bCs w:val="0"/>
      <w:sz w:val="28"/>
    </w:rPr>
  </w:style>
  <w:style w:type="character" w:customStyle="1" w:styleId="ListLabel2531">
    <w:name w:val="ListLabel 2531"/>
    <w:qFormat/>
    <w:rPr>
      <w:rFonts w:ascii="Calibri" w:hAnsi="Calibri" w:cs="Courier New"/>
      <w:sz w:val="28"/>
    </w:rPr>
  </w:style>
  <w:style w:type="character" w:customStyle="1" w:styleId="ListLabel2532">
    <w:name w:val="ListLabel 2532"/>
    <w:qFormat/>
    <w:rPr>
      <w:rFonts w:ascii="Calibri" w:hAnsi="Calibri" w:cs="Symbol"/>
      <w:b/>
      <w:sz w:val="28"/>
    </w:rPr>
  </w:style>
  <w:style w:type="character" w:customStyle="1" w:styleId="ListLabel2533">
    <w:name w:val="ListLabel 2533"/>
    <w:qFormat/>
    <w:rPr>
      <w:rFonts w:cs="Wingdings"/>
      <w:b/>
      <w:bCs/>
    </w:rPr>
  </w:style>
  <w:style w:type="character" w:customStyle="1" w:styleId="ListLabel2534">
    <w:name w:val="ListLabel 2534"/>
    <w:qFormat/>
    <w:rPr>
      <w:rFonts w:ascii="Calibri" w:hAnsi="Calibri" w:cs="Arial"/>
      <w:b w:val="0"/>
      <w:bCs w:val="0"/>
      <w:sz w:val="28"/>
    </w:rPr>
  </w:style>
  <w:style w:type="character" w:customStyle="1" w:styleId="ListLabel2535">
    <w:name w:val="ListLabel 2535"/>
    <w:qFormat/>
    <w:rPr>
      <w:rFonts w:ascii="Calibri" w:hAnsi="Calibri" w:cs="Arial Narrow"/>
      <w:b w:val="0"/>
      <w:sz w:val="28"/>
    </w:rPr>
  </w:style>
  <w:style w:type="character" w:customStyle="1" w:styleId="ListLabel2536">
    <w:name w:val="ListLabel 2536"/>
    <w:qFormat/>
    <w:rPr>
      <w:rFonts w:ascii="Calibri" w:hAnsi="Calibri" w:cs="Wingdings"/>
      <w:b w:val="0"/>
      <w:sz w:val="28"/>
    </w:rPr>
  </w:style>
  <w:style w:type="character" w:customStyle="1" w:styleId="ListLabel2537">
    <w:name w:val="ListLabel 2537"/>
    <w:qFormat/>
    <w:rPr>
      <w:rFonts w:cs="Arial Narrow"/>
    </w:rPr>
  </w:style>
  <w:style w:type="character" w:customStyle="1" w:styleId="ListLabel2538">
    <w:name w:val="ListLabel 2538"/>
    <w:qFormat/>
    <w:rPr>
      <w:rFonts w:ascii="Calibri" w:hAnsi="Calibri"/>
      <w:b/>
      <w:bCs w:val="0"/>
      <w:sz w:val="28"/>
    </w:rPr>
  </w:style>
  <w:style w:type="character" w:customStyle="1" w:styleId="ListLabel2539">
    <w:name w:val="ListLabel 2539"/>
    <w:qFormat/>
    <w:rPr>
      <w:rFonts w:ascii="Calibri" w:hAnsi="Calibri" w:cs="Arial"/>
      <w:b w:val="0"/>
      <w:sz w:val="28"/>
    </w:rPr>
  </w:style>
  <w:style w:type="character" w:customStyle="1" w:styleId="ListLabel2540">
    <w:name w:val="ListLabel 2540"/>
    <w:qFormat/>
    <w:rPr>
      <w:rFonts w:ascii="Calibri" w:hAnsi="Calibri" w:cs="Symbol"/>
      <w:b w:val="0"/>
    </w:rPr>
  </w:style>
  <w:style w:type="character" w:customStyle="1" w:styleId="ListLabel2541">
    <w:name w:val="ListLabel 2541"/>
    <w:qFormat/>
    <w:rPr>
      <w:rFonts w:ascii="Calibri" w:hAnsi="Calibri" w:cs="Calibri"/>
      <w:sz w:val="28"/>
    </w:rPr>
  </w:style>
  <w:style w:type="character" w:customStyle="1" w:styleId="ListLabel2542">
    <w:name w:val="ListLabel 2542"/>
    <w:qFormat/>
    <w:rPr>
      <w:rFonts w:ascii="Calibri" w:hAnsi="Calibri" w:cs="Times New Roman"/>
      <w:b/>
      <w:bCs/>
      <w:color w:val="FF0000"/>
      <w:w w:val="103"/>
      <w:sz w:val="18"/>
      <w:szCs w:val="18"/>
    </w:rPr>
  </w:style>
  <w:style w:type="character" w:customStyle="1" w:styleId="ListLabel2543">
    <w:name w:val="ListLabel 2543"/>
    <w:qFormat/>
    <w:rPr>
      <w:rFonts w:cs="Liberation Serif"/>
    </w:rPr>
  </w:style>
  <w:style w:type="character" w:customStyle="1" w:styleId="ListLabel2544">
    <w:name w:val="ListLabel 2544"/>
    <w:qFormat/>
    <w:rPr>
      <w:rFonts w:ascii="Calibri" w:hAnsi="Calibri" w:cs="Times New Roman"/>
      <w:b/>
      <w:bCs w:val="0"/>
      <w:i w:val="0"/>
      <w:iCs w:val="0"/>
      <w:sz w:val="20"/>
      <w:szCs w:val="16"/>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uiPriority w:val="99"/>
    <w:rsid w:val="004C0609"/>
    <w:pPr>
      <w:spacing w:after="120"/>
    </w:pPr>
  </w:style>
  <w:style w:type="paragraph" w:styleId="List">
    <w:name w:val="List"/>
    <w:basedOn w:val="Normal"/>
    <w:rsid w:val="004C0609"/>
    <w:pPr>
      <w:ind w:left="360" w:hanging="360"/>
    </w:pPr>
  </w:style>
  <w:style w:type="paragraph" w:styleId="Caption">
    <w:name w:val="caption"/>
    <w:basedOn w:val="Normal"/>
    <w:next w:val="Normal"/>
    <w:qFormat/>
    <w:rsid w:val="004C0609"/>
    <w:rPr>
      <w:rFonts w:ascii="Arial Narrow" w:hAnsi="Arial Narrow" w:cs="Arial Narrow"/>
      <w:b/>
      <w:bCs/>
      <w:sz w:val="28"/>
      <w:szCs w:val="28"/>
      <w:lang w:eastAsia="ro-RO"/>
    </w:rPr>
  </w:style>
  <w:style w:type="paragraph" w:customStyle="1" w:styleId="Index">
    <w:name w:val="Index"/>
    <w:basedOn w:val="Normal"/>
    <w:qFormat/>
    <w:pPr>
      <w:suppressLineNumbers/>
    </w:pPr>
    <w:rPr>
      <w:rFonts w:cs="Arial"/>
    </w:rPr>
  </w:style>
  <w:style w:type="paragraph" w:customStyle="1" w:styleId="Stiltitlu">
    <w:name w:val="Stil titlu"/>
    <w:basedOn w:val="Normal"/>
    <w:qFormat/>
    <w:pPr>
      <w:keepNext/>
      <w:spacing w:before="240" w:after="120"/>
    </w:pPr>
    <w:rPr>
      <w:rFonts w:ascii="Liberation Sans" w:eastAsia="Microsoft YaHei" w:hAnsi="Liberation Sans" w:cs="Arial"/>
      <w:sz w:val="28"/>
      <w:szCs w:val="28"/>
    </w:rPr>
  </w:style>
  <w:style w:type="paragraph" w:styleId="BodyText2">
    <w:name w:val="Body Text 2"/>
    <w:basedOn w:val="Normal"/>
    <w:link w:val="BodyText2Char1"/>
    <w:qFormat/>
    <w:rsid w:val="004C0609"/>
    <w:pPr>
      <w:spacing w:after="120"/>
      <w:ind w:left="360"/>
    </w:pPr>
    <w:rPr>
      <w:lang w:eastAsia="ro-RO"/>
    </w:rPr>
  </w:style>
  <w:style w:type="paragraph" w:styleId="BodyText3">
    <w:name w:val="Body Text 3"/>
    <w:basedOn w:val="Normal"/>
    <w:link w:val="BodyText3Char"/>
    <w:uiPriority w:val="99"/>
    <w:qFormat/>
    <w:rsid w:val="004C0609"/>
    <w:pPr>
      <w:spacing w:after="120"/>
    </w:pPr>
    <w:rPr>
      <w:sz w:val="16"/>
      <w:szCs w:val="16"/>
    </w:rPr>
  </w:style>
  <w:style w:type="paragraph" w:styleId="Footer">
    <w:name w:val="footer"/>
    <w:basedOn w:val="Normal"/>
    <w:link w:val="FooterChar"/>
    <w:uiPriority w:val="99"/>
    <w:rsid w:val="004C0609"/>
    <w:pPr>
      <w:tabs>
        <w:tab w:val="center" w:pos="4320"/>
        <w:tab w:val="right" w:pos="8640"/>
      </w:tabs>
    </w:pPr>
  </w:style>
  <w:style w:type="paragraph" w:styleId="Header">
    <w:name w:val="header"/>
    <w:aliases w:val=" Char5, Char,En-tête client,Header1"/>
    <w:basedOn w:val="Normal"/>
    <w:link w:val="HeaderChar"/>
    <w:uiPriority w:val="99"/>
    <w:qFormat/>
    <w:rsid w:val="004C0609"/>
    <w:pPr>
      <w:tabs>
        <w:tab w:val="center" w:pos="4320"/>
        <w:tab w:val="right" w:pos="8640"/>
      </w:tabs>
    </w:pPr>
  </w:style>
  <w:style w:type="paragraph" w:customStyle="1" w:styleId="1">
    <w:name w:val="1"/>
    <w:basedOn w:val="Normal"/>
    <w:uiPriority w:val="99"/>
    <w:qFormat/>
    <w:rsid w:val="004C0609"/>
    <w:rPr>
      <w:lang w:val="pl-PL" w:eastAsia="pl-PL"/>
    </w:rPr>
  </w:style>
  <w:style w:type="paragraph" w:customStyle="1" w:styleId="Normal120">
    <w:name w:val="Normal  120%"/>
    <w:basedOn w:val="Normal"/>
    <w:qFormat/>
    <w:rsid w:val="004C0609"/>
    <w:pPr>
      <w:tabs>
        <w:tab w:val="left" w:pos="2820"/>
      </w:tabs>
      <w:jc w:val="both"/>
    </w:pPr>
    <w:rPr>
      <w:b/>
      <w:bCs/>
      <w:lang w:eastAsia="ro-RO"/>
    </w:rPr>
  </w:style>
  <w:style w:type="paragraph" w:styleId="BalloonText">
    <w:name w:val="Balloon Text"/>
    <w:basedOn w:val="Normal"/>
    <w:link w:val="BalloonTextChar"/>
    <w:uiPriority w:val="99"/>
    <w:qFormat/>
    <w:rsid w:val="004C0609"/>
    <w:rPr>
      <w:rFonts w:ascii="Segoe UI" w:hAnsi="Segoe UI" w:cs="Segoe UI"/>
      <w:sz w:val="18"/>
      <w:szCs w:val="18"/>
    </w:rPr>
  </w:style>
  <w:style w:type="paragraph" w:styleId="BodyTextIndent2">
    <w:name w:val="Body Text Indent 2"/>
    <w:basedOn w:val="Normal"/>
    <w:link w:val="BodyTextIndent2Char"/>
    <w:qFormat/>
    <w:rsid w:val="004C0609"/>
    <w:pPr>
      <w:spacing w:after="120" w:line="480" w:lineRule="auto"/>
      <w:ind w:left="283"/>
    </w:pPr>
  </w:style>
  <w:style w:type="paragraph" w:styleId="NormalWeb">
    <w:name w:val="Normal (Web)"/>
    <w:basedOn w:val="Normal"/>
    <w:uiPriority w:val="99"/>
    <w:qFormat/>
    <w:rsid w:val="004C0609"/>
    <w:pPr>
      <w:spacing w:beforeAutospacing="1" w:after="119"/>
    </w:pPr>
  </w:style>
  <w:style w:type="paragraph" w:customStyle="1" w:styleId="TITLU">
    <w:name w:val="TITLU"/>
    <w:basedOn w:val="Normal"/>
    <w:uiPriority w:val="99"/>
    <w:qFormat/>
    <w:rsid w:val="004C0609"/>
    <w:pPr>
      <w:spacing w:line="340" w:lineRule="exact"/>
      <w:jc w:val="both"/>
    </w:pPr>
    <w:rPr>
      <w:rFonts w:ascii="Arial Black" w:hAnsi="Arial Black" w:cs="Arial Black"/>
      <w:b/>
      <w:bCs/>
    </w:rPr>
  </w:style>
  <w:style w:type="paragraph" w:styleId="ListBullet3">
    <w:name w:val="List Bullet 3"/>
    <w:basedOn w:val="Normal"/>
    <w:autoRedefine/>
    <w:qFormat/>
    <w:rsid w:val="004C0609"/>
    <w:pPr>
      <w:ind w:left="720" w:hanging="360"/>
    </w:pPr>
  </w:style>
  <w:style w:type="paragraph" w:styleId="ListBullet">
    <w:name w:val="List Bullet"/>
    <w:basedOn w:val="Normal"/>
    <w:qFormat/>
    <w:rsid w:val="004C0609"/>
    <w:pPr>
      <w:tabs>
        <w:tab w:val="left" w:pos="360"/>
      </w:tabs>
      <w:ind w:left="360"/>
      <w:contextualSpacing/>
    </w:pPr>
  </w:style>
  <w:style w:type="paragraph" w:customStyle="1" w:styleId="BodyText21">
    <w:name w:val="Body Text 21"/>
    <w:basedOn w:val="Normal"/>
    <w:uiPriority w:val="99"/>
    <w:qFormat/>
    <w:rsid w:val="004C0609"/>
    <w:pPr>
      <w:widowControl w:val="0"/>
      <w:ind w:left="1134"/>
      <w:textAlignment w:val="baseline"/>
    </w:pPr>
    <w:rPr>
      <w:rFonts w:ascii="Arial" w:hAnsi="Arial" w:cs="Arial"/>
      <w:lang w:val="en-GB" w:eastAsia="ar-SA"/>
    </w:rPr>
  </w:style>
  <w:style w:type="paragraph" w:customStyle="1" w:styleId="DefaultParagraphFont2Caracter">
    <w:name w:val="Default Paragraph Font2 Caracter"/>
    <w:basedOn w:val="Normal"/>
    <w:uiPriority w:val="99"/>
    <w:qFormat/>
    <w:rsid w:val="004C0609"/>
    <w:rPr>
      <w:lang w:val="pl-PL" w:eastAsia="pl-PL"/>
    </w:rPr>
  </w:style>
  <w:style w:type="paragraph" w:customStyle="1" w:styleId="Style">
    <w:name w:val="Style"/>
    <w:qFormat/>
    <w:rsid w:val="004C0609"/>
    <w:pPr>
      <w:widowControl w:val="0"/>
      <w:suppressAutoHyphens/>
    </w:pPr>
    <w:rPr>
      <w:rFonts w:ascii="Times New Roman" w:eastAsia="Times New Roman" w:hAnsi="Times New Roman" w:cs="Times New Roman"/>
      <w:color w:val="00000A"/>
      <w:sz w:val="24"/>
      <w:szCs w:val="24"/>
      <w:lang w:val="en-US"/>
    </w:rPr>
  </w:style>
  <w:style w:type="paragraph" w:styleId="ListParagraph">
    <w:name w:val="List Paragraph"/>
    <w:basedOn w:val="Normal"/>
    <w:link w:val="ListParagraphChar"/>
    <w:qFormat/>
    <w:rsid w:val="004C0609"/>
    <w:pPr>
      <w:ind w:left="720"/>
    </w:pPr>
    <w:rPr>
      <w:lang w:eastAsia="ar-SA"/>
    </w:rPr>
  </w:style>
  <w:style w:type="paragraph" w:customStyle="1" w:styleId="table">
    <w:name w:val="table"/>
    <w:basedOn w:val="Normal"/>
    <w:uiPriority w:val="99"/>
    <w:qFormat/>
    <w:rsid w:val="004C0609"/>
    <w:pPr>
      <w:spacing w:after="120"/>
    </w:pPr>
    <w:rPr>
      <w:sz w:val="20"/>
      <w:szCs w:val="20"/>
      <w:lang w:val="en-GB"/>
    </w:rPr>
  </w:style>
  <w:style w:type="paragraph" w:customStyle="1" w:styleId="Style2">
    <w:name w:val="Style2"/>
    <w:basedOn w:val="Normal"/>
    <w:autoRedefine/>
    <w:uiPriority w:val="99"/>
    <w:qFormat/>
    <w:rsid w:val="004C0609"/>
    <w:pPr>
      <w:jc w:val="both"/>
    </w:pPr>
    <w:rPr>
      <w:sz w:val="20"/>
      <w:szCs w:val="20"/>
      <w:lang w:val="pt-BR"/>
    </w:rPr>
  </w:style>
  <w:style w:type="paragraph" w:styleId="ListBullet4">
    <w:name w:val="List Bullet 4"/>
    <w:basedOn w:val="Normal"/>
    <w:qFormat/>
    <w:rsid w:val="004C0609"/>
    <w:pPr>
      <w:tabs>
        <w:tab w:val="left" w:pos="1440"/>
      </w:tabs>
      <w:ind w:left="1440" w:hanging="360"/>
    </w:pPr>
    <w:rPr>
      <w:lang w:eastAsia="ro-RO"/>
    </w:rPr>
  </w:style>
  <w:style w:type="paragraph" w:customStyle="1" w:styleId="CaracterCaracter3">
    <w:name w:val="Caracter Caracter3"/>
    <w:basedOn w:val="Normal"/>
    <w:qFormat/>
    <w:rsid w:val="004C0609"/>
    <w:rPr>
      <w:lang w:val="pl-PL" w:eastAsia="pl-PL"/>
    </w:rPr>
  </w:style>
  <w:style w:type="paragraph" w:customStyle="1" w:styleId="style12">
    <w:name w:val="style12"/>
    <w:basedOn w:val="Normal"/>
    <w:qFormat/>
    <w:rsid w:val="004C0609"/>
    <w:pPr>
      <w:spacing w:beforeAutospacing="1" w:afterAutospacing="1"/>
    </w:pPr>
    <w:rPr>
      <w:rFonts w:ascii="Verdana" w:hAnsi="Verdana" w:cs="Verdana"/>
      <w:color w:val="666666"/>
      <w:sz w:val="17"/>
      <w:szCs w:val="17"/>
    </w:rPr>
  </w:style>
  <w:style w:type="paragraph" w:customStyle="1" w:styleId="CVTitle">
    <w:name w:val="CV Title"/>
    <w:basedOn w:val="Normal"/>
    <w:qFormat/>
    <w:rsid w:val="004C0609"/>
    <w:pPr>
      <w:ind w:left="113" w:right="113"/>
      <w:jc w:val="right"/>
    </w:pPr>
    <w:rPr>
      <w:rFonts w:ascii="Arial Narrow" w:hAnsi="Arial Narrow" w:cs="Arial Narrow"/>
      <w:b/>
      <w:bCs/>
      <w:spacing w:val="10"/>
      <w:sz w:val="28"/>
      <w:szCs w:val="28"/>
      <w:lang w:val="fr-FR" w:eastAsia="ar-SA"/>
    </w:rPr>
  </w:style>
  <w:style w:type="paragraph" w:customStyle="1" w:styleId="CVHeading1">
    <w:name w:val="CV Heading 1"/>
    <w:basedOn w:val="Normal"/>
    <w:next w:val="Normal"/>
    <w:qFormat/>
    <w:rsid w:val="004C0609"/>
    <w:pPr>
      <w:spacing w:before="74"/>
      <w:ind w:left="113" w:right="113"/>
      <w:jc w:val="right"/>
    </w:pPr>
    <w:rPr>
      <w:rFonts w:ascii="Arial Narrow" w:hAnsi="Arial Narrow" w:cs="Arial Narrow"/>
      <w:b/>
      <w:bCs/>
      <w:lang w:eastAsia="ar-SA"/>
    </w:rPr>
  </w:style>
  <w:style w:type="paragraph" w:customStyle="1" w:styleId="CVHeading2-FirstLine">
    <w:name w:val="CV Heading 2 - First Line"/>
    <w:basedOn w:val="Normal"/>
    <w:next w:val="Normal"/>
    <w:qFormat/>
    <w:rsid w:val="004C0609"/>
    <w:pPr>
      <w:spacing w:before="74"/>
      <w:ind w:left="113" w:right="113"/>
      <w:jc w:val="right"/>
    </w:pPr>
    <w:rPr>
      <w:rFonts w:ascii="Arial Narrow" w:hAnsi="Arial Narrow" w:cs="Arial Narrow"/>
      <w:sz w:val="22"/>
      <w:szCs w:val="22"/>
      <w:lang w:eastAsia="ar-SA"/>
    </w:rPr>
  </w:style>
  <w:style w:type="paragraph" w:customStyle="1" w:styleId="CVHeading3">
    <w:name w:val="CV Heading 3"/>
    <w:basedOn w:val="Normal"/>
    <w:next w:val="Normal"/>
    <w:qFormat/>
    <w:rsid w:val="004C0609"/>
    <w:pPr>
      <w:ind w:left="113" w:right="113"/>
      <w:jc w:val="right"/>
      <w:textAlignment w:val="center"/>
    </w:pPr>
    <w:rPr>
      <w:rFonts w:ascii="Arial Narrow" w:hAnsi="Arial Narrow" w:cs="Arial Narrow"/>
      <w:sz w:val="20"/>
      <w:szCs w:val="20"/>
      <w:lang w:eastAsia="ar-SA"/>
    </w:rPr>
  </w:style>
  <w:style w:type="paragraph" w:customStyle="1" w:styleId="CVHeading3-FirstLine">
    <w:name w:val="CV Heading 3 - First Line"/>
    <w:basedOn w:val="CVHeading3"/>
    <w:qFormat/>
    <w:rsid w:val="004C0609"/>
    <w:pPr>
      <w:spacing w:before="74"/>
    </w:pPr>
  </w:style>
  <w:style w:type="paragraph" w:customStyle="1" w:styleId="CVMajor-FirstLine">
    <w:name w:val="CV Major - First Line"/>
    <w:basedOn w:val="Normal"/>
    <w:next w:val="Normal"/>
    <w:qFormat/>
    <w:rsid w:val="004C0609"/>
    <w:pPr>
      <w:spacing w:before="74"/>
      <w:ind w:left="113" w:right="113"/>
    </w:pPr>
    <w:rPr>
      <w:rFonts w:ascii="Arial Narrow" w:hAnsi="Arial Narrow" w:cs="Arial Narrow"/>
      <w:b/>
      <w:bCs/>
      <w:lang w:eastAsia="ar-SA"/>
    </w:rPr>
  </w:style>
  <w:style w:type="paragraph" w:customStyle="1" w:styleId="CVNormal">
    <w:name w:val="CV Normal"/>
    <w:basedOn w:val="Normal"/>
    <w:qFormat/>
    <w:rsid w:val="004C0609"/>
    <w:pPr>
      <w:ind w:left="113" w:right="113"/>
    </w:pPr>
    <w:rPr>
      <w:rFonts w:ascii="Arial Narrow" w:hAnsi="Arial Narrow" w:cs="Arial Narrow"/>
      <w:sz w:val="20"/>
      <w:szCs w:val="20"/>
      <w:lang w:eastAsia="ar-SA"/>
    </w:rPr>
  </w:style>
  <w:style w:type="paragraph" w:customStyle="1" w:styleId="CVSpacer">
    <w:name w:val="CV Spacer"/>
    <w:basedOn w:val="CVNormal"/>
    <w:qFormat/>
    <w:rsid w:val="004C0609"/>
    <w:rPr>
      <w:sz w:val="4"/>
      <w:szCs w:val="4"/>
    </w:rPr>
  </w:style>
  <w:style w:type="paragraph" w:customStyle="1" w:styleId="CVNormal-FirstLine">
    <w:name w:val="CV Normal - First Line"/>
    <w:basedOn w:val="CVNormal"/>
    <w:qFormat/>
    <w:rsid w:val="004C0609"/>
    <w:pPr>
      <w:spacing w:before="74"/>
    </w:pPr>
  </w:style>
  <w:style w:type="paragraph" w:customStyle="1" w:styleId="TITLU1Char">
    <w:name w:val="TITLU 1 Char"/>
    <w:basedOn w:val="Normal"/>
    <w:link w:val="TITLU1CharChar"/>
    <w:uiPriority w:val="99"/>
    <w:qFormat/>
    <w:rsid w:val="004C0609"/>
    <w:pPr>
      <w:spacing w:line="340" w:lineRule="exact"/>
      <w:jc w:val="both"/>
    </w:pPr>
    <w:rPr>
      <w:rFonts w:ascii="Arial Black" w:hAnsi="Arial Black" w:cs="Arial Black"/>
      <w:b/>
      <w:bCs/>
      <w:lang w:val="pt-BR" w:eastAsia="ro-RO"/>
    </w:rPr>
  </w:style>
  <w:style w:type="paragraph" w:customStyle="1" w:styleId="secundar1Char">
    <w:name w:val="secundar 1 Char"/>
    <w:basedOn w:val="Normal"/>
    <w:uiPriority w:val="99"/>
    <w:qFormat/>
    <w:rsid w:val="004C0609"/>
    <w:pPr>
      <w:keepNext/>
      <w:ind w:right="680"/>
      <w:outlineLvl w:val="0"/>
    </w:pPr>
    <w:rPr>
      <w:rFonts w:ascii="Franklin Gothic Medium" w:hAnsi="Franklin Gothic Medium" w:cs="Franklin Gothic Medium"/>
      <w:b/>
      <w:bCs/>
      <w:lang w:val="de-DE" w:eastAsia="de-DE"/>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qFormat/>
    <w:rsid w:val="004C0609"/>
    <w:rPr>
      <w:lang w:val="pl-PL" w:eastAsia="pl-PL"/>
    </w:rPr>
  </w:style>
  <w:style w:type="paragraph" w:styleId="Subtitle">
    <w:name w:val="Subtitle"/>
    <w:basedOn w:val="Normal"/>
    <w:link w:val="SubtitleChar"/>
    <w:uiPriority w:val="11"/>
    <w:qFormat/>
    <w:rsid w:val="004C0609"/>
    <w:pPr>
      <w:jc w:val="center"/>
    </w:pPr>
    <w:rPr>
      <w:rFonts w:ascii="Arial" w:hAnsi="Arial" w:cs="Arial"/>
      <w:b/>
      <w:bCs/>
      <w:sz w:val="28"/>
      <w:szCs w:val="28"/>
    </w:rPr>
  </w:style>
  <w:style w:type="paragraph" w:customStyle="1" w:styleId="CharCaracterChar">
    <w:name w:val="Char Caracter Char"/>
    <w:basedOn w:val="Normal"/>
    <w:uiPriority w:val="99"/>
    <w:qFormat/>
    <w:rsid w:val="004C0609"/>
    <w:rPr>
      <w:lang w:val="pl-PL" w:eastAsia="pl-PL"/>
    </w:rPr>
  </w:style>
  <w:style w:type="paragraph" w:customStyle="1" w:styleId="bullett1indent">
    <w:name w:val="bullett1 indent"/>
    <w:basedOn w:val="Normal"/>
    <w:uiPriority w:val="99"/>
    <w:qFormat/>
    <w:rsid w:val="004C0609"/>
    <w:pPr>
      <w:tabs>
        <w:tab w:val="left" w:pos="709"/>
      </w:tabs>
      <w:spacing w:before="60"/>
      <w:ind w:left="709"/>
    </w:pPr>
    <w:rPr>
      <w:rFonts w:ascii="Arial" w:hAnsi="Arial" w:cs="Arial"/>
      <w:sz w:val="18"/>
      <w:szCs w:val="18"/>
    </w:rPr>
  </w:style>
  <w:style w:type="paragraph" w:styleId="NoSpacing">
    <w:name w:val="No Spacing"/>
    <w:link w:val="NoSpacingChar"/>
    <w:qFormat/>
    <w:rsid w:val="004C0609"/>
    <w:pPr>
      <w:suppressAutoHyphens/>
    </w:pPr>
    <w:rPr>
      <w:rFonts w:ascii="Times New Roman" w:eastAsia="Times New Roman" w:hAnsi="Times New Roman" w:cs="Times New Roman"/>
      <w:color w:val="00000A"/>
      <w:sz w:val="24"/>
      <w:szCs w:val="24"/>
      <w:lang w:val="en-US"/>
    </w:rPr>
  </w:style>
  <w:style w:type="paragraph" w:customStyle="1" w:styleId="CharCaracterCharCaracterChar">
    <w:name w:val="Char Caracter Char Caracter Char"/>
    <w:basedOn w:val="Normal"/>
    <w:uiPriority w:val="99"/>
    <w:qFormat/>
    <w:rsid w:val="004C0609"/>
    <w:rPr>
      <w:lang w:val="pl-PL" w:eastAsia="pl-PL"/>
    </w:rPr>
  </w:style>
  <w:style w:type="paragraph" w:customStyle="1" w:styleId="CharCaracterChar1">
    <w:name w:val="Char Caracter Char1"/>
    <w:basedOn w:val="Normal"/>
    <w:uiPriority w:val="99"/>
    <w:qFormat/>
    <w:rsid w:val="004C0609"/>
    <w:rPr>
      <w:lang w:val="pl-PL" w:eastAsia="pl-PL"/>
    </w:rPr>
  </w:style>
  <w:style w:type="paragraph" w:styleId="CommentText">
    <w:name w:val="annotation text"/>
    <w:basedOn w:val="Normal"/>
    <w:link w:val="CommentTextChar"/>
    <w:uiPriority w:val="99"/>
    <w:semiHidden/>
    <w:qFormat/>
    <w:rsid w:val="004C0609"/>
    <w:rPr>
      <w:sz w:val="20"/>
      <w:szCs w:val="20"/>
      <w:lang w:eastAsia="ro-RO"/>
    </w:rPr>
  </w:style>
  <w:style w:type="paragraph" w:customStyle="1" w:styleId="CharCaracterCharCaracterCharCaracterCharCaracter">
    <w:name w:val="Char Caracter Char Caracter Char Caracter Char Caracter"/>
    <w:basedOn w:val="Normal"/>
    <w:qFormat/>
    <w:rsid w:val="004C0609"/>
    <w:rPr>
      <w:rFonts w:eastAsia="Calibri"/>
      <w:lang w:val="pl-PL" w:eastAsia="pl-PL"/>
    </w:rPr>
  </w:style>
  <w:style w:type="paragraph" w:styleId="Quote">
    <w:name w:val="Quote"/>
    <w:basedOn w:val="Normal"/>
    <w:next w:val="Normal"/>
    <w:link w:val="QuoteChar"/>
    <w:uiPriority w:val="29"/>
    <w:qFormat/>
    <w:rsid w:val="004C0609"/>
    <w:rPr>
      <w:i/>
      <w:iCs/>
      <w:color w:val="000000" w:themeColor="text1"/>
    </w:rPr>
  </w:style>
  <w:style w:type="paragraph" w:customStyle="1" w:styleId="CharCaracterCharCaracterCharCaracterCharCaracterChar">
    <w:name w:val="Char Caracter Char Caracter Char Caracter Char Caracter Char"/>
    <w:basedOn w:val="Normal"/>
    <w:qFormat/>
    <w:rsid w:val="004C0609"/>
    <w:rPr>
      <w:lang w:val="pl-PL" w:eastAsia="pl-PL"/>
    </w:rPr>
  </w:style>
  <w:style w:type="paragraph" w:customStyle="1" w:styleId="TableParagraph">
    <w:name w:val="Table Paragraph"/>
    <w:basedOn w:val="Normal"/>
    <w:uiPriority w:val="1"/>
    <w:qFormat/>
    <w:rsid w:val="00D90BF9"/>
    <w:pPr>
      <w:widowControl w:val="0"/>
    </w:pPr>
    <w:rPr>
      <w:lang w:eastAsia="zh-CN"/>
    </w:rPr>
  </w:style>
  <w:style w:type="paragraph" w:customStyle="1" w:styleId="bullet2indent">
    <w:name w:val="bullet2 indent"/>
    <w:basedOn w:val="Normal"/>
    <w:qFormat/>
    <w:rsid w:val="00BF29ED"/>
    <w:pPr>
      <w:tabs>
        <w:tab w:val="left" w:pos="993"/>
      </w:tabs>
      <w:spacing w:before="60"/>
    </w:pPr>
    <w:rPr>
      <w:rFonts w:ascii="Arial" w:hAnsi="Arial" w:cs="Arial"/>
      <w:sz w:val="18"/>
      <w:szCs w:val="18"/>
      <w:lang w:eastAsia="zh-CN"/>
    </w:rPr>
  </w:style>
  <w:style w:type="paragraph" w:customStyle="1" w:styleId="Textcomentariu1">
    <w:name w:val="Text comentariu1"/>
    <w:basedOn w:val="Normal"/>
    <w:qFormat/>
    <w:rsid w:val="00BF29ED"/>
    <w:rPr>
      <w:rFonts w:ascii="Arial" w:hAnsi="Arial" w:cs="Arial"/>
      <w:sz w:val="20"/>
      <w:szCs w:val="20"/>
      <w:lang w:eastAsia="zh-CN"/>
    </w:rPr>
  </w:style>
  <w:style w:type="paragraph" w:customStyle="1" w:styleId="Coninutcadru">
    <w:name w:val="Conținut cadru"/>
    <w:basedOn w:val="Normal"/>
    <w:qFormat/>
  </w:style>
  <w:style w:type="paragraph" w:customStyle="1" w:styleId="Coninuttabel">
    <w:name w:val="Conținut tabel"/>
    <w:basedOn w:val="Normal"/>
    <w:qFormat/>
  </w:style>
  <w:style w:type="paragraph" w:customStyle="1" w:styleId="Titludetabel">
    <w:name w:val="Titlu de tabel"/>
    <w:basedOn w:val="Coninuttabel"/>
    <w:qFormat/>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link w:val="TitleChar"/>
    <w:qFormat/>
  </w:style>
  <w:style w:type="paragraph" w:customStyle="1" w:styleId="Frspaiere1">
    <w:name w:val="Fără spațiere1"/>
    <w:qFormat/>
    <w:rsid w:val="00AD405D"/>
    <w:rPr>
      <w:rFonts w:ascii="Calibri" w:eastAsia="Calibri" w:hAnsi="Calibri" w:cs="Times New Roman"/>
      <w:noProof/>
      <w:sz w:val="22"/>
      <w:lang w:val="ro-RO"/>
    </w:rPr>
  </w:style>
  <w:style w:type="paragraph" w:styleId="BodyText">
    <w:name w:val="Body Text"/>
    <w:basedOn w:val="Normal"/>
    <w:link w:val="BodyTextChar1"/>
    <w:uiPriority w:val="1"/>
    <w:unhideWhenUsed/>
    <w:qFormat/>
    <w:rsid w:val="00C25F89"/>
    <w:pPr>
      <w:spacing w:after="120"/>
    </w:pPr>
  </w:style>
  <w:style w:type="character" w:customStyle="1" w:styleId="BodyTextChar1">
    <w:name w:val="Body Text Char1"/>
    <w:basedOn w:val="DefaultParagraphFont"/>
    <w:link w:val="BodyText"/>
    <w:rsid w:val="00C25F89"/>
    <w:rPr>
      <w:rFonts w:ascii="Times New Roman" w:eastAsia="Times New Roman" w:hAnsi="Times New Roman" w:cs="Times New Roman"/>
      <w:color w:val="00000A"/>
      <w:sz w:val="24"/>
      <w:szCs w:val="24"/>
      <w:lang w:val="ro-RO"/>
    </w:rPr>
  </w:style>
  <w:style w:type="character" w:styleId="Emphasis">
    <w:name w:val="Emphasis"/>
    <w:uiPriority w:val="20"/>
    <w:qFormat/>
    <w:rsid w:val="00C25F89"/>
    <w:rPr>
      <w:i/>
      <w:iCs/>
    </w:rPr>
  </w:style>
  <w:style w:type="character" w:customStyle="1" w:styleId="NoSpacingChar">
    <w:name w:val="No Spacing Char"/>
    <w:link w:val="NoSpacing"/>
    <w:qFormat/>
    <w:rsid w:val="00C25F89"/>
    <w:rPr>
      <w:rFonts w:ascii="Times New Roman" w:eastAsia="Times New Roman" w:hAnsi="Times New Roman" w:cs="Times New Roman"/>
      <w:color w:val="00000A"/>
      <w:sz w:val="24"/>
      <w:szCs w:val="24"/>
      <w:lang w:val="en-US"/>
    </w:rPr>
  </w:style>
  <w:style w:type="character" w:styleId="Hyperlink">
    <w:name w:val="Hyperlink"/>
    <w:uiPriority w:val="99"/>
    <w:qFormat/>
    <w:rsid w:val="00FC61CA"/>
    <w:rPr>
      <w:color w:val="0000FF"/>
      <w:u w:val="single"/>
    </w:rPr>
  </w:style>
  <w:style w:type="paragraph" w:customStyle="1" w:styleId="Standard">
    <w:name w:val="Standard"/>
    <w:rsid w:val="00A32B09"/>
    <w:pPr>
      <w:suppressAutoHyphens/>
      <w:autoSpaceDN w:val="0"/>
      <w:textAlignment w:val="baseline"/>
    </w:pPr>
    <w:rPr>
      <w:rFonts w:ascii="Liberation Serif" w:eastAsia="SimSun" w:hAnsi="Liberation Serif" w:cs="Arial"/>
      <w:kern w:val="3"/>
      <w:sz w:val="24"/>
      <w:szCs w:val="24"/>
      <w:lang w:val="ro-RO" w:eastAsia="zh-CN" w:bidi="hi-IN"/>
    </w:rPr>
  </w:style>
  <w:style w:type="character" w:customStyle="1" w:styleId="apple-converted-space">
    <w:name w:val="apple-converted-space"/>
    <w:basedOn w:val="DefaultParagraphFont"/>
    <w:rsid w:val="00BA5AD0"/>
  </w:style>
  <w:style w:type="character" w:customStyle="1" w:styleId="geo">
    <w:name w:val="geo"/>
    <w:basedOn w:val="DefaultParagraphFont"/>
    <w:rsid w:val="00BA5AD0"/>
  </w:style>
  <w:style w:type="character" w:customStyle="1" w:styleId="latitude">
    <w:name w:val="latitude"/>
    <w:basedOn w:val="DefaultParagraphFont"/>
    <w:rsid w:val="00BA5AD0"/>
  </w:style>
  <w:style w:type="character" w:customStyle="1" w:styleId="longitude">
    <w:name w:val="longitude"/>
    <w:basedOn w:val="DefaultParagraphFont"/>
    <w:rsid w:val="00BA5AD0"/>
  </w:style>
  <w:style w:type="paragraph" w:customStyle="1" w:styleId="CaracterCaracter">
    <w:name w:val="Caracter Caracter"/>
    <w:basedOn w:val="Normal"/>
    <w:rsid w:val="00BA5AD0"/>
    <w:pPr>
      <w:suppressAutoHyphens w:val="0"/>
    </w:pPr>
    <w:rPr>
      <w:color w:val="auto"/>
      <w:lang w:val="pl-PL" w:eastAsia="pl-PL"/>
    </w:rPr>
  </w:style>
  <w:style w:type="paragraph" w:customStyle="1" w:styleId="Default">
    <w:name w:val="Default"/>
    <w:rsid w:val="00BA5AD0"/>
    <w:pPr>
      <w:autoSpaceDE w:val="0"/>
      <w:autoSpaceDN w:val="0"/>
      <w:adjustRightInd w:val="0"/>
    </w:pPr>
    <w:rPr>
      <w:rFonts w:ascii="Arial" w:hAnsi="Arial" w:cs="Arial"/>
      <w:color w:val="000000"/>
      <w:sz w:val="24"/>
      <w:szCs w:val="24"/>
      <w:lang w:val="en-US"/>
    </w:rPr>
  </w:style>
  <w:style w:type="paragraph" w:customStyle="1" w:styleId="CharCharCharChar">
    <w:name w:val="Char Char Char Char"/>
    <w:basedOn w:val="Normal"/>
    <w:rsid w:val="00BA5AD0"/>
    <w:pPr>
      <w:suppressAutoHyphens w:val="0"/>
    </w:pPr>
    <w:rPr>
      <w:color w:val="auto"/>
      <w:lang w:val="pl-PL" w:eastAsia="pl-PL"/>
    </w:rPr>
  </w:style>
  <w:style w:type="paragraph" w:customStyle="1" w:styleId="CharCharCharChar8">
    <w:name w:val="Char Char Char Char8"/>
    <w:basedOn w:val="Normal"/>
    <w:rsid w:val="00BA5AD0"/>
    <w:pPr>
      <w:suppressAutoHyphens w:val="0"/>
    </w:pPr>
    <w:rPr>
      <w:color w:val="auto"/>
      <w:lang w:val="pl-PL" w:eastAsia="pl-PL"/>
    </w:rPr>
  </w:style>
  <w:style w:type="paragraph" w:customStyle="1" w:styleId="CharCharCharChar7">
    <w:name w:val="Char Char Char Char7"/>
    <w:basedOn w:val="Normal"/>
    <w:rsid w:val="00BA5AD0"/>
    <w:pPr>
      <w:suppressAutoHyphens w:val="0"/>
    </w:pPr>
    <w:rPr>
      <w:color w:val="auto"/>
      <w:lang w:val="pl-PL" w:eastAsia="pl-PL"/>
    </w:rPr>
  </w:style>
  <w:style w:type="paragraph" w:customStyle="1" w:styleId="CharCharCharChar6">
    <w:name w:val="Char Char Char Char6"/>
    <w:basedOn w:val="Normal"/>
    <w:rsid w:val="00BA5AD0"/>
    <w:pPr>
      <w:suppressAutoHyphens w:val="0"/>
    </w:pPr>
    <w:rPr>
      <w:color w:val="auto"/>
      <w:lang w:val="pl-PL" w:eastAsia="pl-PL"/>
    </w:rPr>
  </w:style>
  <w:style w:type="paragraph" w:customStyle="1" w:styleId="CharCharCharChar5">
    <w:name w:val="Char Char Char Char5"/>
    <w:basedOn w:val="Normal"/>
    <w:rsid w:val="00BA5AD0"/>
    <w:pPr>
      <w:suppressAutoHyphens w:val="0"/>
    </w:pPr>
    <w:rPr>
      <w:color w:val="auto"/>
      <w:lang w:val="pl-PL" w:eastAsia="pl-PL"/>
    </w:rPr>
  </w:style>
  <w:style w:type="table" w:styleId="TableGrid">
    <w:name w:val="Table Grid"/>
    <w:basedOn w:val="TableNormal"/>
    <w:uiPriority w:val="59"/>
    <w:rsid w:val="00BA5AD0"/>
    <w:rPr>
      <w:rFonts w:ascii="Calibri" w:eastAsia="Calibri" w:hAnsi="Calibri" w:cs="Times New Roman"/>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4">
    <w:name w:val="Char Char Char Char4"/>
    <w:basedOn w:val="Normal"/>
    <w:rsid w:val="00BA5AD0"/>
    <w:pPr>
      <w:suppressAutoHyphens w:val="0"/>
    </w:pPr>
    <w:rPr>
      <w:color w:val="auto"/>
      <w:lang w:val="pl-PL" w:eastAsia="pl-PL"/>
    </w:rPr>
  </w:style>
  <w:style w:type="paragraph" w:customStyle="1" w:styleId="CM25">
    <w:name w:val="CM25"/>
    <w:basedOn w:val="Normal"/>
    <w:next w:val="Normal"/>
    <w:uiPriority w:val="99"/>
    <w:rsid w:val="00BA5AD0"/>
    <w:pPr>
      <w:widowControl w:val="0"/>
      <w:suppressAutoHyphens w:val="0"/>
      <w:autoSpaceDE w:val="0"/>
      <w:autoSpaceDN w:val="0"/>
      <w:adjustRightInd w:val="0"/>
    </w:pPr>
    <w:rPr>
      <w:rFonts w:ascii="FLOLN E+ Arial," w:hAnsi="FLOLN E+ Arial,"/>
      <w:color w:val="auto"/>
      <w:lang w:val="en-US"/>
    </w:rPr>
  </w:style>
  <w:style w:type="paragraph" w:customStyle="1" w:styleId="CM8">
    <w:name w:val="CM8"/>
    <w:basedOn w:val="Normal"/>
    <w:next w:val="Normal"/>
    <w:uiPriority w:val="99"/>
    <w:rsid w:val="00BA5AD0"/>
    <w:pPr>
      <w:widowControl w:val="0"/>
      <w:suppressAutoHyphens w:val="0"/>
      <w:autoSpaceDE w:val="0"/>
      <w:autoSpaceDN w:val="0"/>
      <w:adjustRightInd w:val="0"/>
      <w:spacing w:line="228" w:lineRule="atLeast"/>
    </w:pPr>
    <w:rPr>
      <w:rFonts w:ascii="FLOLN E+ Arial," w:hAnsi="FLOLN E+ Arial,"/>
      <w:color w:val="auto"/>
      <w:lang w:val="en-US"/>
    </w:rPr>
  </w:style>
  <w:style w:type="paragraph" w:customStyle="1" w:styleId="Listparagraf1">
    <w:name w:val="Listă paragraf1"/>
    <w:basedOn w:val="Normal"/>
    <w:qFormat/>
    <w:rsid w:val="00BA5AD0"/>
    <w:pPr>
      <w:suppressAutoHyphens w:val="0"/>
      <w:spacing w:after="200" w:line="276" w:lineRule="auto"/>
      <w:ind w:left="720"/>
      <w:contextualSpacing/>
    </w:pPr>
    <w:rPr>
      <w:rFonts w:ascii="Calibri" w:hAnsi="Calibri"/>
      <w:color w:val="auto"/>
      <w:sz w:val="22"/>
      <w:szCs w:val="22"/>
      <w:lang w:val="en-US"/>
    </w:rPr>
  </w:style>
  <w:style w:type="character" w:customStyle="1" w:styleId="apple-style-span">
    <w:name w:val="apple-style-span"/>
    <w:basedOn w:val="DefaultParagraphFont"/>
    <w:rsid w:val="00BA5AD0"/>
  </w:style>
  <w:style w:type="paragraph" w:customStyle="1" w:styleId="CharCharCharChar3">
    <w:name w:val="Char Char Char Char3"/>
    <w:basedOn w:val="Normal"/>
    <w:rsid w:val="00BA5AD0"/>
    <w:pPr>
      <w:suppressAutoHyphens w:val="0"/>
    </w:pPr>
    <w:rPr>
      <w:color w:val="auto"/>
      <w:lang w:val="pl-PL" w:eastAsia="pl-PL"/>
    </w:rPr>
  </w:style>
  <w:style w:type="paragraph" w:customStyle="1" w:styleId="CharCharCharChar2">
    <w:name w:val="Char Char Char Char2"/>
    <w:basedOn w:val="Normal"/>
    <w:rsid w:val="00BA5AD0"/>
    <w:pPr>
      <w:suppressAutoHyphens w:val="0"/>
    </w:pPr>
    <w:rPr>
      <w:color w:val="auto"/>
      <w:lang w:val="pl-PL" w:eastAsia="pl-PL"/>
    </w:rPr>
  </w:style>
  <w:style w:type="paragraph" w:customStyle="1" w:styleId="CVHeading2">
    <w:name w:val="CV Heading 2"/>
    <w:basedOn w:val="CVHeading1"/>
    <w:next w:val="Normal"/>
    <w:rsid w:val="00BA5AD0"/>
    <w:pPr>
      <w:spacing w:before="0"/>
    </w:pPr>
    <w:rPr>
      <w:rFonts w:cs="Times New Roman"/>
      <w:b w:val="0"/>
      <w:bCs w:val="0"/>
      <w:color w:val="auto"/>
      <w:sz w:val="22"/>
      <w:szCs w:val="20"/>
    </w:rPr>
  </w:style>
  <w:style w:type="paragraph" w:customStyle="1" w:styleId="CVHeadingLanguage">
    <w:name w:val="CV Heading Language"/>
    <w:basedOn w:val="CVHeading2"/>
    <w:next w:val="Normal"/>
    <w:rsid w:val="00BA5AD0"/>
    <w:rPr>
      <w:b/>
    </w:rPr>
  </w:style>
  <w:style w:type="paragraph" w:customStyle="1" w:styleId="LevelAssessment-Description">
    <w:name w:val="Level Assessment - Description"/>
    <w:basedOn w:val="Normal"/>
    <w:next w:val="Normal"/>
    <w:rsid w:val="00BA5AD0"/>
    <w:pPr>
      <w:ind w:left="28"/>
      <w:jc w:val="center"/>
      <w:textAlignment w:val="bottom"/>
    </w:pPr>
    <w:rPr>
      <w:rFonts w:ascii="Arial Narrow" w:hAnsi="Arial Narrow"/>
      <w:color w:val="auto"/>
      <w:sz w:val="18"/>
      <w:szCs w:val="20"/>
      <w:lang w:eastAsia="ar-SA"/>
    </w:rPr>
  </w:style>
  <w:style w:type="paragraph" w:customStyle="1" w:styleId="CVHeadingLevel">
    <w:name w:val="CV Heading Level"/>
    <w:basedOn w:val="CVHeading3"/>
    <w:next w:val="Normal"/>
    <w:rsid w:val="00BA5AD0"/>
    <w:rPr>
      <w:rFonts w:cs="Times New Roman"/>
      <w:i/>
      <w:color w:val="auto"/>
    </w:rPr>
  </w:style>
  <w:style w:type="paragraph" w:customStyle="1" w:styleId="LevelAssessment-Heading1">
    <w:name w:val="Level Assessment - Heading 1"/>
    <w:basedOn w:val="Normal"/>
    <w:rsid w:val="00BA5AD0"/>
    <w:pPr>
      <w:ind w:left="57" w:right="57"/>
      <w:jc w:val="center"/>
    </w:pPr>
    <w:rPr>
      <w:rFonts w:ascii="Arial Narrow" w:hAnsi="Arial Narrow"/>
      <w:b/>
      <w:color w:val="auto"/>
      <w:sz w:val="22"/>
      <w:szCs w:val="20"/>
      <w:lang w:eastAsia="ar-SA"/>
    </w:rPr>
  </w:style>
  <w:style w:type="paragraph" w:customStyle="1" w:styleId="LevelAssessment-Heading2">
    <w:name w:val="Level Assessment - Heading 2"/>
    <w:basedOn w:val="Normal"/>
    <w:rsid w:val="00BA5AD0"/>
    <w:pPr>
      <w:ind w:left="57" w:right="57"/>
      <w:jc w:val="center"/>
    </w:pPr>
    <w:rPr>
      <w:rFonts w:ascii="Arial Narrow" w:hAnsi="Arial Narrow"/>
      <w:color w:val="auto"/>
      <w:sz w:val="18"/>
      <w:szCs w:val="20"/>
      <w:lang w:val="en-US" w:eastAsia="ar-SA"/>
    </w:rPr>
  </w:style>
  <w:style w:type="paragraph" w:customStyle="1" w:styleId="CVMedium-FirstLine">
    <w:name w:val="CV Medium - First Line"/>
    <w:basedOn w:val="Normal"/>
    <w:next w:val="Normal"/>
    <w:rsid w:val="00BA5AD0"/>
    <w:pPr>
      <w:spacing w:before="74"/>
      <w:ind w:left="113" w:right="113"/>
    </w:pPr>
    <w:rPr>
      <w:rFonts w:ascii="Arial Narrow" w:hAnsi="Arial Narrow"/>
      <w:b/>
      <w:color w:val="auto"/>
      <w:sz w:val="22"/>
      <w:szCs w:val="20"/>
      <w:lang w:eastAsia="ar-SA"/>
    </w:rPr>
  </w:style>
  <w:style w:type="paragraph" w:customStyle="1" w:styleId="CharCharCharChar1">
    <w:name w:val="Char Char Char Char1"/>
    <w:basedOn w:val="Normal"/>
    <w:rsid w:val="00BA5AD0"/>
    <w:pPr>
      <w:suppressAutoHyphens w:val="0"/>
    </w:pPr>
    <w:rPr>
      <w:color w:val="auto"/>
      <w:lang w:val="pl-PL" w:eastAsia="pl-PL"/>
    </w:rPr>
  </w:style>
  <w:style w:type="character" w:customStyle="1" w:styleId="BodyTextIndentChar">
    <w:name w:val="Body Text Indent Char"/>
    <w:basedOn w:val="DefaultParagraphFont"/>
    <w:link w:val="BodyTextIndent"/>
    <w:uiPriority w:val="99"/>
    <w:rsid w:val="00BA5AD0"/>
    <w:rPr>
      <w:lang w:val="en-US"/>
    </w:rPr>
  </w:style>
  <w:style w:type="paragraph" w:styleId="BodyTextIndent">
    <w:name w:val="Body Text Indent"/>
    <w:basedOn w:val="Normal"/>
    <w:link w:val="BodyTextIndentChar"/>
    <w:uiPriority w:val="99"/>
    <w:unhideWhenUsed/>
    <w:rsid w:val="00BA5AD0"/>
    <w:pPr>
      <w:suppressAutoHyphens w:val="0"/>
      <w:spacing w:after="120" w:line="259" w:lineRule="auto"/>
      <w:ind w:left="360"/>
    </w:pPr>
    <w:rPr>
      <w:rFonts w:asciiTheme="minorHAnsi" w:eastAsiaTheme="minorHAnsi" w:hAnsiTheme="minorHAnsi" w:cstheme="minorBidi"/>
      <w:color w:val="auto"/>
      <w:sz w:val="20"/>
      <w:szCs w:val="22"/>
      <w:lang w:val="en-US"/>
    </w:rPr>
  </w:style>
  <w:style w:type="character" w:customStyle="1" w:styleId="IndentcorptextCaracter1">
    <w:name w:val="Indent corp text Caracter1"/>
    <w:basedOn w:val="DefaultParagraphFont"/>
    <w:uiPriority w:val="99"/>
    <w:semiHidden/>
    <w:rsid w:val="00BA5AD0"/>
    <w:rPr>
      <w:rFonts w:ascii="Times New Roman" w:eastAsia="Times New Roman" w:hAnsi="Times New Roman" w:cs="Times New Roman"/>
      <w:color w:val="00000A"/>
      <w:sz w:val="24"/>
      <w:szCs w:val="24"/>
      <w:lang w:val="ro-RO"/>
    </w:rPr>
  </w:style>
  <w:style w:type="paragraph" w:customStyle="1" w:styleId="Articol">
    <w:name w:val="Articol"/>
    <w:basedOn w:val="Normal"/>
    <w:rsid w:val="00BA5AD0"/>
    <w:pPr>
      <w:numPr>
        <w:numId w:val="46"/>
      </w:numPr>
      <w:tabs>
        <w:tab w:val="left" w:pos="426"/>
        <w:tab w:val="left" w:pos="851"/>
      </w:tabs>
      <w:suppressAutoHyphens w:val="0"/>
      <w:spacing w:before="120" w:after="120"/>
      <w:jc w:val="both"/>
    </w:pPr>
    <w:rPr>
      <w:rFonts w:eastAsia="Swiss911 XCm BT"/>
      <w:color w:val="auto"/>
      <w:szCs w:val="20"/>
    </w:rPr>
  </w:style>
  <w:style w:type="character" w:customStyle="1" w:styleId="fontstyle292">
    <w:name w:val="fontstyle292"/>
    <w:basedOn w:val="DefaultParagraphFont"/>
    <w:rsid w:val="00BA5AD0"/>
  </w:style>
  <w:style w:type="paragraph" w:customStyle="1" w:styleId="xl64">
    <w:name w:val="xl64"/>
    <w:basedOn w:val="Normal"/>
    <w:rsid w:val="00BA5AD0"/>
    <w:pPr>
      <w:suppressAutoHyphens w:val="0"/>
      <w:spacing w:before="100" w:beforeAutospacing="1" w:after="100" w:afterAutospacing="1"/>
      <w:jc w:val="center"/>
    </w:pPr>
    <w:rPr>
      <w:b/>
      <w:bCs/>
      <w:color w:val="auto"/>
      <w:lang w:val="en-GB" w:eastAsia="en-GB"/>
    </w:rPr>
  </w:style>
  <w:style w:type="paragraph" w:customStyle="1" w:styleId="xl65">
    <w:name w:val="xl65"/>
    <w:basedOn w:val="Normal"/>
    <w:rsid w:val="00BA5AD0"/>
    <w:pPr>
      <w:pBdr>
        <w:top w:val="single" w:sz="4" w:space="0" w:color="auto"/>
        <w:left w:val="single" w:sz="4" w:space="0" w:color="auto"/>
        <w:bottom w:val="single" w:sz="4" w:space="0" w:color="auto"/>
      </w:pBdr>
      <w:suppressAutoHyphens w:val="0"/>
      <w:spacing w:before="100" w:beforeAutospacing="1" w:after="100" w:afterAutospacing="1"/>
      <w:jc w:val="center"/>
    </w:pPr>
    <w:rPr>
      <w:b/>
      <w:bCs/>
      <w:color w:val="auto"/>
      <w:lang w:val="en-GB" w:eastAsia="en-GB"/>
    </w:rPr>
  </w:style>
  <w:style w:type="paragraph" w:customStyle="1" w:styleId="xl66">
    <w:name w:val="xl66"/>
    <w:basedOn w:val="Normal"/>
    <w:rsid w:val="00BA5AD0"/>
    <w:pPr>
      <w:pBdr>
        <w:top w:val="single" w:sz="4" w:space="0" w:color="auto"/>
        <w:bottom w:val="single" w:sz="4" w:space="0" w:color="auto"/>
      </w:pBdr>
      <w:suppressAutoHyphens w:val="0"/>
      <w:spacing w:before="100" w:beforeAutospacing="1" w:after="100" w:afterAutospacing="1"/>
      <w:jc w:val="center"/>
    </w:pPr>
    <w:rPr>
      <w:b/>
      <w:bCs/>
      <w:color w:val="auto"/>
      <w:lang w:val="en-GB" w:eastAsia="en-GB"/>
    </w:rPr>
  </w:style>
  <w:style w:type="paragraph" w:customStyle="1" w:styleId="xl67">
    <w:name w:val="xl67"/>
    <w:basedOn w:val="Normal"/>
    <w:rsid w:val="00BA5AD0"/>
    <w:pPr>
      <w:pBdr>
        <w:top w:val="single" w:sz="4" w:space="0" w:color="auto"/>
        <w:bottom w:val="single" w:sz="4" w:space="0" w:color="auto"/>
        <w:right w:val="single" w:sz="4" w:space="0" w:color="auto"/>
      </w:pBdr>
      <w:suppressAutoHyphens w:val="0"/>
      <w:spacing w:before="100" w:beforeAutospacing="1" w:after="100" w:afterAutospacing="1"/>
      <w:jc w:val="center"/>
    </w:pPr>
    <w:rPr>
      <w:b/>
      <w:bCs/>
      <w:color w:val="auto"/>
      <w:lang w:val="en-GB" w:eastAsia="en-GB"/>
    </w:rPr>
  </w:style>
  <w:style w:type="paragraph" w:customStyle="1" w:styleId="xl68">
    <w:name w:val="xl68"/>
    <w:basedOn w:val="Normal"/>
    <w:rsid w:val="00BA5AD0"/>
    <w:pPr>
      <w:suppressAutoHyphens w:val="0"/>
      <w:spacing w:before="100" w:beforeAutospacing="1" w:after="100" w:afterAutospacing="1"/>
      <w:jc w:val="center"/>
    </w:pPr>
    <w:rPr>
      <w:b/>
      <w:bCs/>
      <w:color w:val="auto"/>
      <w:lang w:val="en-GB" w:eastAsia="en-GB"/>
    </w:rPr>
  </w:style>
  <w:style w:type="character" w:styleId="FollowedHyperlink">
    <w:name w:val="FollowedHyperlink"/>
    <w:basedOn w:val="DefaultParagraphFont"/>
    <w:uiPriority w:val="99"/>
    <w:semiHidden/>
    <w:unhideWhenUsed/>
    <w:rsid w:val="00BA5AD0"/>
    <w:rPr>
      <w:color w:val="954F72"/>
      <w:u w:val="single"/>
    </w:rPr>
  </w:style>
  <w:style w:type="paragraph" w:customStyle="1" w:styleId="xl59">
    <w:name w:val="xl59"/>
    <w:basedOn w:val="Normal"/>
    <w:rsid w:val="00BA5AD0"/>
    <w:pPr>
      <w:suppressAutoHyphens w:val="0"/>
      <w:spacing w:before="100" w:beforeAutospacing="1" w:after="100" w:afterAutospacing="1"/>
      <w:jc w:val="center"/>
    </w:pPr>
    <w:rPr>
      <w:color w:val="auto"/>
      <w:lang w:val="en-GB" w:eastAsia="en-GB"/>
    </w:rPr>
  </w:style>
  <w:style w:type="table" w:customStyle="1" w:styleId="TableGrid1">
    <w:name w:val="Table Grid1"/>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A5AD0"/>
    <w:rPr>
      <w:rFonts w:ascii="Times New Roman" w:eastAsia="Times New Roman" w:hAnsi="Times New Roman"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A5AD0"/>
  </w:style>
  <w:style w:type="table" w:customStyle="1" w:styleId="TableGrid3">
    <w:name w:val="Table Grid3"/>
    <w:basedOn w:val="TableNormal"/>
    <w:next w:val="TableGrid"/>
    <w:uiPriority w:val="59"/>
    <w:rsid w:val="00BA5AD0"/>
    <w:rPr>
      <w:rFonts w:ascii="Times New Roman" w:eastAsia="Times New Roman" w:hAnsi="Times New Roman"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2">
    <w:name w:val="List 2"/>
    <w:basedOn w:val="Normal"/>
    <w:rsid w:val="00BA5AD0"/>
    <w:pPr>
      <w:suppressAutoHyphens w:val="0"/>
      <w:ind w:left="720" w:hanging="360"/>
    </w:pPr>
    <w:rPr>
      <w:color w:val="auto"/>
      <w:lang w:val="en-US"/>
    </w:rPr>
  </w:style>
  <w:style w:type="paragraph" w:styleId="List3">
    <w:name w:val="List 3"/>
    <w:basedOn w:val="Normal"/>
    <w:rsid w:val="00BA5AD0"/>
    <w:pPr>
      <w:suppressAutoHyphens w:val="0"/>
      <w:ind w:left="1080" w:hanging="360"/>
    </w:pPr>
    <w:rPr>
      <w:color w:val="auto"/>
      <w:lang w:val="en-US"/>
    </w:rPr>
  </w:style>
  <w:style w:type="paragraph" w:styleId="List4">
    <w:name w:val="List 4"/>
    <w:basedOn w:val="Normal"/>
    <w:rsid w:val="00BA5AD0"/>
    <w:pPr>
      <w:suppressAutoHyphens w:val="0"/>
      <w:ind w:left="1440" w:hanging="360"/>
    </w:pPr>
    <w:rPr>
      <w:color w:val="auto"/>
      <w:lang w:val="en-US"/>
    </w:rPr>
  </w:style>
  <w:style w:type="paragraph" w:styleId="ListBullet2">
    <w:name w:val="List Bullet 2"/>
    <w:basedOn w:val="Normal"/>
    <w:autoRedefine/>
    <w:rsid w:val="00BA5AD0"/>
    <w:pPr>
      <w:suppressAutoHyphens w:val="0"/>
      <w:ind w:firstLine="142"/>
      <w:jc w:val="both"/>
    </w:pPr>
    <w:rPr>
      <w:rFonts w:ascii="Arial" w:hAnsi="Arial" w:cs="Arial"/>
      <w:color w:val="auto"/>
      <w:lang w:val="pt-BR"/>
    </w:rPr>
  </w:style>
  <w:style w:type="paragraph" w:styleId="ListContinue">
    <w:name w:val="List Continue"/>
    <w:basedOn w:val="Normal"/>
    <w:rsid w:val="00BA5AD0"/>
    <w:pPr>
      <w:suppressAutoHyphens w:val="0"/>
      <w:spacing w:after="120"/>
      <w:ind w:left="360"/>
    </w:pPr>
    <w:rPr>
      <w:color w:val="auto"/>
      <w:lang w:val="en-US"/>
    </w:rPr>
  </w:style>
  <w:style w:type="paragraph" w:styleId="ListContinue2">
    <w:name w:val="List Continue 2"/>
    <w:basedOn w:val="Normal"/>
    <w:rsid w:val="00BA5AD0"/>
    <w:pPr>
      <w:suppressAutoHyphens w:val="0"/>
      <w:spacing w:after="120"/>
      <w:ind w:left="720"/>
    </w:pPr>
    <w:rPr>
      <w:color w:val="auto"/>
      <w:lang w:val="en-US"/>
    </w:rPr>
  </w:style>
  <w:style w:type="paragraph" w:styleId="ListContinue3">
    <w:name w:val="List Continue 3"/>
    <w:basedOn w:val="Normal"/>
    <w:rsid w:val="00BA5AD0"/>
    <w:pPr>
      <w:suppressAutoHyphens w:val="0"/>
      <w:spacing w:after="120"/>
      <w:ind w:left="1080"/>
    </w:pPr>
    <w:rPr>
      <w:color w:val="auto"/>
      <w:lang w:val="en-US"/>
    </w:rPr>
  </w:style>
  <w:style w:type="character" w:customStyle="1" w:styleId="TitleChar">
    <w:name w:val="Title Char"/>
    <w:basedOn w:val="DefaultParagraphFont"/>
    <w:link w:val="Title"/>
    <w:rsid w:val="00BA5AD0"/>
    <w:rPr>
      <w:rFonts w:ascii="Liberation Sans" w:eastAsia="Microsoft YaHei" w:hAnsi="Liberation Sans" w:cs="Mangal"/>
      <w:color w:val="00000A"/>
      <w:sz w:val="28"/>
      <w:szCs w:val="28"/>
      <w:lang w:val="ro-RO"/>
    </w:rPr>
  </w:style>
  <w:style w:type="paragraph" w:customStyle="1" w:styleId="CharCharCharCharCharCharCharCharCharCharCharCharCharCharCharCharCharChar">
    <w:name w:val="Char Char Char Char Char Char Char Char Char Char Char Char Char Char Char Char Char Char"/>
    <w:basedOn w:val="Normal"/>
    <w:rsid w:val="00BA5AD0"/>
    <w:pPr>
      <w:suppressAutoHyphens w:val="0"/>
    </w:pPr>
    <w:rPr>
      <w:color w:val="auto"/>
      <w:lang w:val="pl-PL" w:eastAsia="pl-PL"/>
    </w:rPr>
  </w:style>
  <w:style w:type="character" w:customStyle="1" w:styleId="page-title">
    <w:name w:val="page-title"/>
    <w:basedOn w:val="DefaultParagraphFont"/>
    <w:rsid w:val="00BA5AD0"/>
  </w:style>
  <w:style w:type="paragraph" w:customStyle="1" w:styleId="CaracterCaracter1CharCharCaracterCaracter">
    <w:name w:val="Caracter Caracter1 Char Char Caracter Caracter"/>
    <w:basedOn w:val="Normal"/>
    <w:rsid w:val="00BA5AD0"/>
    <w:pPr>
      <w:suppressAutoHyphens w:val="0"/>
    </w:pPr>
    <w:rPr>
      <w:color w:val="auto"/>
      <w:lang w:val="pl-PL" w:eastAsia="pl-PL"/>
    </w:rPr>
  </w:style>
  <w:style w:type="paragraph" w:customStyle="1" w:styleId="ListParagraph1">
    <w:name w:val="List Paragraph1"/>
    <w:basedOn w:val="Normal"/>
    <w:uiPriority w:val="34"/>
    <w:qFormat/>
    <w:rsid w:val="00BA5AD0"/>
    <w:pPr>
      <w:suppressAutoHyphens w:val="0"/>
      <w:ind w:left="720"/>
      <w:contextualSpacing/>
    </w:pPr>
    <w:rPr>
      <w:color w:val="auto"/>
      <w:lang w:val="en-US"/>
    </w:rPr>
  </w:style>
  <w:style w:type="character" w:customStyle="1" w:styleId="elementeharta1">
    <w:name w:val="elemente_harta1"/>
    <w:basedOn w:val="DefaultParagraphFont"/>
    <w:rsid w:val="00BA5AD0"/>
    <w:rPr>
      <w:rFonts w:ascii="Verdana" w:hAnsi="Verdana" w:hint="default"/>
      <w:color w:val="000000"/>
      <w:sz w:val="16"/>
      <w:szCs w:val="16"/>
    </w:rPr>
  </w:style>
  <w:style w:type="paragraph" w:customStyle="1" w:styleId="TOCHeading1">
    <w:name w:val="TOC Heading1"/>
    <w:basedOn w:val="Heading1"/>
    <w:next w:val="Normal"/>
    <w:uiPriority w:val="39"/>
    <w:unhideWhenUsed/>
    <w:qFormat/>
    <w:rsid w:val="00BA5AD0"/>
    <w:pPr>
      <w:keepLines/>
      <w:suppressAutoHyphens w:val="0"/>
      <w:spacing w:before="480" w:line="276" w:lineRule="auto"/>
      <w:jc w:val="left"/>
      <w:outlineLvl w:val="9"/>
    </w:pPr>
    <w:rPr>
      <w:rFonts w:ascii="Cambria" w:hAnsi="Cambria"/>
      <w:color w:val="365F91"/>
      <w:sz w:val="28"/>
      <w:szCs w:val="28"/>
      <w:lang w:val="en-US" w:eastAsia="en-US"/>
    </w:rPr>
  </w:style>
  <w:style w:type="paragraph" w:styleId="TOC1">
    <w:name w:val="toc 1"/>
    <w:basedOn w:val="Normal"/>
    <w:next w:val="Normal"/>
    <w:autoRedefine/>
    <w:uiPriority w:val="39"/>
    <w:rsid w:val="00BA5AD0"/>
    <w:pPr>
      <w:tabs>
        <w:tab w:val="right" w:leader="dot" w:pos="9628"/>
      </w:tabs>
      <w:suppressAutoHyphens w:val="0"/>
      <w:spacing w:after="100"/>
      <w:jc w:val="both"/>
    </w:pPr>
    <w:rPr>
      <w:rFonts w:ascii="Arial" w:hAnsi="Arial" w:cs="Arial"/>
      <w:noProof/>
      <w:color w:val="auto"/>
      <w:lang w:val="it-IT"/>
    </w:rPr>
  </w:style>
  <w:style w:type="paragraph" w:styleId="TOC2">
    <w:name w:val="toc 2"/>
    <w:basedOn w:val="Normal"/>
    <w:next w:val="Normal"/>
    <w:autoRedefine/>
    <w:uiPriority w:val="39"/>
    <w:rsid w:val="00BA5AD0"/>
    <w:pPr>
      <w:tabs>
        <w:tab w:val="left" w:pos="880"/>
        <w:tab w:val="right" w:leader="dot" w:pos="10206"/>
      </w:tabs>
      <w:suppressAutoHyphens w:val="0"/>
      <w:spacing w:after="100"/>
      <w:ind w:left="240" w:firstLine="142"/>
      <w:jc w:val="both"/>
    </w:pPr>
    <w:rPr>
      <w:rFonts w:ascii="Arial" w:hAnsi="Arial" w:cs="Arial"/>
      <w:b/>
      <w:noProof/>
      <w:color w:val="auto"/>
      <w:lang w:val="en-US"/>
    </w:rPr>
  </w:style>
  <w:style w:type="paragraph" w:styleId="TOC3">
    <w:name w:val="toc 3"/>
    <w:basedOn w:val="Normal"/>
    <w:next w:val="Normal"/>
    <w:autoRedefine/>
    <w:uiPriority w:val="39"/>
    <w:rsid w:val="00BA5AD0"/>
    <w:pPr>
      <w:suppressAutoHyphens w:val="0"/>
      <w:spacing w:after="100"/>
      <w:ind w:left="480"/>
    </w:pPr>
    <w:rPr>
      <w:color w:val="auto"/>
      <w:lang w:val="en-US"/>
    </w:rPr>
  </w:style>
  <w:style w:type="character" w:customStyle="1" w:styleId="tpt1">
    <w:name w:val="tpt1"/>
    <w:basedOn w:val="DefaultParagraphFont"/>
    <w:rsid w:val="00BA5AD0"/>
  </w:style>
  <w:style w:type="character" w:customStyle="1" w:styleId="highlightedsearchterm">
    <w:name w:val="highlightedsearchterm"/>
    <w:basedOn w:val="DefaultParagraphFont"/>
    <w:rsid w:val="00BA5AD0"/>
  </w:style>
  <w:style w:type="character" w:customStyle="1" w:styleId="CharChar7">
    <w:name w:val="Char Char7"/>
    <w:basedOn w:val="DefaultParagraphFont"/>
    <w:rsid w:val="00BA5AD0"/>
    <w:rPr>
      <w:sz w:val="24"/>
      <w:szCs w:val="24"/>
      <w:lang w:val="ro-RO" w:eastAsia="ro-RO" w:bidi="ar-SA"/>
    </w:rPr>
  </w:style>
  <w:style w:type="character" w:customStyle="1" w:styleId="CharChar">
    <w:name w:val="Char Char"/>
    <w:basedOn w:val="DefaultParagraphFont"/>
    <w:rsid w:val="00BA5AD0"/>
    <w:rPr>
      <w:sz w:val="24"/>
      <w:szCs w:val="24"/>
      <w:lang w:val="ro-RO" w:eastAsia="ro-RO" w:bidi="ar-SA"/>
    </w:rPr>
  </w:style>
  <w:style w:type="paragraph" w:customStyle="1" w:styleId="Normal0">
    <w:name w:val="[Normal]"/>
    <w:link w:val="NormalChar"/>
    <w:rsid w:val="00BA5AD0"/>
    <w:pPr>
      <w:widowControl w:val="0"/>
      <w:autoSpaceDE w:val="0"/>
      <w:autoSpaceDN w:val="0"/>
      <w:adjustRightInd w:val="0"/>
    </w:pPr>
    <w:rPr>
      <w:rFonts w:ascii="Arial" w:eastAsia="Times New Roman" w:hAnsi="Arial" w:cs="Arial"/>
      <w:sz w:val="24"/>
      <w:szCs w:val="24"/>
      <w:lang w:val="en-US"/>
    </w:rPr>
  </w:style>
  <w:style w:type="character" w:customStyle="1" w:styleId="NormalChar">
    <w:name w:val="[Normal] Char"/>
    <w:basedOn w:val="DefaultParagraphFont"/>
    <w:link w:val="Normal0"/>
    <w:rsid w:val="00BA5AD0"/>
    <w:rPr>
      <w:rFonts w:ascii="Arial" w:eastAsia="Times New Roman" w:hAnsi="Arial" w:cs="Arial"/>
      <w:sz w:val="24"/>
      <w:szCs w:val="24"/>
      <w:lang w:val="en-US"/>
    </w:rPr>
  </w:style>
  <w:style w:type="character" w:styleId="SubtleEmphasis">
    <w:name w:val="Subtle Emphasis"/>
    <w:basedOn w:val="DefaultParagraphFont"/>
    <w:uiPriority w:val="19"/>
    <w:qFormat/>
    <w:rsid w:val="00BA5AD0"/>
    <w:rPr>
      <w:i/>
      <w:iCs/>
      <w:color w:val="808080"/>
    </w:rPr>
  </w:style>
  <w:style w:type="character" w:customStyle="1" w:styleId="sort1">
    <w:name w:val="sort1"/>
    <w:basedOn w:val="DefaultParagraphFont"/>
    <w:rsid w:val="00BA5AD0"/>
  </w:style>
  <w:style w:type="character" w:styleId="CommentReference">
    <w:name w:val="annotation reference"/>
    <w:basedOn w:val="DefaultParagraphFont"/>
    <w:rsid w:val="00BA5AD0"/>
    <w:rPr>
      <w:sz w:val="16"/>
      <w:szCs w:val="16"/>
    </w:rPr>
  </w:style>
  <w:style w:type="character" w:customStyle="1" w:styleId="longtext">
    <w:name w:val="long_text"/>
    <w:basedOn w:val="DefaultParagraphFont"/>
    <w:rsid w:val="00BA5AD0"/>
  </w:style>
  <w:style w:type="paragraph" w:customStyle="1" w:styleId="LevelAssessment-Code">
    <w:name w:val="Level Assessment - Code"/>
    <w:basedOn w:val="Normal"/>
    <w:next w:val="LevelAssessment-Description"/>
    <w:rsid w:val="00BA5AD0"/>
    <w:pPr>
      <w:ind w:left="28"/>
      <w:jc w:val="center"/>
    </w:pPr>
    <w:rPr>
      <w:rFonts w:ascii="Arial Narrow" w:hAnsi="Arial Narrow"/>
      <w:color w:val="auto"/>
      <w:sz w:val="18"/>
      <w:szCs w:val="20"/>
      <w:lang w:eastAsia="ar-SA"/>
    </w:rPr>
  </w:style>
  <w:style w:type="paragraph" w:customStyle="1" w:styleId="LevelAssessment-Note">
    <w:name w:val="Level Assessment - Note"/>
    <w:basedOn w:val="LevelAssessment-Code"/>
    <w:rsid w:val="00BA5AD0"/>
    <w:pPr>
      <w:ind w:left="113"/>
      <w:jc w:val="left"/>
    </w:pPr>
    <w:rPr>
      <w:i/>
    </w:rPr>
  </w:style>
  <w:style w:type="paragraph" w:styleId="BlockText">
    <w:name w:val="Block Text"/>
    <w:basedOn w:val="Normal"/>
    <w:rsid w:val="00BA5AD0"/>
    <w:pPr>
      <w:suppressAutoHyphens w:val="0"/>
      <w:ind w:left="-900" w:right="-874" w:firstLine="180"/>
    </w:pPr>
    <w:rPr>
      <w:rFonts w:ascii="Arial" w:hAnsi="Arial" w:cs="Arial"/>
      <w:color w:val="auto"/>
      <w:sz w:val="22"/>
      <w:lang w:val="en-US" w:eastAsia="ro-RO"/>
    </w:rPr>
  </w:style>
  <w:style w:type="paragraph" w:customStyle="1" w:styleId="CM24">
    <w:name w:val="CM24"/>
    <w:basedOn w:val="Normal"/>
    <w:next w:val="Normal"/>
    <w:rsid w:val="00BA5AD0"/>
    <w:pPr>
      <w:widowControl w:val="0"/>
      <w:suppressAutoHyphens w:val="0"/>
      <w:autoSpaceDE w:val="0"/>
      <w:autoSpaceDN w:val="0"/>
      <w:adjustRightInd w:val="0"/>
    </w:pPr>
    <w:rPr>
      <w:rFonts w:ascii="FLOLN E+ Arial," w:hAnsi="FLOLN E+ Arial,"/>
      <w:color w:val="auto"/>
      <w:lang w:val="en-US"/>
    </w:rPr>
  </w:style>
  <w:style w:type="paragraph" w:customStyle="1" w:styleId="Listparagraf2">
    <w:name w:val="Listă paragraf2"/>
    <w:basedOn w:val="Normal"/>
    <w:qFormat/>
    <w:rsid w:val="00BA5AD0"/>
    <w:pPr>
      <w:suppressAutoHyphens w:val="0"/>
      <w:spacing w:after="200" w:line="276" w:lineRule="auto"/>
      <w:ind w:left="720"/>
      <w:contextualSpacing/>
    </w:pPr>
    <w:rPr>
      <w:rFonts w:ascii="Calibri" w:hAnsi="Calibri"/>
      <w:color w:val="auto"/>
      <w:sz w:val="22"/>
      <w:szCs w:val="22"/>
      <w:lang w:val="en-US"/>
    </w:rPr>
  </w:style>
  <w:style w:type="paragraph" w:customStyle="1" w:styleId="pug1">
    <w:name w:val="pug_1"/>
    <w:basedOn w:val="Normal"/>
    <w:qFormat/>
    <w:rsid w:val="00BA5AD0"/>
    <w:pPr>
      <w:widowControl w:val="0"/>
      <w:numPr>
        <w:numId w:val="48"/>
      </w:numPr>
      <w:pBdr>
        <w:top w:val="single" w:sz="4" w:space="1" w:color="auto"/>
        <w:left w:val="single" w:sz="4" w:space="4" w:color="auto"/>
        <w:bottom w:val="single" w:sz="4" w:space="0" w:color="auto"/>
        <w:right w:val="single" w:sz="4" w:space="4" w:color="auto"/>
      </w:pBdr>
      <w:shd w:val="clear" w:color="auto" w:fill="FFFFFF"/>
      <w:suppressAutoHyphens w:val="0"/>
      <w:autoSpaceDE w:val="0"/>
      <w:autoSpaceDN w:val="0"/>
      <w:adjustRightInd w:val="0"/>
      <w:ind w:right="57"/>
      <w:jc w:val="both"/>
    </w:pPr>
    <w:rPr>
      <w:b/>
      <w:bCs/>
      <w:color w:val="000000"/>
      <w:spacing w:val="-7"/>
      <w:sz w:val="28"/>
    </w:rPr>
  </w:style>
  <w:style w:type="paragraph" w:customStyle="1" w:styleId="pug2">
    <w:name w:val="pug_2"/>
    <w:basedOn w:val="Normal"/>
    <w:qFormat/>
    <w:rsid w:val="00BA5AD0"/>
    <w:pPr>
      <w:widowControl w:val="0"/>
      <w:numPr>
        <w:ilvl w:val="1"/>
        <w:numId w:val="48"/>
      </w:numPr>
      <w:pBdr>
        <w:bottom w:val="single" w:sz="4" w:space="1" w:color="auto"/>
      </w:pBdr>
      <w:shd w:val="clear" w:color="auto" w:fill="FFFFFF"/>
      <w:suppressAutoHyphens w:val="0"/>
      <w:autoSpaceDE w:val="0"/>
      <w:autoSpaceDN w:val="0"/>
      <w:adjustRightInd w:val="0"/>
      <w:ind w:right="57"/>
      <w:jc w:val="both"/>
    </w:pPr>
    <w:rPr>
      <w:b/>
      <w:bCs/>
      <w:color w:val="000000"/>
      <w:spacing w:val="-5"/>
      <w:sz w:val="28"/>
      <w:lang w:val="x-none" w:eastAsia="x-none"/>
    </w:rPr>
  </w:style>
  <w:style w:type="paragraph" w:customStyle="1" w:styleId="PUG3">
    <w:name w:val="PUG_3"/>
    <w:basedOn w:val="pug2"/>
    <w:link w:val="PUG3Char"/>
    <w:qFormat/>
    <w:rsid w:val="00BA5AD0"/>
    <w:pPr>
      <w:numPr>
        <w:ilvl w:val="2"/>
      </w:numPr>
      <w:pBdr>
        <w:bottom w:val="none" w:sz="0" w:space="0" w:color="auto"/>
      </w:pBdr>
      <w:shd w:val="clear" w:color="auto" w:fill="auto"/>
    </w:pPr>
    <w:rPr>
      <w:sz w:val="24"/>
    </w:rPr>
  </w:style>
  <w:style w:type="character" w:customStyle="1" w:styleId="PUG3Char">
    <w:name w:val="PUG_3 Char"/>
    <w:link w:val="PUG3"/>
    <w:rsid w:val="00BA5AD0"/>
    <w:rPr>
      <w:rFonts w:ascii="Times New Roman" w:eastAsia="Times New Roman" w:hAnsi="Times New Roman" w:cs="Times New Roman"/>
      <w:b/>
      <w:bCs/>
      <w:color w:val="000000"/>
      <w:spacing w:val="-5"/>
      <w:sz w:val="24"/>
      <w:szCs w:val="24"/>
      <w:lang w:val="x-none" w:eastAsia="x-none"/>
    </w:rPr>
  </w:style>
  <w:style w:type="paragraph" w:styleId="BodyTextIndent3">
    <w:name w:val="Body Text Indent 3"/>
    <w:basedOn w:val="Normal"/>
    <w:link w:val="BodyTextIndent3Char"/>
    <w:uiPriority w:val="99"/>
    <w:semiHidden/>
    <w:unhideWhenUsed/>
    <w:rsid w:val="00BA5AD0"/>
    <w:pPr>
      <w:suppressAutoHyphens w:val="0"/>
      <w:spacing w:after="120"/>
      <w:ind w:left="360"/>
    </w:pPr>
    <w:rPr>
      <w:color w:val="auto"/>
      <w:sz w:val="16"/>
      <w:szCs w:val="16"/>
      <w:lang w:val="en-US"/>
    </w:rPr>
  </w:style>
  <w:style w:type="character" w:customStyle="1" w:styleId="BodyTextIndent3Char">
    <w:name w:val="Body Text Indent 3 Char"/>
    <w:basedOn w:val="DefaultParagraphFont"/>
    <w:link w:val="BodyTextIndent3"/>
    <w:uiPriority w:val="99"/>
    <w:semiHidden/>
    <w:rsid w:val="00BA5AD0"/>
    <w:rPr>
      <w:rFonts w:ascii="Times New Roman" w:eastAsia="Times New Roman" w:hAnsi="Times New Roman" w:cs="Times New Roman"/>
      <w:sz w:val="16"/>
      <w:szCs w:val="16"/>
      <w:lang w:val="en-US"/>
    </w:rPr>
  </w:style>
  <w:style w:type="paragraph" w:customStyle="1" w:styleId="denumireanexa">
    <w:name w:val="denumire anexa"/>
    <w:basedOn w:val="Normal"/>
    <w:rsid w:val="00BA5AD0"/>
    <w:pPr>
      <w:suppressAutoHyphens w:val="0"/>
      <w:spacing w:before="120" w:after="120"/>
      <w:jc w:val="center"/>
      <w:outlineLvl w:val="0"/>
    </w:pPr>
    <w:rPr>
      <w:rFonts w:eastAsia="Swiss911 XCm BT"/>
      <w:b/>
      <w:color w:val="auto"/>
      <w:szCs w:val="20"/>
    </w:rPr>
  </w:style>
  <w:style w:type="paragraph" w:customStyle="1" w:styleId="CharCharCharCharCaracterCharCaracterCharCaracterCharCaracterCharCharCaracter">
    <w:name w:val="Char Char Char Char Caracter Char Caracter Char Caracter Char Caracter Char Char Caracter"/>
    <w:basedOn w:val="Normal"/>
    <w:rsid w:val="00BA5AD0"/>
    <w:pPr>
      <w:suppressAutoHyphens w:val="0"/>
    </w:pPr>
    <w:rPr>
      <w:color w:val="auto"/>
      <w:sz w:val="20"/>
      <w:szCs w:val="20"/>
      <w:lang w:val="pl-PL" w:eastAsia="pl-PL"/>
    </w:rPr>
  </w:style>
  <w:style w:type="character" w:customStyle="1" w:styleId="a">
    <w:name w:val="a"/>
    <w:basedOn w:val="DefaultParagraphFont"/>
    <w:rsid w:val="00BA5AD0"/>
  </w:style>
  <w:style w:type="paragraph" w:styleId="CommentSubject">
    <w:name w:val="annotation subject"/>
    <w:basedOn w:val="CommentText"/>
    <w:next w:val="CommentText"/>
    <w:link w:val="CommentSubjectChar"/>
    <w:uiPriority w:val="99"/>
    <w:semiHidden/>
    <w:unhideWhenUsed/>
    <w:rsid w:val="00BA5AD0"/>
    <w:pPr>
      <w:suppressAutoHyphens w:val="0"/>
    </w:pPr>
    <w:rPr>
      <w:b/>
      <w:bCs/>
      <w:color w:val="auto"/>
      <w:lang w:val="en-US" w:eastAsia="en-US"/>
    </w:rPr>
  </w:style>
  <w:style w:type="character" w:customStyle="1" w:styleId="CommentSubjectChar">
    <w:name w:val="Comment Subject Char"/>
    <w:basedOn w:val="CommentTextChar"/>
    <w:link w:val="CommentSubject"/>
    <w:uiPriority w:val="99"/>
    <w:semiHidden/>
    <w:rsid w:val="00BA5AD0"/>
    <w:rPr>
      <w:rFonts w:ascii="Times New Roman" w:eastAsia="Times New Roman" w:hAnsi="Times New Roman" w:cs="Times New Roman"/>
      <w:b/>
      <w:bCs/>
      <w:sz w:val="20"/>
      <w:szCs w:val="20"/>
      <w:lang w:val="en-US" w:eastAsia="ro-RO"/>
    </w:rPr>
  </w:style>
  <w:style w:type="table" w:customStyle="1" w:styleId="TableGrid22">
    <w:name w:val="Table Grid22"/>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A5AD0"/>
  </w:style>
  <w:style w:type="table" w:customStyle="1" w:styleId="TableGrid31">
    <w:name w:val="Table Grid31"/>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A5AD0"/>
  </w:style>
  <w:style w:type="table" w:customStyle="1" w:styleId="TableGrid4">
    <w:name w:val="Table Grid4"/>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A5AD0"/>
  </w:style>
  <w:style w:type="table" w:customStyle="1" w:styleId="TableGrid5">
    <w:name w:val="Table Grid5"/>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A5AD0"/>
    <w:rPr>
      <w:rFonts w:ascii="Times New Roman" w:eastAsia="Times New Roman" w:hAnsi="Times New Roman"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Map1">
    <w:name w:val="Document Map1"/>
    <w:basedOn w:val="Normal"/>
    <w:next w:val="DocumentMap"/>
    <w:link w:val="DocumentMapChar"/>
    <w:uiPriority w:val="99"/>
    <w:semiHidden/>
    <w:unhideWhenUsed/>
    <w:rsid w:val="00BA5AD0"/>
    <w:pPr>
      <w:suppressAutoHyphens w:val="0"/>
      <w:jc w:val="both"/>
    </w:pPr>
    <w:rPr>
      <w:rFonts w:ascii="Tahoma" w:eastAsiaTheme="minorHAnsi" w:hAnsi="Tahoma" w:cs="Tahoma"/>
      <w:color w:val="auto"/>
      <w:sz w:val="16"/>
      <w:szCs w:val="16"/>
      <w:lang w:val="en-US"/>
    </w:rPr>
  </w:style>
  <w:style w:type="character" w:customStyle="1" w:styleId="DocumentMapChar">
    <w:name w:val="Document Map Char"/>
    <w:basedOn w:val="DefaultParagraphFont"/>
    <w:link w:val="DocumentMap1"/>
    <w:uiPriority w:val="99"/>
    <w:semiHidden/>
    <w:rsid w:val="00BA5AD0"/>
    <w:rPr>
      <w:rFonts w:ascii="Tahoma" w:hAnsi="Tahoma" w:cs="Tahoma"/>
      <w:sz w:val="16"/>
      <w:szCs w:val="16"/>
      <w:lang w:val="en-US"/>
    </w:rPr>
  </w:style>
  <w:style w:type="paragraph" w:styleId="DocumentMap">
    <w:name w:val="Document Map"/>
    <w:basedOn w:val="Normal"/>
    <w:link w:val="DocumentMapChar1"/>
    <w:uiPriority w:val="99"/>
    <w:semiHidden/>
    <w:unhideWhenUsed/>
    <w:rsid w:val="00BA5AD0"/>
    <w:pPr>
      <w:suppressAutoHyphens w:val="0"/>
    </w:pPr>
    <w:rPr>
      <w:rFonts w:ascii="Segoe UI" w:eastAsiaTheme="minorHAnsi" w:hAnsi="Segoe UI" w:cs="Segoe UI"/>
      <w:color w:val="auto"/>
      <w:sz w:val="16"/>
      <w:szCs w:val="16"/>
      <w:lang w:val="en-US"/>
    </w:rPr>
  </w:style>
  <w:style w:type="character" w:customStyle="1" w:styleId="DocumentMapChar1">
    <w:name w:val="Document Map Char1"/>
    <w:basedOn w:val="DefaultParagraphFont"/>
    <w:link w:val="DocumentMap"/>
    <w:uiPriority w:val="99"/>
    <w:semiHidden/>
    <w:rsid w:val="00BA5AD0"/>
    <w:rPr>
      <w:rFonts w:ascii="Segoe UI" w:hAnsi="Segoe UI" w:cs="Segoe UI"/>
      <w:sz w:val="16"/>
      <w:szCs w:val="16"/>
      <w:lang w:val="en-US"/>
    </w:rPr>
  </w:style>
  <w:style w:type="numbering" w:customStyle="1" w:styleId="NoList4">
    <w:name w:val="No List4"/>
    <w:next w:val="NoList"/>
    <w:uiPriority w:val="99"/>
    <w:semiHidden/>
    <w:unhideWhenUsed/>
    <w:rsid w:val="00BA5AD0"/>
  </w:style>
  <w:style w:type="table" w:customStyle="1" w:styleId="TableGrid8">
    <w:name w:val="Table Grid8"/>
    <w:basedOn w:val="TableNormal"/>
    <w:next w:val="TableGrid"/>
    <w:uiPriority w:val="59"/>
    <w:rsid w:val="00BA5AD0"/>
    <w:rPr>
      <w:rFonts w:ascii="Times New Roman" w:eastAsia="Times New Roman" w:hAnsi="Times New Roman"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A5AD0"/>
  </w:style>
  <w:style w:type="table" w:customStyle="1" w:styleId="TableGrid32">
    <w:name w:val="Table Grid32"/>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A5AD0"/>
  </w:style>
  <w:style w:type="numbering" w:customStyle="1" w:styleId="NoList31">
    <w:name w:val="No List31"/>
    <w:next w:val="NoList"/>
    <w:uiPriority w:val="99"/>
    <w:semiHidden/>
    <w:unhideWhenUsed/>
    <w:rsid w:val="00BA5AD0"/>
  </w:style>
  <w:style w:type="numbering" w:customStyle="1" w:styleId="NoList5">
    <w:name w:val="No List5"/>
    <w:next w:val="NoList"/>
    <w:uiPriority w:val="99"/>
    <w:semiHidden/>
    <w:unhideWhenUsed/>
    <w:rsid w:val="00BA5AD0"/>
  </w:style>
  <w:style w:type="table" w:customStyle="1" w:styleId="TableGrid9">
    <w:name w:val="Table Grid9"/>
    <w:basedOn w:val="TableNormal"/>
    <w:next w:val="TableGrid"/>
    <w:uiPriority w:val="59"/>
    <w:rsid w:val="00BA5AD0"/>
    <w:rPr>
      <w:rFonts w:ascii="Times New Roman" w:eastAsia="Times New Roman" w:hAnsi="Times New Roman"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BA5AD0"/>
  </w:style>
  <w:style w:type="table" w:customStyle="1" w:styleId="TableGrid33">
    <w:name w:val="Table Grid33"/>
    <w:basedOn w:val="TableNormal"/>
    <w:next w:val="TableGrid"/>
    <w:uiPriority w:val="39"/>
    <w:rsid w:val="00BA5AD0"/>
    <w:rPr>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BA5AD0"/>
  </w:style>
  <w:style w:type="numbering" w:customStyle="1" w:styleId="NoList32">
    <w:name w:val="No List32"/>
    <w:next w:val="NoList"/>
    <w:uiPriority w:val="99"/>
    <w:semiHidden/>
    <w:unhideWhenUsed/>
    <w:rsid w:val="00BA5AD0"/>
  </w:style>
  <w:style w:type="character" w:customStyle="1" w:styleId="ListParagraphChar">
    <w:name w:val="List Paragraph Char"/>
    <w:link w:val="ListParagraph"/>
    <w:uiPriority w:val="34"/>
    <w:rsid w:val="00BA5AD0"/>
    <w:rPr>
      <w:rFonts w:ascii="Times New Roman" w:eastAsia="Times New Roman" w:hAnsi="Times New Roman" w:cs="Times New Roman"/>
      <w:color w:val="00000A"/>
      <w:sz w:val="24"/>
      <w:szCs w:val="24"/>
      <w:lang w:val="ro-RO" w:eastAsia="ar-SA"/>
    </w:rPr>
  </w:style>
  <w:style w:type="paragraph" w:customStyle="1" w:styleId="WW-TextBody">
    <w:name w:val="WW-Text Body"/>
    <w:basedOn w:val="Normal"/>
    <w:rsid w:val="0017766E"/>
    <w:pPr>
      <w:spacing w:after="120"/>
    </w:pPr>
    <w:rPr>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footer" Target="footer2.xml"/><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header" Target="header6.xml"/><Relationship Id="rId10" Type="http://schemas.openxmlformats.org/officeDocument/2006/relationships/hyperlink" Target="http://www.carniprodtl.ro/" TargetMode="External"/><Relationship Id="rId19" Type="http://schemas.openxmlformats.org/officeDocument/2006/relationships/image" Target="media/image8.emf"/><Relationship Id="rId31" Type="http://schemas.openxmlformats.org/officeDocument/2006/relationships/header" Target="header3.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carniprod@artelecom.net" TargetMode="Externa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header" Target="header9.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hyperlink" Target="mailto:gabrielabadea2010@eco-green.ro" TargetMode="External"/><Relationship Id="rId1" Type="http://schemas.openxmlformats.org/officeDocument/2006/relationships/image" Target="media/image12.jpeg"/></Relationships>
</file>

<file path=word/_rels/header10.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09F0B-AFD5-4B78-B615-99844542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31212</Words>
  <Characters>177914</Characters>
  <Application>Microsoft Office Word</Application>
  <DocSecurity>0</DocSecurity>
  <Lines>1482</Lines>
  <Paragraphs>417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Badea</dc:creator>
  <cp:lastModifiedBy>Pc2EcoGreen</cp:lastModifiedBy>
  <cp:revision>2</cp:revision>
  <cp:lastPrinted>2020-07-27T08:59:00Z</cp:lastPrinted>
  <dcterms:created xsi:type="dcterms:W3CDTF">2020-07-27T10:42:00Z</dcterms:created>
  <dcterms:modified xsi:type="dcterms:W3CDTF">2020-07-27T10:42:00Z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