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B6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ANEXA 5.E   la </w:t>
      </w:r>
      <w:proofErr w:type="spellStart"/>
      <w:r w:rsidRPr="00893030">
        <w:rPr>
          <w:rFonts w:ascii="Arial" w:hAnsi="Arial" w:cs="Arial"/>
          <w:sz w:val="24"/>
          <w:szCs w:val="24"/>
        </w:rPr>
        <w:t>procedur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</w:p>
    <w:p w14:paraId="42CAD50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C01A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</w:t>
      </w:r>
      <w:r w:rsidR="007A4EF7" w:rsidRPr="00893030"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inutul-cadru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memoriului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prezentare</w:t>
      </w:r>
      <w:proofErr w:type="spellEnd"/>
    </w:p>
    <w:p w14:paraId="36B84AC5" w14:textId="62AD139C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I. </w:t>
      </w:r>
      <w:proofErr w:type="spellStart"/>
      <w:r w:rsidRPr="00893030">
        <w:rPr>
          <w:rFonts w:ascii="Arial" w:hAnsi="Arial" w:cs="Arial"/>
          <w:sz w:val="24"/>
          <w:szCs w:val="24"/>
        </w:rPr>
        <w:t>Denumirea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 </w:t>
      </w:r>
      <w:r w:rsidR="003F5AD8" w:rsidRPr="003F5AD8">
        <w:rPr>
          <w:rFonts w:ascii="Arial" w:hAnsi="Arial" w:cs="Arial"/>
          <w:b/>
          <w:sz w:val="24"/>
          <w:szCs w:val="24"/>
        </w:rPr>
        <w:t>CONSTRUIRE CLADIRE REZIDENTIALA</w:t>
      </w:r>
      <w:r w:rsidR="003F5AD8">
        <w:rPr>
          <w:rFonts w:ascii="Arial" w:hAnsi="Arial" w:cs="Arial"/>
          <w:b/>
          <w:sz w:val="24"/>
          <w:szCs w:val="24"/>
        </w:rPr>
        <w:t xml:space="preserve">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="003F5AD8" w:rsidRPr="003F5AD8">
        <w:rPr>
          <w:rFonts w:ascii="Arial" w:hAnsi="Arial" w:cs="Arial"/>
          <w:b/>
          <w:sz w:val="24"/>
          <w:szCs w:val="24"/>
        </w:rPr>
        <w:t>mun.Tulcea</w:t>
      </w:r>
      <w:proofErr w:type="spellEnd"/>
      <w:proofErr w:type="gramEnd"/>
      <w:r w:rsidR="003F5AD8" w:rsidRPr="003F5AD8"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Sabinelor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, nr. 72, N.C. 53829, CF 49502,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jud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>. TULCEA</w:t>
      </w:r>
    </w:p>
    <w:p w14:paraId="57193F02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II. Titular:</w:t>
      </w:r>
    </w:p>
    <w:p w14:paraId="7E930897" w14:textId="7A259928" w:rsidR="00D14480" w:rsidRPr="00893030" w:rsidRDefault="006D65C6" w:rsidP="007062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numele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hAnsi="Arial" w:cs="Arial"/>
          <w:b/>
          <w:sz w:val="24"/>
          <w:szCs w:val="24"/>
        </w:rPr>
        <w:t xml:space="preserve">S.C. </w:t>
      </w:r>
      <w:r w:rsidR="003F5AD8" w:rsidRPr="003F5AD8">
        <w:rPr>
          <w:rFonts w:ascii="Arial" w:hAnsi="Arial" w:cs="Arial"/>
          <w:b/>
          <w:sz w:val="24"/>
          <w:szCs w:val="24"/>
        </w:rPr>
        <w:t xml:space="preserve">ALIOR I &amp; S INTERMED </w:t>
      </w:r>
      <w:r w:rsidR="00486518" w:rsidRPr="00893030">
        <w:rPr>
          <w:rFonts w:ascii="Arial" w:hAnsi="Arial" w:cs="Arial"/>
          <w:b/>
          <w:sz w:val="24"/>
          <w:szCs w:val="24"/>
        </w:rPr>
        <w:t>S.R.L.</w:t>
      </w:r>
    </w:p>
    <w:p w14:paraId="69BD7307" w14:textId="52BBE376" w:rsidR="00D14480" w:rsidRPr="00893030" w:rsidRDefault="006D65C6" w:rsidP="007062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tal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mun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. TULCEA, str. PODGORIILOR, nr. 110,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judet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TULCEA</w:t>
      </w:r>
    </w:p>
    <w:p w14:paraId="23F2BC38" w14:textId="115235A6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telefon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fax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e-mail,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paginii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internet</w:t>
      </w:r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D14480" w:rsidRPr="00893030">
        <w:rPr>
          <w:rFonts w:ascii="Arial" w:hAnsi="Arial" w:cs="Arial"/>
          <w:b/>
          <w:sz w:val="24"/>
          <w:szCs w:val="24"/>
        </w:rPr>
        <w:t xml:space="preserve">tel.: </w:t>
      </w:r>
      <w:r w:rsidR="003F5AD8" w:rsidRPr="003F5AD8">
        <w:rPr>
          <w:rFonts w:ascii="Arial" w:hAnsi="Arial" w:cs="Arial"/>
          <w:b/>
          <w:sz w:val="24"/>
          <w:szCs w:val="24"/>
        </w:rPr>
        <w:t>+40 727 344 154</w:t>
      </w:r>
      <w:r w:rsidR="003F5AD8">
        <w:rPr>
          <w:rFonts w:ascii="Arial" w:hAnsi="Arial" w:cs="Arial"/>
          <w:b/>
          <w:sz w:val="24"/>
          <w:szCs w:val="24"/>
        </w:rPr>
        <w:t>; apollotulcea@gmail.com</w:t>
      </w:r>
    </w:p>
    <w:p w14:paraId="322B80AB" w14:textId="35E20C51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persoanelor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contact: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AD8">
        <w:rPr>
          <w:rFonts w:ascii="Arial" w:hAnsi="Arial" w:cs="Arial"/>
          <w:b/>
          <w:sz w:val="24"/>
          <w:szCs w:val="24"/>
        </w:rPr>
        <w:t>Masaca</w:t>
      </w:r>
      <w:proofErr w:type="spellEnd"/>
      <w:r w:rsidR="003F5AD8">
        <w:rPr>
          <w:rFonts w:ascii="Arial" w:hAnsi="Arial" w:cs="Arial"/>
          <w:b/>
          <w:sz w:val="24"/>
          <w:szCs w:val="24"/>
        </w:rPr>
        <w:t xml:space="preserve"> Stelian/</w:t>
      </w:r>
      <w:proofErr w:type="spellStart"/>
      <w:r w:rsidR="003F5AD8">
        <w:rPr>
          <w:rFonts w:ascii="Arial" w:hAnsi="Arial" w:cs="Arial"/>
          <w:b/>
          <w:sz w:val="24"/>
          <w:szCs w:val="24"/>
        </w:rPr>
        <w:t>Vizireanu</w:t>
      </w:r>
      <w:proofErr w:type="spellEnd"/>
      <w:r w:rsidR="003F5AD8">
        <w:rPr>
          <w:rFonts w:ascii="Arial" w:hAnsi="Arial" w:cs="Arial"/>
          <w:b/>
          <w:sz w:val="24"/>
          <w:szCs w:val="24"/>
        </w:rPr>
        <w:t xml:space="preserve"> Cosmin</w:t>
      </w:r>
    </w:p>
    <w:p w14:paraId="49F3EF2C" w14:textId="4660DE57" w:rsidR="006D65C6" w:rsidRPr="00893030" w:rsidRDefault="00D1448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>-</w:t>
      </w:r>
      <w:r w:rsidRPr="00893030">
        <w:rPr>
          <w:rFonts w:ascii="Arial" w:hAnsi="Arial" w:cs="Arial"/>
          <w:strike/>
          <w:sz w:val="24"/>
          <w:szCs w:val="24"/>
        </w:rPr>
        <w:t xml:space="preserve"> </w:t>
      </w:r>
      <w:r w:rsidR="006D65C6" w:rsidRPr="00893030">
        <w:rPr>
          <w:rFonts w:ascii="Arial" w:hAnsi="Arial" w:cs="Arial"/>
          <w:strike/>
          <w:sz w:val="24"/>
          <w:szCs w:val="24"/>
        </w:rPr>
        <w:t>director</w:t>
      </w:r>
      <w:r w:rsidR="006D65C6" w:rsidRPr="00893030">
        <w:rPr>
          <w:rFonts w:ascii="Arial" w:hAnsi="Arial" w:cs="Arial"/>
          <w:sz w:val="24"/>
          <w:szCs w:val="24"/>
        </w:rPr>
        <w:t>/</w:t>
      </w:r>
      <w:r w:rsidR="006D65C6" w:rsidRPr="00893030">
        <w:rPr>
          <w:rFonts w:ascii="Arial" w:hAnsi="Arial" w:cs="Arial"/>
          <w:strike/>
          <w:sz w:val="24"/>
          <w:szCs w:val="24"/>
        </w:rPr>
        <w:t>manager/</w:t>
      </w:r>
      <w:r w:rsidR="006D65C6" w:rsidRPr="00893030">
        <w:rPr>
          <w:rFonts w:ascii="Arial" w:hAnsi="Arial" w:cs="Arial"/>
          <w:sz w:val="24"/>
          <w:szCs w:val="24"/>
        </w:rPr>
        <w:t>administrator</w:t>
      </w:r>
      <w:r w:rsidR="00AA4EF3" w:rsidRPr="00893030">
        <w:rPr>
          <w:rFonts w:ascii="Arial" w:hAnsi="Arial" w:cs="Arial"/>
          <w:sz w:val="24"/>
          <w:szCs w:val="24"/>
        </w:rPr>
        <w:t>: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AD8">
        <w:rPr>
          <w:rFonts w:ascii="Arial" w:hAnsi="Arial" w:cs="Arial"/>
          <w:b/>
          <w:sz w:val="24"/>
          <w:szCs w:val="24"/>
        </w:rPr>
        <w:t>Masaca</w:t>
      </w:r>
      <w:proofErr w:type="spellEnd"/>
      <w:r w:rsidR="003F5AD8">
        <w:rPr>
          <w:rFonts w:ascii="Arial" w:hAnsi="Arial" w:cs="Arial"/>
          <w:b/>
          <w:sz w:val="24"/>
          <w:szCs w:val="24"/>
        </w:rPr>
        <w:t xml:space="preserve"> Stelian</w:t>
      </w:r>
    </w:p>
    <w:p w14:paraId="2E2B36AA" w14:textId="4E1986F4" w:rsidR="00B715A4" w:rsidRPr="00893030" w:rsidRDefault="00D1448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responsabil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pentru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="006D65C6" w:rsidRPr="00893030">
        <w:rPr>
          <w:rFonts w:ascii="Arial" w:hAnsi="Arial" w:cs="Arial"/>
          <w:sz w:val="24"/>
          <w:szCs w:val="24"/>
        </w:rPr>
        <w:t>ia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AD8">
        <w:rPr>
          <w:rFonts w:ascii="Arial" w:hAnsi="Arial" w:cs="Arial"/>
          <w:b/>
          <w:sz w:val="24"/>
          <w:szCs w:val="24"/>
        </w:rPr>
        <w:t>Masaca</w:t>
      </w:r>
      <w:proofErr w:type="spellEnd"/>
      <w:r w:rsidR="003F5AD8">
        <w:rPr>
          <w:rFonts w:ascii="Arial" w:hAnsi="Arial" w:cs="Arial"/>
          <w:b/>
          <w:sz w:val="24"/>
          <w:szCs w:val="24"/>
        </w:rPr>
        <w:t xml:space="preserve"> Stelian</w:t>
      </w:r>
    </w:p>
    <w:p w14:paraId="4ADCDCC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III.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ntregului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60E3036" w14:textId="58123A6F" w:rsidR="008A318A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a) un </w:t>
      </w:r>
      <w:proofErr w:type="spellStart"/>
      <w:r w:rsidRPr="00893030">
        <w:rPr>
          <w:rFonts w:ascii="Arial" w:hAnsi="Arial" w:cs="Arial"/>
          <w:sz w:val="24"/>
          <w:szCs w:val="24"/>
        </w:rPr>
        <w:t>rezumat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</w:p>
    <w:p w14:paraId="2B31F23D" w14:textId="77777777" w:rsidR="003F5AD8" w:rsidRPr="003F5AD8" w:rsidRDefault="0022055B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</w:t>
      </w:r>
      <w:r w:rsidRPr="00893030">
        <w:rPr>
          <w:rFonts w:ascii="Arial" w:hAnsi="Arial" w:cs="Arial"/>
          <w:b/>
          <w:sz w:val="24"/>
          <w:szCs w:val="24"/>
        </w:rPr>
        <w:tab/>
      </w:r>
      <w:r w:rsidR="003F5AD8" w:rsidRPr="003F5AD8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temei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proiectare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stabilita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impreuna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solutia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propusa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consta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construierea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unui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imobil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locuinte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avand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regimul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F5AD8" w:rsidRPr="003F5AD8">
        <w:rPr>
          <w:rFonts w:ascii="Arial" w:hAnsi="Arial" w:cs="Arial"/>
          <w:b/>
          <w:sz w:val="24"/>
          <w:szCs w:val="24"/>
        </w:rPr>
        <w:t>inaltime</w:t>
      </w:r>
      <w:proofErr w:type="spellEnd"/>
      <w:r w:rsidR="003F5AD8" w:rsidRPr="003F5AD8">
        <w:rPr>
          <w:rFonts w:ascii="Arial" w:hAnsi="Arial" w:cs="Arial"/>
          <w:b/>
          <w:sz w:val="24"/>
          <w:szCs w:val="24"/>
        </w:rPr>
        <w:t xml:space="preserve"> S+D+P+2.</w:t>
      </w:r>
    </w:p>
    <w:p w14:paraId="3626EB5F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volumetric,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conformata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doua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parti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supraterane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legate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printr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-un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subsol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general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parcajul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auto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dimensionat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dupa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necesarul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locuri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apartament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Scindarea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doua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volume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principale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reducerea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masivitatii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perceptia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vizuala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integrarea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gabaritul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1CC608C2" w14:textId="0E2073DB" w:rsidR="00486518" w:rsidRPr="00893030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functional,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impartita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2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(A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B),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fiecare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cate un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circulatii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verticala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Scara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cate 3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apartamente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primele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niveluri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2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ultimul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Scara B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cate 4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apartamente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primele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niveluri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1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ultimul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Apartamentele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apartamente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de: o camera, 2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camere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camere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67537E51" w14:textId="0D7FE70B" w:rsidR="0059379C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893030">
        <w:rPr>
          <w:rFonts w:ascii="Arial" w:hAnsi="Arial" w:cs="Arial"/>
          <w:sz w:val="24"/>
          <w:szCs w:val="24"/>
        </w:rPr>
        <w:t>justificarea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de a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r</w:t>
      </w:r>
      <w:r w:rsidR="0078021B" w:rsidRPr="00893030">
        <w:rPr>
          <w:rFonts w:ascii="Arial" w:hAnsi="Arial" w:cs="Arial"/>
          <w:b/>
          <w:sz w:val="24"/>
          <w:szCs w:val="24"/>
        </w:rPr>
        <w:t>a</w:t>
      </w:r>
      <w:r w:rsidR="0059379C" w:rsidRPr="00893030">
        <w:rPr>
          <w:rFonts w:ascii="Arial" w:hAnsi="Arial" w:cs="Arial"/>
          <w:b/>
          <w:sz w:val="24"/>
          <w:szCs w:val="24"/>
        </w:rPr>
        <w:t>spunde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necesitatilor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beneficiarului</w:t>
      </w:r>
      <w:proofErr w:type="spellEnd"/>
      <w:r w:rsidR="004876E0" w:rsidRPr="00893030">
        <w:rPr>
          <w:rFonts w:ascii="Arial" w:hAnsi="Arial" w:cs="Arial"/>
          <w:b/>
          <w:sz w:val="24"/>
          <w:szCs w:val="24"/>
        </w:rPr>
        <w:t>.</w:t>
      </w:r>
    </w:p>
    <w:p w14:paraId="0921D926" w14:textId="0E0951F5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93030">
        <w:rPr>
          <w:rFonts w:ascii="Arial" w:hAnsi="Arial" w:cs="Arial"/>
          <w:sz w:val="24"/>
          <w:szCs w:val="24"/>
        </w:rPr>
        <w:t>valoarea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r w:rsidR="00FD1C71" w:rsidRPr="00893030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="003F5AD8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FD1C71" w:rsidRPr="008930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045.618 </w:t>
      </w:r>
      <w:r w:rsidR="00486518" w:rsidRPr="00893030">
        <w:rPr>
          <w:rFonts w:ascii="Arial" w:hAnsi="Arial" w:cs="Arial"/>
          <w:b/>
          <w:bCs/>
          <w:sz w:val="24"/>
          <w:szCs w:val="24"/>
          <w:shd w:val="clear" w:color="auto" w:fill="FFFFFF"/>
        </w:rPr>
        <w:t>lei</w:t>
      </w:r>
    </w:p>
    <w:p w14:paraId="7294339C" w14:textId="7BBA7FCB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893030">
        <w:rPr>
          <w:rFonts w:ascii="Arial" w:hAnsi="Arial" w:cs="Arial"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implementare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r w:rsidR="003F5AD8">
        <w:rPr>
          <w:rFonts w:ascii="Arial" w:hAnsi="Arial" w:cs="Arial"/>
          <w:b/>
          <w:sz w:val="24"/>
          <w:szCs w:val="24"/>
        </w:rPr>
        <w:t>36</w:t>
      </w:r>
      <w:r w:rsidR="00A62A34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A34" w:rsidRPr="00893030">
        <w:rPr>
          <w:rFonts w:ascii="Arial" w:hAnsi="Arial" w:cs="Arial"/>
          <w:b/>
          <w:sz w:val="24"/>
          <w:szCs w:val="24"/>
        </w:rPr>
        <w:t>luni</w:t>
      </w:r>
      <w:proofErr w:type="spellEnd"/>
      <w:r w:rsidR="00A62A34" w:rsidRPr="00893030">
        <w:rPr>
          <w:rFonts w:ascii="Arial" w:hAnsi="Arial" w:cs="Arial"/>
          <w:b/>
          <w:sz w:val="24"/>
          <w:szCs w:val="24"/>
        </w:rPr>
        <w:t>.</w:t>
      </w:r>
    </w:p>
    <w:p w14:paraId="3A8CD957" w14:textId="5D01F3C8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893030">
        <w:rPr>
          <w:rFonts w:ascii="Arial" w:hAnsi="Arial" w:cs="Arial"/>
          <w:sz w:val="24"/>
          <w:szCs w:val="24"/>
        </w:rPr>
        <w:t>plan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reprezent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suprafa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solicitat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folosit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A34" w:rsidRPr="00893030">
        <w:rPr>
          <w:rFonts w:ascii="Arial" w:hAnsi="Arial" w:cs="Arial"/>
          <w:b/>
          <w:sz w:val="24"/>
          <w:szCs w:val="24"/>
        </w:rPr>
        <w:t>Anexe</w:t>
      </w:r>
      <w:proofErr w:type="spellEnd"/>
      <w:r w:rsidR="00A62A34" w:rsidRPr="00893030">
        <w:rPr>
          <w:rFonts w:ascii="Arial" w:hAnsi="Arial" w:cs="Arial"/>
          <w:b/>
          <w:sz w:val="24"/>
          <w:szCs w:val="24"/>
        </w:rPr>
        <w:t>.</w:t>
      </w:r>
    </w:p>
    <w:p w14:paraId="487AA736" w14:textId="5938397A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f) o </w:t>
      </w:r>
      <w:proofErr w:type="spellStart"/>
      <w:r w:rsidRPr="00893030">
        <w:rPr>
          <w:rFonts w:ascii="Arial" w:hAnsi="Arial" w:cs="Arial"/>
          <w:sz w:val="24"/>
          <w:szCs w:val="24"/>
        </w:rPr>
        <w:t>descriere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ntregului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diri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structuri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</w:p>
    <w:p w14:paraId="06E0F903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85"/>
        <w:gridCol w:w="3870"/>
      </w:tblGrid>
      <w:tr w:rsidR="003F5AD8" w:rsidRPr="003F5AD8" w14:paraId="67F4B159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BDA41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Hlk55469761"/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Functiune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94C1CAC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CLADIRE REZIDENTIALA</w:t>
            </w:r>
          </w:p>
        </w:tc>
      </w:tr>
      <w:tr w:rsidR="003F5AD8" w:rsidRPr="003F5AD8" w14:paraId="46AE483A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1448C62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Regim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CA586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S+D+P+2</w:t>
            </w:r>
          </w:p>
        </w:tc>
      </w:tr>
      <w:tr w:rsidR="003F5AD8" w:rsidRPr="003F5AD8" w14:paraId="6EAF34BE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715A69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maxima la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atic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A5FB8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+10,00m</w:t>
            </w:r>
          </w:p>
        </w:tc>
      </w:tr>
      <w:tr w:rsidR="003F5AD8" w:rsidRPr="003F5AD8" w14:paraId="5DB0D60E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8760E5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locuibila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9D256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875.60mp</w:t>
            </w:r>
          </w:p>
        </w:tc>
      </w:tr>
      <w:tr w:rsidR="003F5AD8" w:rsidRPr="003F5AD8" w14:paraId="2022AA1E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0B7AB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62FA2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2230.55mp</w:t>
            </w:r>
          </w:p>
        </w:tc>
      </w:tr>
      <w:tr w:rsidR="003F5AD8" w:rsidRPr="003F5AD8" w14:paraId="130DBC0A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50A8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totala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D2B245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2770.10mp</w:t>
            </w:r>
          </w:p>
        </w:tc>
      </w:tr>
      <w:tr w:rsidR="003F5AD8" w:rsidRPr="003F5AD8" w14:paraId="06DEAE98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F37D3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</w:rPr>
              <w:t>Suprafata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</w:rPr>
              <w:t>construita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</w:rPr>
              <w:t xml:space="preserve"> (POT)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84A13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</w:rPr>
              <w:t>565.60mp</w:t>
            </w:r>
          </w:p>
        </w:tc>
      </w:tr>
      <w:tr w:rsidR="003F5AD8" w:rsidRPr="003F5AD8" w14:paraId="4F2CA944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DCC214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</w:rPr>
              <w:t>Suprafata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</w:rPr>
              <w:t>construita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</w:rPr>
              <w:t>desfasurata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</w:rPr>
              <w:t xml:space="preserve"> (CUT)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0E5055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1939.20mp</w:t>
            </w:r>
          </w:p>
        </w:tc>
      </w:tr>
      <w:tr w:rsidR="003F5AD8" w:rsidRPr="003F5AD8" w14:paraId="3E16E42A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666E1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9B5BA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5687.90mc</w:t>
            </w:r>
          </w:p>
        </w:tc>
      </w:tr>
      <w:tr w:rsidR="003F5AD8" w:rsidRPr="003F5AD8" w14:paraId="484AA5AB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3BED5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construit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0CBA1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8064.75mc</w:t>
            </w:r>
          </w:p>
        </w:tc>
      </w:tr>
      <w:tr w:rsidR="003F5AD8" w:rsidRPr="003F5AD8" w14:paraId="4416E4FD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C2714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Unitati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locuit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7FA62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24</w:t>
            </w:r>
          </w:p>
        </w:tc>
      </w:tr>
      <w:tr w:rsidR="003F5AD8" w:rsidRPr="003F5AD8" w14:paraId="5340374B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B932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Locuri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parcare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2A1A4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24</w:t>
            </w:r>
          </w:p>
        </w:tc>
      </w:tr>
      <w:tr w:rsidR="003F5AD8" w:rsidRPr="003F5AD8" w14:paraId="12BA8077" w14:textId="77777777" w:rsidTr="0089168A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9615FB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Numar</w:t>
            </w:r>
            <w:proofErr w:type="spellEnd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utilizatori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D620F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50</w:t>
            </w:r>
          </w:p>
        </w:tc>
      </w:tr>
      <w:bookmarkEnd w:id="0"/>
    </w:tbl>
    <w:p w14:paraId="306ED979" w14:textId="77777777" w:rsidR="003F5AD8" w:rsidRDefault="003F5AD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96D62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bookmarkStart w:id="1" w:name="_Hlk55469888"/>
      <w:r w:rsidRPr="003F5AD8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In </w:t>
      </w:r>
      <w:proofErr w:type="spellStart"/>
      <w:proofErr w:type="gram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urma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efectuarii</w:t>
      </w:r>
      <w:proofErr w:type="spellEnd"/>
      <w:proofErr w:type="gram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lucrarilor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indicii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cu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privire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la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ocuparea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terenului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 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sunt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</w:p>
    <w:p w14:paraId="57A25F39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5AD8" w:rsidRPr="003F5AD8" w14:paraId="6B861BAC" w14:textId="77777777" w:rsidTr="0089168A">
        <w:tc>
          <w:tcPr>
            <w:tcW w:w="3005" w:type="dxa"/>
          </w:tcPr>
          <w:p w14:paraId="0B2BEB5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TEREN NC 53829</w:t>
            </w:r>
          </w:p>
        </w:tc>
        <w:tc>
          <w:tcPr>
            <w:tcW w:w="3005" w:type="dxa"/>
          </w:tcPr>
          <w:p w14:paraId="2EF150F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EXISTENT</w:t>
            </w:r>
          </w:p>
        </w:tc>
        <w:tc>
          <w:tcPr>
            <w:tcW w:w="3006" w:type="dxa"/>
          </w:tcPr>
          <w:p w14:paraId="7ABACE3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PROPUS</w:t>
            </w:r>
          </w:p>
        </w:tc>
      </w:tr>
      <w:tr w:rsidR="003F5AD8" w:rsidRPr="003F5AD8" w14:paraId="3E65F68E" w14:textId="77777777" w:rsidTr="0089168A">
        <w:tc>
          <w:tcPr>
            <w:tcW w:w="3005" w:type="dxa"/>
          </w:tcPr>
          <w:p w14:paraId="12E093E4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6011" w:type="dxa"/>
            <w:gridSpan w:val="2"/>
          </w:tcPr>
          <w:p w14:paraId="4C9655C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1616.00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3F5AD8" w:rsidRPr="003F5AD8" w14:paraId="4044E5A2" w14:textId="77777777" w:rsidTr="0089168A">
        <w:tc>
          <w:tcPr>
            <w:tcW w:w="3005" w:type="dxa"/>
          </w:tcPr>
          <w:p w14:paraId="68B08D0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S.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construita</w:t>
            </w:r>
            <w:proofErr w:type="spellEnd"/>
          </w:p>
        </w:tc>
        <w:tc>
          <w:tcPr>
            <w:tcW w:w="3005" w:type="dxa"/>
          </w:tcPr>
          <w:p w14:paraId="582072BB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0.00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3006" w:type="dxa"/>
          </w:tcPr>
          <w:p w14:paraId="6FDE5A8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565.60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3F5AD8" w:rsidRPr="003F5AD8" w14:paraId="76FAD4C1" w14:textId="77777777" w:rsidTr="0089168A">
        <w:tc>
          <w:tcPr>
            <w:tcW w:w="3005" w:type="dxa"/>
          </w:tcPr>
          <w:p w14:paraId="2E2A4EF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construita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desfasurata</w:t>
            </w:r>
            <w:proofErr w:type="spellEnd"/>
          </w:p>
        </w:tc>
        <w:tc>
          <w:tcPr>
            <w:tcW w:w="3005" w:type="dxa"/>
          </w:tcPr>
          <w:p w14:paraId="282549A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0.00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3006" w:type="dxa"/>
          </w:tcPr>
          <w:p w14:paraId="398679C9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1939.20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3F5AD8" w:rsidRPr="003F5AD8" w14:paraId="443098BC" w14:textId="77777777" w:rsidTr="0089168A">
        <w:tc>
          <w:tcPr>
            <w:tcW w:w="3005" w:type="dxa"/>
          </w:tcPr>
          <w:p w14:paraId="0FC0EDEC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P.O.T.</w:t>
            </w:r>
          </w:p>
        </w:tc>
        <w:tc>
          <w:tcPr>
            <w:tcW w:w="3005" w:type="dxa"/>
          </w:tcPr>
          <w:p w14:paraId="7774294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0.00 %</w:t>
            </w:r>
          </w:p>
        </w:tc>
        <w:tc>
          <w:tcPr>
            <w:tcW w:w="3006" w:type="dxa"/>
          </w:tcPr>
          <w:p w14:paraId="3E61ACD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45.00 %</w:t>
            </w:r>
          </w:p>
        </w:tc>
      </w:tr>
      <w:tr w:rsidR="003F5AD8" w:rsidRPr="003F5AD8" w14:paraId="76CDB467" w14:textId="77777777" w:rsidTr="0089168A">
        <w:tc>
          <w:tcPr>
            <w:tcW w:w="3005" w:type="dxa"/>
          </w:tcPr>
          <w:p w14:paraId="17603BF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C.U.T.</w:t>
            </w:r>
          </w:p>
        </w:tc>
        <w:tc>
          <w:tcPr>
            <w:tcW w:w="3005" w:type="dxa"/>
          </w:tcPr>
          <w:p w14:paraId="61E93A23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0.00</w:t>
            </w:r>
          </w:p>
        </w:tc>
        <w:tc>
          <w:tcPr>
            <w:tcW w:w="3006" w:type="dxa"/>
          </w:tcPr>
          <w:p w14:paraId="4B682E8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</w:rPr>
              <w:t>1.20</w:t>
            </w:r>
          </w:p>
        </w:tc>
      </w:tr>
    </w:tbl>
    <w:p w14:paraId="4C8EB892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A4B9B46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3F5AD8">
        <w:rPr>
          <w:rFonts w:ascii="Arial" w:hAnsi="Arial" w:cs="Arial"/>
          <w:b/>
          <w:bCs/>
          <w:sz w:val="24"/>
          <w:szCs w:val="24"/>
          <w:lang w:val="fr-FR"/>
        </w:rPr>
        <w:t>Distante:</w:t>
      </w:r>
      <w:proofErr w:type="gramEnd"/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4"/>
        <w:gridCol w:w="5156"/>
      </w:tblGrid>
      <w:tr w:rsidR="003F5AD8" w:rsidRPr="003F5AD8" w14:paraId="0048504B" w14:textId="77777777" w:rsidTr="0089168A">
        <w:tc>
          <w:tcPr>
            <w:tcW w:w="981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619084E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Distante minime ale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constructiilor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propuse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fata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limita de </w:t>
            </w:r>
            <w:proofErr w:type="spellStart"/>
            <w:proofErr w:type="gram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proprietate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3F5AD8" w:rsidRPr="003F5AD8" w14:paraId="57DB7F49" w14:textId="77777777" w:rsidTr="0089168A">
        <w:tc>
          <w:tcPr>
            <w:tcW w:w="4654" w:type="dxa"/>
            <w:shd w:val="clear" w:color="auto" w:fill="auto"/>
          </w:tcPr>
          <w:p w14:paraId="713CF8B4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NORD - VEST</w:t>
            </w:r>
          </w:p>
        </w:tc>
        <w:tc>
          <w:tcPr>
            <w:tcW w:w="5156" w:type="dxa"/>
            <w:shd w:val="clear" w:color="auto" w:fill="auto"/>
          </w:tcPr>
          <w:p w14:paraId="4B1DF8B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4.10 m</w:t>
            </w:r>
          </w:p>
        </w:tc>
      </w:tr>
      <w:tr w:rsidR="003F5AD8" w:rsidRPr="003F5AD8" w14:paraId="2FE5FC6C" w14:textId="77777777" w:rsidTr="0089168A">
        <w:tc>
          <w:tcPr>
            <w:tcW w:w="4654" w:type="dxa"/>
            <w:shd w:val="clear" w:color="auto" w:fill="auto"/>
          </w:tcPr>
          <w:p w14:paraId="1AAF088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NORD – EST</w:t>
            </w:r>
          </w:p>
        </w:tc>
        <w:tc>
          <w:tcPr>
            <w:tcW w:w="5156" w:type="dxa"/>
            <w:shd w:val="clear" w:color="auto" w:fill="auto"/>
          </w:tcPr>
          <w:p w14:paraId="47E8252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3.00 m</w:t>
            </w:r>
          </w:p>
        </w:tc>
      </w:tr>
      <w:tr w:rsidR="003F5AD8" w:rsidRPr="003F5AD8" w14:paraId="61262236" w14:textId="77777777" w:rsidTr="0089168A">
        <w:tc>
          <w:tcPr>
            <w:tcW w:w="4654" w:type="dxa"/>
            <w:shd w:val="clear" w:color="auto" w:fill="auto"/>
          </w:tcPr>
          <w:p w14:paraId="2511780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SUD - EST</w:t>
            </w:r>
          </w:p>
        </w:tc>
        <w:tc>
          <w:tcPr>
            <w:tcW w:w="5156" w:type="dxa"/>
            <w:shd w:val="clear" w:color="auto" w:fill="auto"/>
          </w:tcPr>
          <w:p w14:paraId="2A357DC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2.98 m</w:t>
            </w:r>
          </w:p>
        </w:tc>
      </w:tr>
      <w:tr w:rsidR="003F5AD8" w:rsidRPr="003F5AD8" w14:paraId="030983E6" w14:textId="77777777" w:rsidTr="0089168A">
        <w:tc>
          <w:tcPr>
            <w:tcW w:w="4654" w:type="dxa"/>
            <w:shd w:val="clear" w:color="auto" w:fill="auto"/>
          </w:tcPr>
          <w:p w14:paraId="0EFB6E4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SUD - VEST</w:t>
            </w:r>
          </w:p>
        </w:tc>
        <w:tc>
          <w:tcPr>
            <w:tcW w:w="5156" w:type="dxa"/>
            <w:shd w:val="clear" w:color="auto" w:fill="auto"/>
          </w:tcPr>
          <w:p w14:paraId="5EC33D0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4.12 m</w:t>
            </w:r>
          </w:p>
        </w:tc>
      </w:tr>
    </w:tbl>
    <w:p w14:paraId="1F15CB2D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10"/>
        <w:gridCol w:w="2790"/>
        <w:gridCol w:w="2970"/>
        <w:gridCol w:w="2340"/>
      </w:tblGrid>
      <w:tr w:rsidR="003F5AD8" w:rsidRPr="003F5AD8" w14:paraId="5398F6CA" w14:textId="77777777" w:rsidTr="0089168A">
        <w:tc>
          <w:tcPr>
            <w:tcW w:w="7470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22202EC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Distante minime ale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constructiilor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propuse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fata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cladirile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invecinate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2340" w:type="dxa"/>
            <w:tcBorders>
              <w:bottom w:val="single" w:sz="12" w:space="0" w:color="666666"/>
            </w:tcBorders>
          </w:tcPr>
          <w:p w14:paraId="47B05AD2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Grad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rezistenta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la foc</w:t>
            </w:r>
          </w:p>
        </w:tc>
      </w:tr>
      <w:tr w:rsidR="003F5AD8" w:rsidRPr="003F5AD8" w14:paraId="79663DF2" w14:textId="77777777" w:rsidTr="0089168A">
        <w:tc>
          <w:tcPr>
            <w:tcW w:w="1710" w:type="dxa"/>
            <w:shd w:val="clear" w:color="auto" w:fill="auto"/>
          </w:tcPr>
          <w:p w14:paraId="2E408EA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NORD - VEST</w:t>
            </w:r>
          </w:p>
        </w:tc>
        <w:tc>
          <w:tcPr>
            <w:tcW w:w="2790" w:type="dxa"/>
            <w:shd w:val="clear" w:color="auto" w:fill="auto"/>
          </w:tcPr>
          <w:p w14:paraId="7DAE873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10.94 m</w:t>
            </w:r>
          </w:p>
        </w:tc>
        <w:tc>
          <w:tcPr>
            <w:tcW w:w="2970" w:type="dxa"/>
          </w:tcPr>
          <w:p w14:paraId="2B87542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CONSTRUCTIE FINALIZATA</w:t>
            </w:r>
            <w:r w:rsidRPr="003F5AD8" w:rsidDel="008B2C0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14:paraId="01B4351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--</w:t>
            </w:r>
          </w:p>
        </w:tc>
      </w:tr>
      <w:tr w:rsidR="003F5AD8" w:rsidRPr="003F5AD8" w14:paraId="18E31AD7" w14:textId="77777777" w:rsidTr="0089168A">
        <w:tc>
          <w:tcPr>
            <w:tcW w:w="1710" w:type="dxa"/>
            <w:shd w:val="clear" w:color="auto" w:fill="auto"/>
          </w:tcPr>
          <w:p w14:paraId="626377C2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NORD - EST</w:t>
            </w:r>
          </w:p>
        </w:tc>
        <w:tc>
          <w:tcPr>
            <w:tcW w:w="2790" w:type="dxa"/>
            <w:shd w:val="clear" w:color="auto" w:fill="auto"/>
          </w:tcPr>
          <w:p w14:paraId="1CF62E3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8.57 m</w:t>
            </w:r>
          </w:p>
        </w:tc>
        <w:tc>
          <w:tcPr>
            <w:tcW w:w="2970" w:type="dxa"/>
          </w:tcPr>
          <w:p w14:paraId="2B579434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CONSTRUCTIE FINALIZATA</w:t>
            </w:r>
          </w:p>
        </w:tc>
        <w:tc>
          <w:tcPr>
            <w:tcW w:w="2340" w:type="dxa"/>
          </w:tcPr>
          <w:p w14:paraId="59DD4669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--</w:t>
            </w:r>
          </w:p>
        </w:tc>
      </w:tr>
      <w:tr w:rsidR="003F5AD8" w:rsidRPr="003F5AD8" w14:paraId="11916BC5" w14:textId="77777777" w:rsidTr="0089168A">
        <w:tc>
          <w:tcPr>
            <w:tcW w:w="1710" w:type="dxa"/>
            <w:shd w:val="clear" w:color="auto" w:fill="auto"/>
          </w:tcPr>
          <w:p w14:paraId="5B8964C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SUD - EST</w:t>
            </w:r>
          </w:p>
        </w:tc>
        <w:tc>
          <w:tcPr>
            <w:tcW w:w="2790" w:type="dxa"/>
            <w:shd w:val="clear" w:color="auto" w:fill="auto"/>
          </w:tcPr>
          <w:p w14:paraId="40EBE263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4.14 m</w:t>
            </w:r>
          </w:p>
        </w:tc>
        <w:tc>
          <w:tcPr>
            <w:tcW w:w="2970" w:type="dxa"/>
          </w:tcPr>
          <w:p w14:paraId="3458BD5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CONSTRUCTIE FINALIZATA</w:t>
            </w:r>
            <w:r w:rsidRPr="003F5AD8" w:rsidDel="008B2C0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14:paraId="4B658AF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--</w:t>
            </w:r>
          </w:p>
        </w:tc>
      </w:tr>
      <w:tr w:rsidR="003F5AD8" w:rsidRPr="003F5AD8" w14:paraId="44552C12" w14:textId="77777777" w:rsidTr="0089168A">
        <w:tc>
          <w:tcPr>
            <w:tcW w:w="1710" w:type="dxa"/>
            <w:shd w:val="clear" w:color="auto" w:fill="auto"/>
          </w:tcPr>
          <w:p w14:paraId="12E01AF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sz w:val="24"/>
                <w:szCs w:val="24"/>
                <w:lang w:val="fr-FR"/>
              </w:rPr>
              <w:t>SUD - VEST</w:t>
            </w:r>
          </w:p>
        </w:tc>
        <w:tc>
          <w:tcPr>
            <w:tcW w:w="2790" w:type="dxa"/>
            <w:shd w:val="clear" w:color="auto" w:fill="auto"/>
          </w:tcPr>
          <w:p w14:paraId="3A774AA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5.77 m</w:t>
            </w:r>
          </w:p>
        </w:tc>
        <w:tc>
          <w:tcPr>
            <w:tcW w:w="2970" w:type="dxa"/>
          </w:tcPr>
          <w:p w14:paraId="0D76AE4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CONSTRUCTIE FINALIZATA</w:t>
            </w:r>
          </w:p>
        </w:tc>
        <w:tc>
          <w:tcPr>
            <w:tcW w:w="2340" w:type="dxa"/>
          </w:tcPr>
          <w:p w14:paraId="1D0783B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--</w:t>
            </w:r>
          </w:p>
        </w:tc>
      </w:tr>
    </w:tbl>
    <w:p w14:paraId="12887C8B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91E9759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ro-RO"/>
        </w:rPr>
        <w:t>Bilant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ro-RO"/>
        </w:rPr>
        <w:t>constructii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ro-RO"/>
        </w:rPr>
        <w:t>/</w:t>
      </w:r>
      <w:proofErr w:type="spellStart"/>
      <w:r w:rsidRPr="003F5AD8">
        <w:rPr>
          <w:rFonts w:ascii="Arial" w:hAnsi="Arial" w:cs="Arial"/>
          <w:b/>
          <w:bCs/>
          <w:sz w:val="24"/>
          <w:szCs w:val="24"/>
          <w:lang w:val="ro-RO"/>
        </w:rPr>
        <w:t>amenajari</w:t>
      </w:r>
      <w:proofErr w:type="spellEnd"/>
      <w:r w:rsidRPr="003F5AD8"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tbl>
      <w:tblPr>
        <w:tblStyle w:val="Tabelgril1Luminos"/>
        <w:tblW w:w="9805" w:type="dxa"/>
        <w:tblLook w:val="04A0" w:firstRow="1" w:lastRow="0" w:firstColumn="1" w:lastColumn="0" w:noHBand="0" w:noVBand="1"/>
      </w:tblPr>
      <w:tblGrid>
        <w:gridCol w:w="2337"/>
        <w:gridCol w:w="2337"/>
        <w:gridCol w:w="2791"/>
        <w:gridCol w:w="2340"/>
      </w:tblGrid>
      <w:tr w:rsidR="003F5AD8" w:rsidRPr="003F5AD8" w14:paraId="198D9151" w14:textId="77777777" w:rsidTr="0089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A0E34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Tip</w:t>
            </w:r>
          </w:p>
        </w:tc>
        <w:tc>
          <w:tcPr>
            <w:tcW w:w="2337" w:type="dxa"/>
          </w:tcPr>
          <w:p w14:paraId="483D2D75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2791" w:type="dxa"/>
          </w:tcPr>
          <w:p w14:paraId="6E05C09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Suprafata</w:t>
            </w:r>
            <w:proofErr w:type="spellEnd"/>
          </w:p>
        </w:tc>
        <w:tc>
          <w:tcPr>
            <w:tcW w:w="2340" w:type="dxa"/>
          </w:tcPr>
          <w:p w14:paraId="6DBA279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Procent</w:t>
            </w:r>
          </w:p>
        </w:tc>
      </w:tr>
      <w:tr w:rsidR="003F5AD8" w:rsidRPr="003F5AD8" w14:paraId="7622D39C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0C929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Cladiri</w:t>
            </w:r>
            <w:proofErr w:type="spellEnd"/>
          </w:p>
        </w:tc>
        <w:tc>
          <w:tcPr>
            <w:tcW w:w="2337" w:type="dxa"/>
          </w:tcPr>
          <w:p w14:paraId="68606D3D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Locuinte</w:t>
            </w:r>
            <w:proofErr w:type="spellEnd"/>
          </w:p>
        </w:tc>
        <w:tc>
          <w:tcPr>
            <w:tcW w:w="2791" w:type="dxa"/>
          </w:tcPr>
          <w:p w14:paraId="564BBAD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565.60 mp</w:t>
            </w:r>
          </w:p>
        </w:tc>
        <w:tc>
          <w:tcPr>
            <w:tcW w:w="2340" w:type="dxa"/>
          </w:tcPr>
          <w:p w14:paraId="324AAEDB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35.00%</w:t>
            </w:r>
          </w:p>
        </w:tc>
      </w:tr>
      <w:tr w:rsidR="003F5AD8" w:rsidRPr="003F5AD8" w14:paraId="6F9A120D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311CEF8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Amenajari</w:t>
            </w:r>
            <w:proofErr w:type="spellEnd"/>
          </w:p>
        </w:tc>
        <w:tc>
          <w:tcPr>
            <w:tcW w:w="2337" w:type="dxa"/>
          </w:tcPr>
          <w:p w14:paraId="3E1DB83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Circulatii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auto</w:t>
            </w:r>
          </w:p>
        </w:tc>
        <w:tc>
          <w:tcPr>
            <w:tcW w:w="2791" w:type="dxa"/>
          </w:tcPr>
          <w:p w14:paraId="15316D0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39.00 mp</w:t>
            </w:r>
          </w:p>
        </w:tc>
        <w:tc>
          <w:tcPr>
            <w:tcW w:w="2340" w:type="dxa"/>
          </w:tcPr>
          <w:p w14:paraId="243064DC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2.42%</w:t>
            </w:r>
          </w:p>
        </w:tc>
      </w:tr>
      <w:tr w:rsidR="003F5AD8" w:rsidRPr="003F5AD8" w14:paraId="32997215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04B37D8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74E360C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Circulatii</w:t>
            </w:r>
            <w:proofErr w:type="spellEnd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pietonale</w:t>
            </w:r>
          </w:p>
        </w:tc>
        <w:tc>
          <w:tcPr>
            <w:tcW w:w="2791" w:type="dxa"/>
          </w:tcPr>
          <w:p w14:paraId="5205CAF3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317.40 mp</w:t>
            </w:r>
          </w:p>
        </w:tc>
        <w:tc>
          <w:tcPr>
            <w:tcW w:w="2340" w:type="dxa"/>
          </w:tcPr>
          <w:p w14:paraId="4347BFE4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19.65%</w:t>
            </w:r>
          </w:p>
        </w:tc>
      </w:tr>
      <w:tr w:rsidR="003F5AD8" w:rsidRPr="003F5AD8" w14:paraId="0E42D676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43BA6AD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61A0AFF0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Ziduri, </w:t>
            </w:r>
            <w:proofErr w:type="spellStart"/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parapeti</w:t>
            </w:r>
            <w:proofErr w:type="spellEnd"/>
          </w:p>
        </w:tc>
        <w:tc>
          <w:tcPr>
            <w:tcW w:w="2791" w:type="dxa"/>
          </w:tcPr>
          <w:p w14:paraId="6C8A661F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111.20 mp</w:t>
            </w:r>
          </w:p>
        </w:tc>
        <w:tc>
          <w:tcPr>
            <w:tcW w:w="2340" w:type="dxa"/>
          </w:tcPr>
          <w:p w14:paraId="147CAE99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6.89%</w:t>
            </w:r>
          </w:p>
        </w:tc>
      </w:tr>
      <w:tr w:rsidR="003F5AD8" w:rsidRPr="003F5AD8" w14:paraId="5F2BFAA3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352A2D28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2E132B87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Spatii verzi</w:t>
            </w:r>
          </w:p>
        </w:tc>
        <w:tc>
          <w:tcPr>
            <w:tcW w:w="2791" w:type="dxa"/>
          </w:tcPr>
          <w:p w14:paraId="3079A546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582.80 mp</w:t>
            </w:r>
          </w:p>
        </w:tc>
        <w:tc>
          <w:tcPr>
            <w:tcW w:w="2340" w:type="dxa"/>
          </w:tcPr>
          <w:p w14:paraId="45C62FFE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26.07%</w:t>
            </w:r>
          </w:p>
        </w:tc>
      </w:tr>
      <w:tr w:rsidR="003F5AD8" w:rsidRPr="003F5AD8" w14:paraId="1578DB33" w14:textId="77777777" w:rsidTr="008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</w:tcPr>
          <w:p w14:paraId="353B377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791" w:type="dxa"/>
          </w:tcPr>
          <w:p w14:paraId="3BCC0B41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1616.00 mp</w:t>
            </w:r>
          </w:p>
        </w:tc>
        <w:tc>
          <w:tcPr>
            <w:tcW w:w="2340" w:type="dxa"/>
          </w:tcPr>
          <w:p w14:paraId="1DD87E7A" w14:textId="77777777" w:rsidR="003F5AD8" w:rsidRPr="003F5AD8" w:rsidRDefault="003F5AD8" w:rsidP="003F5AD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F5AD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100%</w:t>
            </w:r>
          </w:p>
        </w:tc>
      </w:tr>
    </w:tbl>
    <w:p w14:paraId="587DF4F0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bookmarkEnd w:id="1"/>
    <w:p w14:paraId="1AE72B8B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Sistemul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constructiv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317E325D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Este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insfrastructura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beton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armat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suprastructura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cadre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beton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armat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11B1079D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15EDC78" w14:textId="7FE6708A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Inchideri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compartimentari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interioare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3F3CDAC2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Inchiderile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BCA, de 30 cm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grosime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Peretii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compartimentare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din BCA de 15/20 cm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grosime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1CA12549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Izolarea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termica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anvelopante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25BEB365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6BA9F4F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Finisaje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exterioare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407E3E31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Finisajele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tencuieli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decorative,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caramida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aparenta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4624A2E2" w14:textId="1308C770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lastRenderedPageBreak/>
        <w:t>Finisaje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interioare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0689A414" w14:textId="52D7D579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Finisajele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uzuale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incluzand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tencuieli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driscuite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pereti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compartimentare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zugraviti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lavabile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gresie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parchet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laminat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69683CEC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Grupurile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primi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deasemenea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finisajele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uzuale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gresie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faianta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pereti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hidroizola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bucataria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un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strat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emulsie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bituminoasa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6FE07D76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F629A3" w14:textId="1D8AC62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Pardoseli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24A82E61" w14:textId="5A04F8EC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folosi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gresie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trafic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greu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locuit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folosi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parchet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4BCE050A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</w:p>
    <w:p w14:paraId="630802BF" w14:textId="48E9C8ED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Pereti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455E4C7A" w14:textId="39A41B69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pereti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folosi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tencuieli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urmate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vopsitorii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lavabile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lemn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piatra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grupurile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bucatriei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ceramice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vopsitorii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lavabile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speciale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 </w:t>
      </w:r>
    </w:p>
    <w:p w14:paraId="4DA8BE29" w14:textId="67BC6F9F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  <w:t xml:space="preserve">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grupurile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material ceramic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umede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dus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lavoir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wc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bucatarii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placa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ceramic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preparari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bucatarie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calda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spalatoare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bucatarie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calda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0,00m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+1,80.  </w:t>
      </w:r>
    </w:p>
    <w:p w14:paraId="08EF9F18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r w:rsidRPr="003F5AD8">
        <w:rPr>
          <w:rFonts w:ascii="Arial" w:hAnsi="Arial" w:cs="Arial"/>
          <w:b/>
          <w:sz w:val="24"/>
          <w:szCs w:val="24"/>
        </w:rPr>
        <w:tab/>
      </w:r>
    </w:p>
    <w:p w14:paraId="5D93FC91" w14:textId="087B9AD5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Tavane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114D2012" w14:textId="6BB71AA8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proofErr w:type="spellStart"/>
      <w:r w:rsidRPr="003F5AD8">
        <w:rPr>
          <w:rFonts w:ascii="Arial" w:hAnsi="Arial" w:cs="Arial"/>
          <w:b/>
          <w:sz w:val="24"/>
          <w:szCs w:val="24"/>
        </w:rPr>
        <w:t>Tavanele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tavane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suspendate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gips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carton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schelet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metalic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finisate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vopsitorii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lavabile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472AAE7A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r w:rsidRPr="003F5AD8">
        <w:rPr>
          <w:rFonts w:ascii="Arial" w:hAnsi="Arial" w:cs="Arial"/>
          <w:b/>
          <w:sz w:val="24"/>
          <w:szCs w:val="24"/>
        </w:rPr>
        <w:tab/>
      </w:r>
    </w:p>
    <w:p w14:paraId="56D3FA66" w14:textId="6A868F0C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Balustrade si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parapeti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1D3A0D2C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Balustradele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interioare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de pe casa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scarii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din metal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exteriare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zidarie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90 cm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normativul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NP-063-02, STAS 2965-87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NP 068-02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cladirilor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cerintei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57181CF6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Inaltimea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masurata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verticala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incepand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muchia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treptei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conform STAS 6131 (se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masoara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verticala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muchia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finita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treptei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partea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superioara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).</w:t>
      </w:r>
    </w:p>
    <w:p w14:paraId="531BEA40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monta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puna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dispozitia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beneficiarului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certificatele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calitate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agerementele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puse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opera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realizeze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lucrarea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normativelor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stas-urilor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sus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Deasemenea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aduca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cunostinta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detaliul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acesta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reglementarile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sus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70F66DC4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propune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verticale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profile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38DDF436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Parapetii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cuprinsa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10...60 cm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existe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socluri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praguri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reborduri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bare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goluri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permita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sprijinirea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piciorului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caz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contrar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masura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ridicat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element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ofera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sprijin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piciorului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35EE86C5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mana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curenta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indeplini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cerintele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calitate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criteriile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nivelurile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performanta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conform NP063-02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STAS 6131 -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1AB5148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Propunem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profile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verticale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distanta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mica de 10 cm.</w:t>
      </w:r>
    </w:p>
    <w:p w14:paraId="2FE1342B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Parapetii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cuprinsa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10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60 cm de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finitul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pardoselii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existe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permita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sprijinirea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piciorului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6D9B2724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lastRenderedPageBreak/>
        <w:t>Rampele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trepte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vang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intors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parapete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liber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partea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inferioara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masurata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perpendicular pe o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dreapta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imaginara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uneste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muchiile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treptelor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de maxim 6 cm.</w:t>
      </w:r>
    </w:p>
    <w:p w14:paraId="743981E4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Parapetii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reprezentand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goluri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lor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locul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racordare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parapet,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permita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caderea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accidentala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libere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Spatiile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libere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una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directii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dimensiunea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maxima de 10 cm,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acelasi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timp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anterior.</w:t>
      </w:r>
    </w:p>
    <w:p w14:paraId="5D3904BB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Tot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sistemul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dimensionat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reziste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impact, conform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normelor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6F77725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Montantii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mana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curenta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profile de metal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electrostatic;</w:t>
      </w:r>
    </w:p>
    <w:p w14:paraId="546A6FD6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Mana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curenta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inaltimea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o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consideram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, la h=90;</w:t>
      </w:r>
    </w:p>
    <w:p w14:paraId="125144E1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Parapetii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mana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curenta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dupa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detalii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puse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dispozitie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52CC20F0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materialele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intreg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amsamblul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montatoare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dimensioneze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elementele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reglementarile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stass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-urile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Deasemenea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ceara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aduca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cunostinta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detaliul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alcatuirea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balustradei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acesta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reglementarile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sus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7C186FAD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Mentionam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ca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competenta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sistemului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mecanice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intregului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50812D8B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caz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nerespectare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sus,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elaboratori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semna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procesul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verbal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receptie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06BD0458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r w:rsidRPr="003F5AD8">
        <w:rPr>
          <w:rFonts w:ascii="Arial" w:hAnsi="Arial" w:cs="Arial"/>
          <w:b/>
          <w:sz w:val="24"/>
          <w:szCs w:val="24"/>
        </w:rPr>
        <w:tab/>
      </w:r>
    </w:p>
    <w:p w14:paraId="1C5C451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Tamplarie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1AD341C6" w14:textId="4B746678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ab/>
      </w:r>
      <w:proofErr w:type="spellStart"/>
      <w:r w:rsidRPr="003F5AD8">
        <w:rPr>
          <w:rFonts w:ascii="Arial" w:hAnsi="Arial" w:cs="Arial"/>
          <w:b/>
          <w:sz w:val="24"/>
          <w:szCs w:val="24"/>
        </w:rPr>
        <w:t>Tamplaria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interior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celulare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MDF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vopsit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Spre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exterior,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usile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ferestrele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tamplarie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aluminiu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geam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termoizolant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din 3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foi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sticla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358F082C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393F26" w14:textId="4B8BF5DD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Acoperisul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invelitoarea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6E38735D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Invelitoarea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de tip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terasa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necirculabila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imprejmuita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atice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sort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tabla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picuratoare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catre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terasa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5017945F" w14:textId="6D6976A5" w:rsid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Colectarea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pluviale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face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intermediul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unor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sifoane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pardoseala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parafrunzar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tip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jgheab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directionate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trotuar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intermediul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unor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coloane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 </w:t>
      </w:r>
    </w:p>
    <w:p w14:paraId="6FF460B1" w14:textId="77777777" w:rsidR="005C5D99" w:rsidRDefault="005C5D99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052BC7D" w14:textId="37BD5CCF" w:rsidR="003F5AD8" w:rsidRDefault="005C5D99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Asigurarea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utilitatilor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2E087A77" w14:textId="343A6C46" w:rsidR="005C5D99" w:rsidRDefault="005C5D99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Alimentarea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apa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realiza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sz w:val="24"/>
          <w:szCs w:val="24"/>
        </w:rPr>
        <w:t>retele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zona care pot </w:t>
      </w:r>
      <w:proofErr w:type="spellStart"/>
      <w:r>
        <w:rPr>
          <w:rFonts w:ascii="Arial" w:hAnsi="Arial" w:cs="Arial"/>
          <w:b/>
          <w:sz w:val="24"/>
          <w:szCs w:val="24"/>
        </w:rPr>
        <w:t>asigura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necesarul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estimat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prin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grija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titularului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14:paraId="74DBE60F" w14:textId="75891CB5" w:rsidR="005C5D99" w:rsidRDefault="005C5D99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Canalizarea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menajera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apele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uzate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menajere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vor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retele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zona</w:t>
      </w:r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prin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grija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titularului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F0794D8" w14:textId="4F761895" w:rsidR="005C5D99" w:rsidRDefault="005C5D99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In </w:t>
      </w:r>
      <w:proofErr w:type="spellStart"/>
      <w:r>
        <w:rPr>
          <w:rFonts w:ascii="Arial" w:hAnsi="Arial" w:cs="Arial"/>
          <w:b/>
          <w:sz w:val="24"/>
          <w:szCs w:val="24"/>
        </w:rPr>
        <w:t>incinta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b/>
          <w:sz w:val="24"/>
          <w:szCs w:val="24"/>
        </w:rPr>
        <w:t>prevazut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separator de </w:t>
      </w:r>
      <w:proofErr w:type="spellStart"/>
      <w:r>
        <w:rPr>
          <w:rFonts w:ascii="Arial" w:hAnsi="Arial" w:cs="Arial"/>
          <w:b/>
          <w:sz w:val="24"/>
          <w:szCs w:val="24"/>
        </w:rPr>
        <w:t>hidrocarburi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73B0">
        <w:rPr>
          <w:rFonts w:ascii="Arial" w:hAnsi="Arial" w:cs="Arial"/>
          <w:b/>
          <w:sz w:val="24"/>
          <w:szCs w:val="24"/>
        </w:rPr>
        <w:t>scurgeri</w:t>
      </w:r>
      <w:proofErr w:type="spellEnd"/>
      <w:r w:rsidR="00FD73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73B0">
        <w:rPr>
          <w:rFonts w:ascii="Arial" w:hAnsi="Arial" w:cs="Arial"/>
          <w:b/>
          <w:sz w:val="24"/>
          <w:szCs w:val="24"/>
        </w:rPr>
        <w:t>accidentale</w:t>
      </w:r>
      <w:proofErr w:type="spellEnd"/>
      <w:r w:rsidR="00FD73B0">
        <w:rPr>
          <w:rFonts w:ascii="Arial" w:hAnsi="Arial" w:cs="Arial"/>
          <w:b/>
          <w:sz w:val="24"/>
          <w:szCs w:val="24"/>
        </w:rPr>
        <w:t xml:space="preserve"> din zona de </w:t>
      </w:r>
      <w:proofErr w:type="spellStart"/>
      <w:r w:rsidR="00FD73B0">
        <w:rPr>
          <w:rFonts w:ascii="Arial" w:hAnsi="Arial" w:cs="Arial"/>
          <w:b/>
          <w:sz w:val="24"/>
          <w:szCs w:val="24"/>
        </w:rPr>
        <w:t>parcare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prin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grija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titularului</w:t>
      </w:r>
      <w:proofErr w:type="spellEnd"/>
      <w:r w:rsidR="00FD73B0">
        <w:rPr>
          <w:rFonts w:ascii="Arial" w:hAnsi="Arial" w:cs="Arial"/>
          <w:b/>
          <w:sz w:val="24"/>
          <w:szCs w:val="24"/>
        </w:rPr>
        <w:t>.</w:t>
      </w:r>
    </w:p>
    <w:p w14:paraId="5A3006B0" w14:textId="2A3AD6BA" w:rsidR="00FD73B0" w:rsidRDefault="00FD73B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Necesarul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energie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termica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asigura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sz w:val="24"/>
          <w:szCs w:val="24"/>
        </w:rPr>
        <w:t>retelele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gaze </w:t>
      </w:r>
      <w:proofErr w:type="spellStart"/>
      <w:r>
        <w:rPr>
          <w:rFonts w:ascii="Arial" w:hAnsi="Arial" w:cs="Arial"/>
          <w:b/>
          <w:sz w:val="24"/>
          <w:szCs w:val="24"/>
        </w:rPr>
        <w:t>naturale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zona</w:t>
      </w:r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prin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grija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titularului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A28B564" w14:textId="424C6555" w:rsidR="00FD73B0" w:rsidRDefault="00FD73B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Energia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asigura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sz w:val="24"/>
          <w:szCs w:val="24"/>
        </w:rPr>
        <w:t>retelele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existente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zona</w:t>
      </w:r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prin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grija</w:t>
      </w:r>
      <w:proofErr w:type="spellEnd"/>
      <w:r w:rsidR="00652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75F">
        <w:rPr>
          <w:rFonts w:ascii="Arial" w:hAnsi="Arial" w:cs="Arial"/>
          <w:b/>
          <w:sz w:val="24"/>
          <w:szCs w:val="24"/>
        </w:rPr>
        <w:t>titularului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2B2CCAE5" w14:textId="33A3DC9A" w:rsidR="006D65C6" w:rsidRPr="00893030" w:rsidRDefault="0008027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r w:rsidR="006D65C6" w:rsidRPr="0089303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prezint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elementele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specifice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caracteristice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propus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>:</w:t>
      </w:r>
    </w:p>
    <w:p w14:paraId="70707307" w14:textId="1FD26F8C" w:rsidR="00965A8A" w:rsidRPr="00893030" w:rsidRDefault="006D65C6" w:rsidP="00706245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profilul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capacit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produc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eastAsia="Times New Roman" w:hAnsi="Arial" w:cs="Arial"/>
          <w:b/>
          <w:sz w:val="24"/>
          <w:szCs w:val="24"/>
          <w:lang w:val="es-ES" w:eastAsia="zh-CN"/>
        </w:rPr>
        <w:t>Nu este cazul, nu se propun capacitati de productie.</w:t>
      </w:r>
    </w:p>
    <w:p w14:paraId="24F9CA7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fluxurilor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tehnologice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237820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instalatii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fluxuri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>;</w:t>
      </w:r>
    </w:p>
    <w:p w14:paraId="23A65528" w14:textId="3F1DB360" w:rsidR="00486518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zh-CN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proceselor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produc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specificul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subproduse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rimea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capacitatea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eastAsia="Times New Roman" w:hAnsi="Arial" w:cs="Arial"/>
          <w:b/>
          <w:sz w:val="24"/>
          <w:szCs w:val="24"/>
          <w:lang w:val="es-ES" w:eastAsia="zh-CN"/>
        </w:rPr>
        <w:t>Nu este cazul, nu se propun capacitati de productie.</w:t>
      </w:r>
    </w:p>
    <w:p w14:paraId="0C382715" w14:textId="5B493C97" w:rsidR="00277812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materiile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prime, </w:t>
      </w:r>
      <w:proofErr w:type="spellStart"/>
      <w:r w:rsidRPr="00893030">
        <w:rPr>
          <w:rFonts w:ascii="Arial" w:hAnsi="Arial" w:cs="Arial"/>
          <w:sz w:val="24"/>
          <w:szCs w:val="24"/>
        </w:rPr>
        <w:t>energia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combustibilii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asigurare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</w:p>
    <w:p w14:paraId="61400514" w14:textId="46002D01" w:rsidR="009B2268" w:rsidRPr="00893030" w:rsidRDefault="00277812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nu </w:t>
      </w:r>
      <w:r w:rsidRPr="00893030">
        <w:rPr>
          <w:rFonts w:ascii="Arial" w:hAnsi="Arial" w:cs="Arial"/>
          <w:b/>
          <w:sz w:val="24"/>
          <w:szCs w:val="24"/>
        </w:rPr>
        <w:t xml:space="preserve">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278" w:rsidRPr="00893030">
        <w:rPr>
          <w:rFonts w:ascii="Arial" w:hAnsi="Arial" w:cs="Arial"/>
          <w:b/>
          <w:sz w:val="24"/>
          <w:szCs w:val="24"/>
        </w:rPr>
        <w:t>materii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 prime</w:t>
      </w:r>
      <w:r w:rsidR="00E1624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6249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E1624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6249" w:rsidRPr="00893030">
        <w:rPr>
          <w:rFonts w:ascii="Arial" w:hAnsi="Arial" w:cs="Arial"/>
          <w:b/>
          <w:sz w:val="24"/>
          <w:szCs w:val="24"/>
        </w:rPr>
        <w:t>combustibili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17BBCF92" w14:textId="77777777" w:rsidR="00F85E7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zona </w:t>
      </w:r>
      <w:proofErr w:type="spellStart"/>
      <w:r w:rsidRPr="00893030">
        <w:rPr>
          <w:rFonts w:ascii="Arial" w:hAnsi="Arial" w:cs="Arial"/>
          <w:sz w:val="24"/>
          <w:szCs w:val="24"/>
        </w:rPr>
        <w:t>afectat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  <w:r w:rsidR="00F85E7D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executarii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se are in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ocuparii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strict a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spatiilor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>.</w:t>
      </w:r>
    </w:p>
    <w:p w14:paraId="1B16C14C" w14:textId="77777777" w:rsidR="006D65C6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Intreaga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neglijate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3024F5C" w14:textId="77777777" w:rsidR="00F85E7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schimb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</w:p>
    <w:p w14:paraId="0241B4BA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Accesul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teritoriul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face de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ambele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strazi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(str.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Boierescu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str.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Sabinelor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). Strada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Sabinelor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are un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singur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sens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circulatie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Strada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Boierescu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fundatura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aproximatix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4,5 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latime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carosabila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conditionat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posibilitatea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intoarcere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vehiculelor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aspect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trebuie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luat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considerare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solutiei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arhitectura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amenajare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terenului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2DBEE2F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F15FBB2" w14:textId="553D690B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carosabil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59659D9A" w14:textId="354046CA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Accesul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face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articolului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25 din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general de urbanism direct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dintr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-un drum public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F5AD8">
        <w:rPr>
          <w:rFonts w:ascii="Arial" w:hAnsi="Arial" w:cs="Arial"/>
          <w:b/>
          <w:sz w:val="24"/>
          <w:szCs w:val="24"/>
        </w:rPr>
        <w:t>a</w:t>
      </w:r>
      <w:proofErr w:type="gram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anexei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nr. 4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referitor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gabaritul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drumului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F5AD8">
        <w:rPr>
          <w:rFonts w:ascii="Arial" w:hAnsi="Arial" w:cs="Arial"/>
          <w:b/>
          <w:sz w:val="24"/>
          <w:szCs w:val="24"/>
        </w:rPr>
        <w:t>a</w:t>
      </w:r>
      <w:proofErr w:type="gram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carosabil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face cu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continuitatii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scurgerii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pluviale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priveste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parcajele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avand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respectarea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regulamentului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parcari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Tulcea.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teritoriul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face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aleile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artere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secundare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circulatie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municipiu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2A5BF0CB" w14:textId="7DE87DC8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Accesul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carosabil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obstructionat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mobilier urban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pastrat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liber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permanenta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42343B38" w14:textId="77777777" w:rsid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31590A" w14:textId="649EFBF1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F5AD8">
        <w:rPr>
          <w:rFonts w:ascii="Arial" w:hAnsi="Arial" w:cs="Arial"/>
          <w:b/>
          <w:sz w:val="24"/>
          <w:szCs w:val="24"/>
        </w:rPr>
        <w:t>pietonal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3F5AD8">
        <w:rPr>
          <w:rFonts w:ascii="Arial" w:hAnsi="Arial" w:cs="Arial"/>
          <w:b/>
          <w:sz w:val="24"/>
          <w:szCs w:val="24"/>
        </w:rPr>
        <w:t xml:space="preserve"> </w:t>
      </w:r>
    </w:p>
    <w:p w14:paraId="14319E71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Conform art. 26 din RGU,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autorizarea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executarii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F5AD8">
        <w:rPr>
          <w:rFonts w:ascii="Arial" w:hAnsi="Arial" w:cs="Arial"/>
          <w:b/>
          <w:sz w:val="24"/>
          <w:szCs w:val="24"/>
        </w:rPr>
        <w:t>a</w:t>
      </w:r>
      <w:proofErr w:type="gram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amenajarilor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orice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fel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permisa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numai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daca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potrivit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importantei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destinatiei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4E98054E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sensul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articolului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sus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mentionat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inteleg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dintr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-un drum public, care pot </w:t>
      </w:r>
      <w:proofErr w:type="gramStart"/>
      <w:r w:rsidRPr="003F5AD8">
        <w:rPr>
          <w:rFonts w:ascii="Arial" w:hAnsi="Arial" w:cs="Arial"/>
          <w:b/>
          <w:sz w:val="24"/>
          <w:szCs w:val="24"/>
        </w:rPr>
        <w:t>fi :</w:t>
      </w:r>
      <w:proofErr w:type="gram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trotuare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strazi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orice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public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terenuri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proprietate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publica,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sau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dupa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caz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pe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terenuri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proprietate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privata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grevata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servitutea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trecere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publica,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potrivit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legii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39105A47" w14:textId="77777777" w:rsidR="003F5AD8" w:rsidRPr="003F5AD8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5AD8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terenului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fiecare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carosabil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dimensionat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normativelor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. </w:t>
      </w:r>
    </w:p>
    <w:p w14:paraId="1AAB5298" w14:textId="43642092" w:rsidR="006D65C6" w:rsidRPr="00893030" w:rsidRDefault="003F5AD8" w:rsidP="003F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AD8">
        <w:rPr>
          <w:rFonts w:ascii="Arial" w:hAnsi="Arial" w:cs="Arial"/>
          <w:b/>
          <w:sz w:val="24"/>
          <w:szCs w:val="24"/>
        </w:rPr>
        <w:t>Cladirile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faza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va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avea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intrarile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principale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secundare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3F5AD8">
        <w:rPr>
          <w:rFonts w:ascii="Arial" w:hAnsi="Arial" w:cs="Arial"/>
          <w:b/>
          <w:sz w:val="24"/>
          <w:szCs w:val="24"/>
        </w:rPr>
        <w:t>cladirii</w:t>
      </w:r>
      <w:proofErr w:type="spellEnd"/>
      <w:r w:rsidRPr="003F5AD8">
        <w:rPr>
          <w:rFonts w:ascii="Arial" w:hAnsi="Arial" w:cs="Arial"/>
          <w:b/>
          <w:sz w:val="24"/>
          <w:szCs w:val="24"/>
        </w:rPr>
        <w:t>.</w:t>
      </w:r>
    </w:p>
    <w:p w14:paraId="1A84A5CF" w14:textId="77777777" w:rsidR="00910BA8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resursele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</w:p>
    <w:p w14:paraId="7EB1D656" w14:textId="0D3A4C77" w:rsidR="00910BA8" w:rsidRPr="00893030" w:rsidRDefault="00910BA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zh-CN"/>
        </w:rPr>
      </w:pPr>
      <w:r w:rsidRPr="00893030">
        <w:rPr>
          <w:rFonts w:ascii="Arial" w:hAnsi="Arial" w:cs="Arial"/>
          <w:color w:val="FF0000"/>
          <w:sz w:val="24"/>
          <w:szCs w:val="24"/>
        </w:rPr>
        <w:tab/>
      </w: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utilizare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utilizeaza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resurse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548D79D6" w14:textId="30961ABD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metode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trike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firme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A410A9" w:rsidRPr="00893030">
        <w:rPr>
          <w:rFonts w:ascii="Arial" w:hAnsi="Arial" w:cs="Arial"/>
          <w:b/>
          <w:sz w:val="24"/>
          <w:szCs w:val="24"/>
        </w:rPr>
        <w:t xml:space="preserve"> in regie </w:t>
      </w:r>
      <w:proofErr w:type="spellStart"/>
      <w:r w:rsidR="00A410A9" w:rsidRPr="00893030">
        <w:rPr>
          <w:rFonts w:ascii="Arial" w:hAnsi="Arial" w:cs="Arial"/>
          <w:b/>
          <w:sz w:val="24"/>
          <w:szCs w:val="24"/>
        </w:rPr>
        <w:t>proprie</w:t>
      </w:r>
      <w:proofErr w:type="spellEnd"/>
      <w:r w:rsidR="00A410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respectand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programul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orar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>.</w:t>
      </w:r>
    </w:p>
    <w:p w14:paraId="5287E8F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cuprinz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faza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punerea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iune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3017751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A4B369E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firme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private.</w:t>
      </w:r>
    </w:p>
    <w:p w14:paraId="227B1D39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controlate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permanenta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tinand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fiecarei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681CD4AB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inainte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inceperea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35179078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640E1818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BBF3C05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Verificarile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fac sub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(C140, C56).</w:t>
      </w:r>
    </w:p>
    <w:p w14:paraId="426E437D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receptia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documentatiei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prescriptiile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data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1B1FEAAE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public,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22.00–07.00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14.00–16.00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maxima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27AC7A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rela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planificate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793"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="0093079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0793"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realizata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concordanta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politica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dezvoltare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beneficiarului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>.</w:t>
      </w:r>
    </w:p>
    <w:p w14:paraId="2B499B6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alternativele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</w:p>
    <w:p w14:paraId="4E852F38" w14:textId="6152E858" w:rsidR="00A342EB" w:rsidRPr="00893030" w:rsidRDefault="00A410A9" w:rsidP="0070624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alternative.</w:t>
      </w:r>
    </w:p>
    <w:p w14:paraId="6671574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extragerea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agregate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transport al </w:t>
      </w:r>
      <w:proofErr w:type="spellStart"/>
      <w:r w:rsidRPr="00893030">
        <w:rPr>
          <w:rFonts w:ascii="Arial" w:hAnsi="Arial" w:cs="Arial"/>
          <w:sz w:val="24"/>
          <w:szCs w:val="24"/>
        </w:rPr>
        <w:t>energiei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cre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terea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locuin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252D1F46" w14:textId="7AD60891" w:rsidR="00A342EB" w:rsidRPr="00893030" w:rsidRDefault="00A342E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Prin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5C5D99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vor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mari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numarul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locuinte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cu 24 de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unitati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locative</w:t>
      </w:r>
      <w:r w:rsidR="00E16249" w:rsidRPr="00893030">
        <w:rPr>
          <w:rFonts w:ascii="Arial" w:hAnsi="Arial" w:cs="Arial"/>
          <w:b/>
          <w:sz w:val="24"/>
          <w:szCs w:val="24"/>
        </w:rPr>
        <w:t>.</w:t>
      </w:r>
    </w:p>
    <w:p w14:paraId="06B2E9F2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autoriza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cerute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18C5A3F6" w14:textId="77777777" w:rsidR="00A342EB" w:rsidRPr="00893030" w:rsidRDefault="00A342E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>-</w:t>
      </w:r>
      <w:r w:rsidRPr="00893030">
        <w:rPr>
          <w:rFonts w:ascii="Arial" w:hAnsi="Arial" w:cs="Arial"/>
          <w:sz w:val="24"/>
          <w:szCs w:val="24"/>
        </w:rPr>
        <w:tab/>
      </w:r>
      <w:r w:rsidR="00E16249" w:rsidRPr="00893030">
        <w:rPr>
          <w:rFonts w:ascii="Arial" w:hAnsi="Arial" w:cs="Arial"/>
          <w:b/>
          <w:sz w:val="24"/>
          <w:szCs w:val="24"/>
        </w:rPr>
        <w:t>C</w:t>
      </w:r>
      <w:r w:rsidR="00200251" w:rsidRPr="00893030">
        <w:rPr>
          <w:rFonts w:ascii="Arial" w:hAnsi="Arial" w:cs="Arial"/>
          <w:b/>
          <w:sz w:val="24"/>
          <w:szCs w:val="24"/>
        </w:rPr>
        <w:t xml:space="preserve">onform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certificat</w:t>
      </w:r>
      <w:proofErr w:type="spellEnd"/>
      <w:r w:rsidR="00200251" w:rsidRPr="00893030">
        <w:rPr>
          <w:rFonts w:ascii="Arial" w:hAnsi="Arial" w:cs="Arial"/>
          <w:b/>
          <w:sz w:val="24"/>
          <w:szCs w:val="24"/>
        </w:rPr>
        <w:t xml:space="preserve"> de urbanism</w:t>
      </w:r>
      <w:r w:rsidRPr="00893030">
        <w:rPr>
          <w:rFonts w:ascii="Arial" w:hAnsi="Arial" w:cs="Arial"/>
          <w:b/>
          <w:sz w:val="24"/>
          <w:szCs w:val="24"/>
        </w:rPr>
        <w:t>.</w:t>
      </w:r>
    </w:p>
    <w:p w14:paraId="712FCCE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IV.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51D5F25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7BF0E2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78FF05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schimb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080466E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metode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BECFE0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alternativele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3DD9C5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demol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</w:p>
    <w:p w14:paraId="667DAEB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EA43DD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distan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grani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cad sub </w:t>
      </w:r>
      <w:proofErr w:type="spellStart"/>
      <w:r w:rsidRPr="00893030">
        <w:rPr>
          <w:rFonts w:ascii="Arial" w:hAnsi="Arial" w:cs="Arial"/>
          <w:sz w:val="24"/>
          <w:szCs w:val="24"/>
        </w:rPr>
        <w:t>inciden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Conven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evaluarea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context </w:t>
      </w:r>
      <w:proofErr w:type="spellStart"/>
      <w:r w:rsidRPr="00893030">
        <w:rPr>
          <w:rFonts w:ascii="Arial" w:hAnsi="Arial" w:cs="Arial"/>
          <w:sz w:val="24"/>
          <w:szCs w:val="24"/>
        </w:rPr>
        <w:t>transfrontier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adoptat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Espoo la 25 </w:t>
      </w:r>
      <w:proofErr w:type="spellStart"/>
      <w:r w:rsidRPr="00893030">
        <w:rPr>
          <w:rFonts w:ascii="Arial" w:hAnsi="Arial" w:cs="Arial"/>
          <w:sz w:val="24"/>
          <w:szCs w:val="24"/>
        </w:rPr>
        <w:t>februarie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1991, </w:t>
      </w:r>
      <w:proofErr w:type="spellStart"/>
      <w:r w:rsidRPr="00893030">
        <w:rPr>
          <w:rFonts w:ascii="Arial" w:hAnsi="Arial" w:cs="Arial"/>
          <w:sz w:val="24"/>
          <w:szCs w:val="24"/>
        </w:rPr>
        <w:t>ratificat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22/2001, cu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E4D35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raport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patrimoniul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Pr="00893030">
        <w:rPr>
          <w:rFonts w:ascii="Arial" w:hAnsi="Arial" w:cs="Arial"/>
          <w:sz w:val="24"/>
          <w:szCs w:val="24"/>
        </w:rPr>
        <w:t>potrivit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Listei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monumentelor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actualizat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ministrului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culturii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cultelor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2.314/2004,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Repertoriului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Ordonan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Guvernului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43/2000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patrimoniului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declararea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zone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ional, </w:t>
      </w:r>
      <w:proofErr w:type="spellStart"/>
      <w:r w:rsidRPr="00893030">
        <w:rPr>
          <w:rFonts w:ascii="Arial" w:hAnsi="Arial" w:cs="Arial"/>
          <w:sz w:val="24"/>
          <w:szCs w:val="24"/>
        </w:rPr>
        <w:t>republicat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E8BBA7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h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fotografii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oferi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>, c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artificiale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617C702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folosin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actuale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>, c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zone </w:t>
      </w:r>
      <w:proofErr w:type="spellStart"/>
      <w:r w:rsidRPr="00893030">
        <w:rPr>
          <w:rFonts w:ascii="Arial" w:hAnsi="Arial" w:cs="Arial"/>
          <w:sz w:val="24"/>
          <w:szCs w:val="24"/>
        </w:rPr>
        <w:t>adiacente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acestuia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E809C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politici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zonare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9CBB6D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arealele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sensibile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7321BB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prezentate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sub form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de vector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digital cu </w:t>
      </w:r>
      <w:proofErr w:type="spellStart"/>
      <w:r w:rsidRPr="00893030">
        <w:rPr>
          <w:rFonts w:ascii="Arial" w:hAnsi="Arial" w:cs="Arial"/>
          <w:sz w:val="24"/>
          <w:szCs w:val="24"/>
        </w:rPr>
        <w:t>referin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1970;</w:t>
      </w:r>
    </w:p>
    <w:p w14:paraId="485E0B8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variant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AEC2D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efectelor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semnificative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posibile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limita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196A4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B34ABA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EA97F4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ape, </w:t>
      </w:r>
      <w:proofErr w:type="spellStart"/>
      <w:r w:rsidRPr="00893030">
        <w:rPr>
          <w:rFonts w:ascii="Arial" w:hAnsi="Arial" w:cs="Arial"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evacuare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emisarul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A342E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ape.</w:t>
      </w:r>
    </w:p>
    <w:p w14:paraId="3785AD2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sta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epurare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preepurare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200251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200251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>.</w:t>
      </w:r>
    </w:p>
    <w:p w14:paraId="1E51690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b)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436BE35" w14:textId="77777777" w:rsidR="00012C8B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mirosuri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012C8B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pe faze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activitate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debite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concentra</w:t>
      </w:r>
      <w:r w:rsidR="000E614A" w:rsidRPr="00893030">
        <w:rPr>
          <w:rFonts w:ascii="Arial" w:hAnsi="Arial" w:cs="Arial"/>
          <w:b/>
          <w:sz w:val="24"/>
          <w:szCs w:val="24"/>
        </w:rPr>
        <w:t>t</w:t>
      </w:r>
      <w:r w:rsidR="00012C8B" w:rsidRPr="00893030">
        <w:rPr>
          <w:rFonts w:ascii="Arial" w:hAnsi="Arial" w:cs="Arial"/>
          <w:b/>
          <w:sz w:val="24"/>
          <w:szCs w:val="24"/>
        </w:rPr>
        <w:t>ii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debite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masice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>.</w:t>
      </w:r>
    </w:p>
    <w:p w14:paraId="332BC57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singura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interna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praful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degaja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143CB70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constitui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in principal,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legate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0E053A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turistica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sunt:</w:t>
      </w:r>
    </w:p>
    <w:p w14:paraId="08F681A5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nedirijate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</w:p>
    <w:p w14:paraId="73D84518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</w:p>
    <w:p w14:paraId="4ADFA5BA" w14:textId="77777777" w:rsidR="006D65C6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mobile-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autoturismele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autoutilitarele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CO. NOx, SO2,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CmHn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intermitente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 loc de-a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lungul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traseului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parcurs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</w:p>
    <w:p w14:paraId="00E59BB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atmosfer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012C8B" w:rsidRPr="00893030">
        <w:rPr>
          <w:rFonts w:ascii="Arial" w:hAnsi="Arial" w:cs="Arial"/>
          <w:sz w:val="24"/>
          <w:szCs w:val="24"/>
        </w:rPr>
        <w:t xml:space="preserve"> </w:t>
      </w:r>
    </w:p>
    <w:p w14:paraId="0393E92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r w:rsidR="00BA5558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BA5558"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487C8D" w:rsidRPr="00893030">
        <w:rPr>
          <w:rFonts w:ascii="Arial" w:hAnsi="Arial" w:cs="Arial"/>
          <w:b/>
          <w:sz w:val="24"/>
          <w:szCs w:val="24"/>
        </w:rPr>
        <w:t>.</w:t>
      </w:r>
    </w:p>
    <w:p w14:paraId="5C64CBB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c)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1E93B68" w14:textId="77777777" w:rsidR="00487C8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87C8D" w:rsidRPr="00893030">
        <w:rPr>
          <w:rFonts w:ascii="Arial" w:hAnsi="Arial" w:cs="Arial"/>
          <w:sz w:val="24"/>
          <w:szCs w:val="24"/>
        </w:rPr>
        <w:t xml:space="preserve"> </w:t>
      </w:r>
    </w:p>
    <w:p w14:paraId="0B98D748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perimetrul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constructive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187981D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desfarura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strict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cladirea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9E3316E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teritoriile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</w:p>
    <w:p w14:paraId="2BEC18D6" w14:textId="77777777" w:rsidR="006D65C6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prelungite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B81A0D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amenaj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7030196" w14:textId="77777777" w:rsidR="00487C8D" w:rsidRPr="00893030" w:rsidRDefault="004F6E0A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487C8D" w:rsidRPr="00893030">
        <w:rPr>
          <w:rFonts w:ascii="Arial" w:hAnsi="Arial" w:cs="Arial"/>
          <w:b/>
          <w:sz w:val="24"/>
          <w:szCs w:val="24"/>
        </w:rPr>
        <w:t>.</w:t>
      </w:r>
    </w:p>
    <w:p w14:paraId="2960AFE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d)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D493E0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DCADB0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600268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amenaj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ED40BE6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7D9492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e)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5D730E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sol, </w:t>
      </w:r>
      <w:proofErr w:type="spellStart"/>
      <w:r w:rsidRPr="00893030">
        <w:rPr>
          <w:rFonts w:ascii="Arial" w:hAnsi="Arial" w:cs="Arial"/>
          <w:sz w:val="24"/>
          <w:szCs w:val="24"/>
        </w:rPr>
        <w:t>subsol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ape </w:t>
      </w:r>
      <w:proofErr w:type="spellStart"/>
      <w:r w:rsidRPr="00893030">
        <w:rPr>
          <w:rFonts w:ascii="Arial" w:hAnsi="Arial" w:cs="Arial"/>
          <w:sz w:val="24"/>
          <w:szCs w:val="24"/>
        </w:rPr>
        <w:t>freatice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ad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ncime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B7C1DC7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Prin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pot fi considerate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impart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categorii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industriale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accidental,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nesemnificative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cantitativ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inlaturate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nedorite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posibile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ambalaje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necontrolata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s-au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438F51E8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ameliorare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intretinere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verzi</w:t>
      </w:r>
      <w:proofErr w:type="spellEnd"/>
      <w:r w:rsidR="00CA5F8C" w:rsidRPr="00893030">
        <w:rPr>
          <w:rFonts w:ascii="Arial" w:hAnsi="Arial" w:cs="Arial"/>
          <w:b/>
          <w:sz w:val="24"/>
          <w:szCs w:val="24"/>
        </w:rPr>
        <w:t>.</w:t>
      </w:r>
    </w:p>
    <w:p w14:paraId="6C45F95C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concluziona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sol,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 tot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parcursul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ulterior,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ecologica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37C34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EFA2333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-un mod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D254B0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f)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ecosistemelor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terestre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acvatice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5ABBE372" w14:textId="77777777" w:rsidR="00487C8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arealelor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sensibile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87C8D" w:rsidRPr="00893030">
        <w:rPr>
          <w:rFonts w:ascii="Arial" w:hAnsi="Arial" w:cs="Arial"/>
          <w:sz w:val="24"/>
          <w:szCs w:val="24"/>
        </w:rPr>
        <w:t xml:space="preserve"> </w:t>
      </w:r>
    </w:p>
    <w:p w14:paraId="75116414" w14:textId="77777777" w:rsidR="006D65C6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Prin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fauna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flora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terestra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acvatica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climatici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peisajul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interrelatiile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 </w:t>
      </w:r>
    </w:p>
    <w:p w14:paraId="3739410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monumentelor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A80D428" w14:textId="206A189D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B57CCD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g)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public:</w:t>
      </w:r>
    </w:p>
    <w:p w14:paraId="625AF4F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Pr="00893030">
        <w:rPr>
          <w:rFonts w:ascii="Arial" w:hAnsi="Arial" w:cs="Arial"/>
          <w:sz w:val="24"/>
          <w:szCs w:val="24"/>
        </w:rPr>
        <w:t>distan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respectiv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monumente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arhitectur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rora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instituit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sz w:val="24"/>
          <w:szCs w:val="24"/>
        </w:rPr>
        <w:t>regim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restric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zone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tradi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3EA6E77C" w14:textId="76B6C406" w:rsidR="0078021B" w:rsidRPr="00893030" w:rsidRDefault="000C46D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5C5D99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5C5D99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arii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240B4BE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public;</w:t>
      </w:r>
    </w:p>
    <w:p w14:paraId="606AA352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documentatii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distantele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pericol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emiterea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noxe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76085D8C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obiectului</w:t>
      </w:r>
      <w:proofErr w:type="spellEnd"/>
      <w:r w:rsidR="0078021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inconjurator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9F9BF1E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aducere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initiala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transport.</w:t>
      </w:r>
    </w:p>
    <w:p w14:paraId="3D25B418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Decret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nr. 290/97,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actiunea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P118/83,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MI/MLPAT nr. 381/7/N/1993,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</w:t>
      </w:r>
      <w:r w:rsidRPr="00893030">
        <w:rPr>
          <w:rFonts w:ascii="Arial" w:hAnsi="Arial" w:cs="Arial"/>
          <w:b/>
          <w:sz w:val="24"/>
          <w:szCs w:val="24"/>
        </w:rPr>
        <w:lastRenderedPageBreak/>
        <w:t xml:space="preserve">C300/94,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Securitate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ignifugarea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textile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C58/96.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MLPAT nr. 9/N/1993).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A7AE08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h) 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gestionarea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realiz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exploat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07044C6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lista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clasificate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codificate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legisla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europene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cantit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generate;</w:t>
      </w:r>
    </w:p>
    <w:p w14:paraId="4AF4999C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recipienti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plastic,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pubele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–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spatiul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="00CA5F8C" w:rsidRPr="00893030">
        <w:rPr>
          <w:rFonts w:ascii="Arial" w:hAnsi="Arial" w:cs="Arial"/>
          <w:b/>
          <w:sz w:val="24"/>
          <w:szCs w:val="24"/>
        </w:rPr>
        <w:t>.</w:t>
      </w:r>
    </w:p>
    <w:p w14:paraId="24B5CF5D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6DE0E685" w14:textId="53F0B3E4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-Hartie/Carton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15.01.01 – </w:t>
      </w:r>
      <w:r w:rsidR="005C5D99">
        <w:rPr>
          <w:rFonts w:ascii="Arial" w:hAnsi="Arial" w:cs="Arial"/>
          <w:b/>
          <w:sz w:val="24"/>
          <w:szCs w:val="24"/>
        </w:rPr>
        <w:t>15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67F85DF2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-Plastic/P.E.T.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15.01.02 – 1</w:t>
      </w:r>
      <w:r w:rsidR="00CA5F8C" w:rsidRPr="00893030">
        <w:rPr>
          <w:rFonts w:ascii="Arial" w:hAnsi="Arial" w:cs="Arial"/>
          <w:b/>
          <w:sz w:val="24"/>
          <w:szCs w:val="24"/>
        </w:rPr>
        <w:t>0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3E3900D4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Sticla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15.01.07 – 50kg</w:t>
      </w:r>
    </w:p>
    <w:p w14:paraId="2BE19EC8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-Lemn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15.01.03 – 50kg</w:t>
      </w:r>
    </w:p>
    <w:p w14:paraId="0995295D" w14:textId="25F2D95C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-Metal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15.01.04 – </w:t>
      </w:r>
      <w:r w:rsidR="006D12EB" w:rsidRPr="00893030">
        <w:rPr>
          <w:rFonts w:ascii="Arial" w:hAnsi="Arial" w:cs="Arial"/>
          <w:b/>
          <w:sz w:val="24"/>
          <w:szCs w:val="24"/>
        </w:rPr>
        <w:t>10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24E51DAD" w14:textId="23520D04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reducere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cantit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generate;</w:t>
      </w:r>
    </w:p>
    <w:p w14:paraId="04B04520" w14:textId="67D83333" w:rsidR="00E3487D" w:rsidRPr="00893030" w:rsidRDefault="00E348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are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incheierea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contract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5C5D99">
        <w:rPr>
          <w:rFonts w:ascii="Arial" w:hAnsi="Arial" w:cs="Arial"/>
          <w:b/>
          <w:sz w:val="24"/>
          <w:szCs w:val="24"/>
        </w:rPr>
        <w:t>selective.</w:t>
      </w:r>
    </w:p>
    <w:p w14:paraId="795896D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gestionare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69FBB7A" w14:textId="6C3127AE" w:rsidR="00086766" w:rsidRPr="00893030" w:rsidRDefault="0008676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parcela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8E81D7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sz w:val="24"/>
          <w:szCs w:val="24"/>
        </w:rPr>
        <w:t>gospod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0BBE8E5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A1DD0" w:rsidRPr="00893030">
        <w:rPr>
          <w:rFonts w:ascii="Arial" w:hAnsi="Arial" w:cs="Arial"/>
          <w:sz w:val="24"/>
          <w:szCs w:val="24"/>
        </w:rPr>
        <w:t xml:space="preserve"> </w:t>
      </w:r>
      <w:r w:rsidR="007A1DD0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sunstante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preparate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chimice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DB04D2" w:rsidRPr="00893030">
        <w:rPr>
          <w:rFonts w:ascii="Arial" w:hAnsi="Arial" w:cs="Arial"/>
          <w:b/>
          <w:sz w:val="24"/>
          <w:szCs w:val="24"/>
        </w:rPr>
        <w:t>.</w:t>
      </w:r>
    </w:p>
    <w:p w14:paraId="2868212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gospod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condi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6126F0" w:rsidRPr="00893030">
        <w:rPr>
          <w:rFonts w:ascii="Arial" w:hAnsi="Arial" w:cs="Arial"/>
          <w:sz w:val="24"/>
          <w:szCs w:val="24"/>
        </w:rPr>
        <w:t xml:space="preserve"> </w:t>
      </w:r>
      <w:r w:rsidR="006126F0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DB04D2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investitia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cauza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>.</w:t>
      </w:r>
    </w:p>
    <w:p w14:paraId="3DCBFAA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B. </w:t>
      </w:r>
      <w:proofErr w:type="spellStart"/>
      <w:r w:rsidRPr="00893030">
        <w:rPr>
          <w:rFonts w:ascii="Arial" w:hAnsi="Arial" w:cs="Arial"/>
          <w:sz w:val="24"/>
          <w:szCs w:val="24"/>
        </w:rPr>
        <w:t>Utilizarea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resurselor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special a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terenurilor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55BC8A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aspectelor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susceptibile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mod </w:t>
      </w:r>
      <w:proofErr w:type="spellStart"/>
      <w:r w:rsidRPr="00893030">
        <w:rPr>
          <w:rFonts w:ascii="Arial" w:hAnsi="Arial" w:cs="Arial"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D2ED09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acord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sz w:val="24"/>
          <w:szCs w:val="24"/>
        </w:rPr>
        <w:t>aten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special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lbatice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terenurilor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folosin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bunurilor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regimului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cantitativ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climei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natura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amploarea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gaze cu </w:t>
      </w:r>
      <w:proofErr w:type="spellStart"/>
      <w:r w:rsidRPr="00893030">
        <w:rPr>
          <w:rFonts w:ascii="Arial" w:hAnsi="Arial" w:cs="Arial"/>
          <w:sz w:val="24"/>
          <w:szCs w:val="24"/>
        </w:rPr>
        <w:t>efect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ser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zgomotelor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peisajului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vizual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patrimoniului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interac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iunilor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elemente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Natura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adic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direct, indirect, </w:t>
      </w:r>
      <w:proofErr w:type="spellStart"/>
      <w:r w:rsidRPr="00893030">
        <w:rPr>
          <w:rFonts w:ascii="Arial" w:hAnsi="Arial" w:cs="Arial"/>
          <w:sz w:val="24"/>
          <w:szCs w:val="24"/>
        </w:rPr>
        <w:t>secundar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cumulativ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pe termen </w:t>
      </w:r>
      <w:proofErr w:type="spellStart"/>
      <w:r w:rsidRPr="00893030">
        <w:rPr>
          <w:rFonts w:ascii="Arial" w:hAnsi="Arial" w:cs="Arial"/>
          <w:sz w:val="24"/>
          <w:szCs w:val="24"/>
        </w:rPr>
        <w:t>scurt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lung, permanent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pozitiv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48061E95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r w:rsidRPr="00893030">
        <w:rPr>
          <w:rFonts w:ascii="Arial" w:hAnsi="Arial" w:cs="Arial"/>
          <w:b/>
          <w:sz w:val="24"/>
          <w:szCs w:val="24"/>
        </w:rPr>
        <w:t xml:space="preserve">Prin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petroliere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uleiuri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defectiuni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severe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DD00429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de:</w:t>
      </w:r>
    </w:p>
    <w:p w14:paraId="203C5E0E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polu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ri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prin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scurgerea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produse</w:t>
      </w:r>
      <w:proofErr w:type="spellEnd"/>
      <w:r w:rsidRPr="00893030">
        <w:rPr>
          <w:rFonts w:ascii="Arial" w:hAnsi="Arial" w:cs="Arial"/>
          <w:b/>
        </w:rPr>
        <w:t xml:space="preserve"> (</w:t>
      </w:r>
      <w:proofErr w:type="spellStart"/>
      <w:r w:rsidRPr="00893030">
        <w:rPr>
          <w:rFonts w:ascii="Arial" w:hAnsi="Arial" w:cs="Arial"/>
          <w:b/>
        </w:rPr>
        <w:t>benzina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motorina</w:t>
      </w:r>
      <w:proofErr w:type="spellEnd"/>
      <w:r w:rsidRPr="00893030">
        <w:rPr>
          <w:rFonts w:ascii="Arial" w:hAnsi="Arial" w:cs="Arial"/>
          <w:b/>
        </w:rPr>
        <w:t>) direct pe sol;</w:t>
      </w:r>
    </w:p>
    <w:p w14:paraId="46F10BAA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sp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larea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autovehiculelor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c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tre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apele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precipitatii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poate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constitui</w:t>
      </w:r>
      <w:proofErr w:type="spellEnd"/>
      <w:r w:rsidRPr="00893030">
        <w:rPr>
          <w:rFonts w:ascii="Arial" w:hAnsi="Arial" w:cs="Arial"/>
          <w:b/>
        </w:rPr>
        <w:t xml:space="preserve"> o </w:t>
      </w:r>
      <w:proofErr w:type="spellStart"/>
      <w:r w:rsidRPr="00893030">
        <w:rPr>
          <w:rFonts w:ascii="Arial" w:hAnsi="Arial" w:cs="Arial"/>
          <w:b/>
        </w:rPr>
        <w:t>alt</w:t>
      </w:r>
      <w:r w:rsidR="00CA5F8C" w:rsidRPr="00893030">
        <w:rPr>
          <w:rFonts w:ascii="Arial" w:hAnsi="Arial" w:cs="Arial"/>
          <w:b/>
        </w:rPr>
        <w:t>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surs</w:t>
      </w:r>
      <w:r w:rsidR="00CA5F8C" w:rsidRPr="00893030">
        <w:rPr>
          <w:rFonts w:ascii="Arial" w:hAnsi="Arial" w:cs="Arial"/>
          <w:b/>
        </w:rPr>
        <w:t>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poluare</w:t>
      </w:r>
      <w:proofErr w:type="spellEnd"/>
      <w:r w:rsidRPr="00893030">
        <w:rPr>
          <w:rFonts w:ascii="Arial" w:hAnsi="Arial" w:cs="Arial"/>
          <w:b/>
        </w:rPr>
        <w:t xml:space="preserve"> a </w:t>
      </w:r>
      <w:proofErr w:type="spellStart"/>
      <w:r w:rsidRPr="00893030">
        <w:rPr>
          <w:rFonts w:ascii="Arial" w:hAnsi="Arial" w:cs="Arial"/>
          <w:b/>
        </w:rPr>
        <w:t>solului</w:t>
      </w:r>
      <w:proofErr w:type="spellEnd"/>
      <w:r w:rsidRPr="00893030">
        <w:rPr>
          <w:rFonts w:ascii="Arial" w:hAnsi="Arial" w:cs="Arial"/>
          <w:b/>
        </w:rPr>
        <w:t>.</w:t>
      </w:r>
    </w:p>
    <w:p w14:paraId="285944A9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03ABE150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 xml:space="preserve">se </w:t>
      </w:r>
      <w:proofErr w:type="spellStart"/>
      <w:r w:rsidRPr="00893030">
        <w:rPr>
          <w:rFonts w:ascii="Arial" w:hAnsi="Arial" w:cs="Arial"/>
          <w:b/>
        </w:rPr>
        <w:t>va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evita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impurificarea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apelor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pluviale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printr</w:t>
      </w:r>
      <w:proofErr w:type="spellEnd"/>
      <w:r w:rsidRPr="00893030">
        <w:rPr>
          <w:rFonts w:ascii="Arial" w:hAnsi="Arial" w:cs="Arial"/>
          <w:b/>
        </w:rPr>
        <w:t xml:space="preserve">-un management </w:t>
      </w:r>
      <w:proofErr w:type="spellStart"/>
      <w:r w:rsidRPr="00893030">
        <w:rPr>
          <w:rFonts w:ascii="Arial" w:hAnsi="Arial" w:cs="Arial"/>
          <w:b/>
        </w:rPr>
        <w:t>corespunzator</w:t>
      </w:r>
      <w:proofErr w:type="spellEnd"/>
      <w:r w:rsidRPr="00893030">
        <w:rPr>
          <w:rFonts w:ascii="Arial" w:hAnsi="Arial" w:cs="Arial"/>
          <w:b/>
        </w:rPr>
        <w:t xml:space="preserve"> al </w:t>
      </w:r>
      <w:proofErr w:type="spellStart"/>
      <w:r w:rsidRPr="00893030">
        <w:rPr>
          <w:rFonts w:ascii="Arial" w:hAnsi="Arial" w:cs="Arial"/>
          <w:b/>
        </w:rPr>
        <w:t>deseurilor</w:t>
      </w:r>
      <w:proofErr w:type="spellEnd"/>
      <w:r w:rsidRPr="00893030">
        <w:rPr>
          <w:rFonts w:ascii="Arial" w:hAnsi="Arial" w:cs="Arial"/>
          <w:b/>
        </w:rPr>
        <w:t xml:space="preserve"> generate pe </w:t>
      </w:r>
      <w:proofErr w:type="spellStart"/>
      <w:r w:rsidRPr="00893030">
        <w:rPr>
          <w:rFonts w:ascii="Arial" w:hAnsi="Arial" w:cs="Arial"/>
          <w:b/>
        </w:rPr>
        <w:t>amplasament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parcarea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mijloacelor</w:t>
      </w:r>
      <w:proofErr w:type="spellEnd"/>
      <w:r w:rsidRPr="00893030">
        <w:rPr>
          <w:rFonts w:ascii="Arial" w:hAnsi="Arial" w:cs="Arial"/>
          <w:b/>
        </w:rPr>
        <w:t xml:space="preserve"> de transport </w:t>
      </w:r>
      <w:proofErr w:type="spellStart"/>
      <w:r w:rsidRPr="00893030">
        <w:rPr>
          <w:rFonts w:ascii="Arial" w:hAnsi="Arial" w:cs="Arial"/>
          <w:b/>
        </w:rPr>
        <w:t>ce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tranziteaza</w:t>
      </w:r>
      <w:proofErr w:type="spellEnd"/>
      <w:r w:rsidRPr="00893030">
        <w:rPr>
          <w:rFonts w:ascii="Arial" w:hAnsi="Arial" w:cs="Arial"/>
          <w:b/>
        </w:rPr>
        <w:t xml:space="preserve"> zona se </w:t>
      </w:r>
      <w:proofErr w:type="spellStart"/>
      <w:r w:rsidRPr="00893030">
        <w:rPr>
          <w:rFonts w:ascii="Arial" w:hAnsi="Arial" w:cs="Arial"/>
          <w:b/>
        </w:rPr>
        <w:t>va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realiza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numai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spatiile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prevazute</w:t>
      </w:r>
      <w:proofErr w:type="spellEnd"/>
      <w:r w:rsidRPr="00893030">
        <w:rPr>
          <w:rFonts w:ascii="Arial" w:hAnsi="Arial" w:cs="Arial"/>
          <w:b/>
        </w:rPr>
        <w:t>;</w:t>
      </w:r>
    </w:p>
    <w:p w14:paraId="73EF6C56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evitarea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pierderilor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produse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petroliere</w:t>
      </w:r>
      <w:proofErr w:type="spellEnd"/>
      <w:r w:rsidRPr="00893030">
        <w:rPr>
          <w:rFonts w:ascii="Arial" w:hAnsi="Arial" w:cs="Arial"/>
          <w:b/>
        </w:rPr>
        <w:t xml:space="preserve"> pe sol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substante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chimice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prevederea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materiale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absorbante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pentru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scurgerile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atat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perioada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executie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gramStart"/>
      <w:r w:rsidRPr="00893030">
        <w:rPr>
          <w:rFonts w:ascii="Arial" w:hAnsi="Arial" w:cs="Arial"/>
          <w:b/>
        </w:rPr>
        <w:t>a</w:t>
      </w:r>
      <w:proofErr w:type="gram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investitiei</w:t>
      </w:r>
      <w:proofErr w:type="spellEnd"/>
      <w:r w:rsidRPr="00893030">
        <w:rPr>
          <w:rFonts w:ascii="Arial" w:hAnsi="Arial" w:cs="Arial"/>
          <w:b/>
        </w:rPr>
        <w:t xml:space="preserve"> cat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perioada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functionare</w:t>
      </w:r>
      <w:proofErr w:type="spellEnd"/>
      <w:r w:rsidRPr="00893030">
        <w:rPr>
          <w:rFonts w:ascii="Arial" w:hAnsi="Arial" w:cs="Arial"/>
          <w:b/>
        </w:rPr>
        <w:t>;</w:t>
      </w:r>
    </w:p>
    <w:p w14:paraId="283FD220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reprezint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intern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efluen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CO,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oxizi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azot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(NOx), SO2,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incomplet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(COV),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solide-emisii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mobile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tranzita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36CEBCB" w14:textId="7A55434D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minor, pe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extindere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nepermanent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preconizeaza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crestere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concentratiilor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pescuit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cand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intensifica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zona.</w:t>
      </w:r>
    </w:p>
    <w:p w14:paraId="749EA03D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apreciaza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advers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sol,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Modificarile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structura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minore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47627AB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petroliere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uleiuri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defectiuni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tranziteaza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43DC86FD" w14:textId="75F19509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Principalul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pus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prioritare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fie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hranire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cuibarit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fie indirect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intensificarea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care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exercita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suplimentar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invecinate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special avifauna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perimetrului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indeparta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nesemnificative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indivizi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biotopul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produce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alterarea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invecinate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impact se impart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abordare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punctual,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Antropizarea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de-a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lungul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circulatiei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auto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tronsoanele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drum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Pr="00893030">
        <w:rPr>
          <w:rFonts w:ascii="Arial" w:hAnsi="Arial" w:cs="Arial"/>
          <w:b/>
          <w:sz w:val="24"/>
          <w:szCs w:val="24"/>
        </w:rPr>
        <w:lastRenderedPageBreak/>
        <w:t>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tronsoane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5C5D99">
        <w:rPr>
          <w:rFonts w:ascii="Arial" w:hAnsi="Arial" w:cs="Arial"/>
          <w:b/>
          <w:sz w:val="24"/>
          <w:szCs w:val="24"/>
        </w:rPr>
        <w:t>de</w:t>
      </w:r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7603BC3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caracterizat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impietruiri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transport.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caracteristice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manifestare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scurta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componentelor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disciplinei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considera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ecosistemele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reveni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parametrii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normali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estimeaza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dezechilibre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risc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1E1535F" w14:textId="1854CF68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raportat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contextul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 </w:t>
      </w:r>
      <w:proofErr w:type="spellStart"/>
      <w:r w:rsidR="00706245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antropic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CA5F8C" w:rsidRPr="00893030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integreaz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dup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1C4851CF" w14:textId="77777777" w:rsidR="00D06A57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aduce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beneficii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intregii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economice-sociale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zona.</w:t>
      </w:r>
    </w:p>
    <w:p w14:paraId="1D77341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extinderea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(zona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populatii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habitate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011516B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magnitudinea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complexitatea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Impact</w:t>
      </w:r>
      <w:r w:rsidR="00D34AA3" w:rsidRPr="00893030">
        <w:rPr>
          <w:rFonts w:ascii="Arial" w:hAnsi="Arial" w:cs="Arial"/>
          <w:b/>
          <w:sz w:val="24"/>
          <w:szCs w:val="24"/>
        </w:rPr>
        <w:t>ul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identificat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nesemnificativ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>.</w:t>
      </w:r>
    </w:p>
    <w:p w14:paraId="211445B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probabilitatea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redus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implementare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>.</w:t>
      </w:r>
    </w:p>
    <w:p w14:paraId="21C346E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frecven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reversibilitatea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pe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efectuarii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s-a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prognozat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impact.</w:t>
      </w:r>
    </w:p>
    <w:p w14:paraId="5B843E4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evitare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reducere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ameliorare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materialele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fie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stationate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detinut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7B564C5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natura </w:t>
      </w:r>
      <w:proofErr w:type="spellStart"/>
      <w:r w:rsidRPr="00893030">
        <w:rPr>
          <w:rFonts w:ascii="Arial" w:hAnsi="Arial" w:cs="Arial"/>
          <w:sz w:val="24"/>
          <w:szCs w:val="24"/>
        </w:rPr>
        <w:t>transfrontalier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are 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transfrontalier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8BBE1F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VIII. </w:t>
      </w:r>
      <w:proofErr w:type="spellStart"/>
      <w:r w:rsidRPr="00893030">
        <w:rPr>
          <w:rFonts w:ascii="Arial" w:hAnsi="Arial" w:cs="Arial"/>
          <w:sz w:val="24"/>
          <w:szCs w:val="24"/>
        </w:rPr>
        <w:t>Prevederi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conformarea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cerin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concluziile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bune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tehnici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aplicabile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sz w:val="24"/>
          <w:szCs w:val="24"/>
        </w:rPr>
        <w:t>influen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eze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 zon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D34AA3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minitorizarea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AD9002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IX. </w:t>
      </w:r>
      <w:proofErr w:type="spellStart"/>
      <w:r w:rsidRPr="00893030">
        <w:rPr>
          <w:rFonts w:ascii="Arial" w:hAnsi="Arial" w:cs="Arial"/>
          <w:sz w:val="24"/>
          <w:szCs w:val="24"/>
        </w:rPr>
        <w:t>Leg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bookmarkStart w:id="2" w:name="_Hlk181238"/>
      <w:proofErr w:type="spellStart"/>
      <w:r w:rsidRPr="00893030">
        <w:rPr>
          <w:rFonts w:ascii="Arial" w:hAnsi="Arial" w:cs="Arial"/>
          <w:sz w:val="24"/>
          <w:szCs w:val="24"/>
        </w:rPr>
        <w:t>acte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normative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programe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strategii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documente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bookmarkEnd w:id="2"/>
      <w:proofErr w:type="spellEnd"/>
      <w:r w:rsidRPr="00893030">
        <w:rPr>
          <w:rFonts w:ascii="Arial" w:hAnsi="Arial" w:cs="Arial"/>
          <w:sz w:val="24"/>
          <w:szCs w:val="24"/>
        </w:rPr>
        <w:t>: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are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legatura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alte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acte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normative </w:t>
      </w:r>
      <w:proofErr w:type="spellStart"/>
      <w:r w:rsidR="007A4EF7" w:rsidRPr="00893030">
        <w:rPr>
          <w:rFonts w:ascii="Arial" w:hAnsi="Arial" w:cs="Arial"/>
          <w:b/>
          <w:sz w:val="24"/>
          <w:szCs w:val="24"/>
        </w:rPr>
        <w:t>s</w:t>
      </w:r>
      <w:r w:rsidR="004F599B"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planuri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programe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strategii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documente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planificare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1E8755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893030">
        <w:rPr>
          <w:rFonts w:ascii="Arial" w:hAnsi="Arial" w:cs="Arial"/>
          <w:sz w:val="24"/>
          <w:szCs w:val="24"/>
        </w:rPr>
        <w:t>Justificarea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ncadr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normative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sz w:val="24"/>
          <w:szCs w:val="24"/>
        </w:rPr>
        <w:t>transpun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legisla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Uniunii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Europene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2010/75/UE (IED)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24 </w:t>
      </w:r>
      <w:proofErr w:type="spellStart"/>
      <w:r w:rsidRPr="00893030">
        <w:rPr>
          <w:rFonts w:ascii="Arial" w:hAnsi="Arial" w:cs="Arial"/>
          <w:sz w:val="24"/>
          <w:szCs w:val="24"/>
        </w:rPr>
        <w:t>noiembrie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industriale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integrat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polu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2012/18/UE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4 </w:t>
      </w:r>
      <w:proofErr w:type="spellStart"/>
      <w:r w:rsidRPr="00893030">
        <w:rPr>
          <w:rFonts w:ascii="Arial" w:hAnsi="Arial" w:cs="Arial"/>
          <w:sz w:val="24"/>
          <w:szCs w:val="24"/>
        </w:rPr>
        <w:t>iulie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pericolelor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majore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sz w:val="24"/>
          <w:szCs w:val="24"/>
        </w:rPr>
        <w:t>implic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sz w:val="24"/>
          <w:szCs w:val="24"/>
        </w:rPr>
        <w:t>modificare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ulterior de </w:t>
      </w:r>
      <w:proofErr w:type="spellStart"/>
      <w:r w:rsidRPr="00893030">
        <w:rPr>
          <w:rFonts w:ascii="Arial" w:hAnsi="Arial" w:cs="Arial"/>
          <w:sz w:val="24"/>
          <w:szCs w:val="24"/>
        </w:rPr>
        <w:t>abrogare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96/82/CE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2000/60/CE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23 </w:t>
      </w:r>
      <w:proofErr w:type="spellStart"/>
      <w:r w:rsidRPr="00893030">
        <w:rPr>
          <w:rFonts w:ascii="Arial" w:hAnsi="Arial" w:cs="Arial"/>
          <w:sz w:val="24"/>
          <w:szCs w:val="24"/>
        </w:rPr>
        <w:t>octombrie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2000 de </w:t>
      </w:r>
      <w:proofErr w:type="spellStart"/>
      <w:r w:rsidRPr="00893030">
        <w:rPr>
          <w:rFonts w:ascii="Arial" w:hAnsi="Arial" w:cs="Arial"/>
          <w:sz w:val="24"/>
          <w:szCs w:val="24"/>
        </w:rPr>
        <w:t>stabilire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cadru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politic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Directiva-cadru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2008/50/CE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21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nconjur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curat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Europa,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2008/98/CE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19 </w:t>
      </w:r>
      <w:proofErr w:type="spellStart"/>
      <w:r w:rsidRPr="00893030">
        <w:rPr>
          <w:rFonts w:ascii="Arial" w:hAnsi="Arial" w:cs="Arial"/>
          <w:sz w:val="24"/>
          <w:szCs w:val="24"/>
        </w:rPr>
        <w:t>noiembrie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abrogare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anumitor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directive,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incadrat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DEA974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B. Se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strategia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documentul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programare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care face </w:t>
      </w:r>
      <w:proofErr w:type="spellStart"/>
      <w:r w:rsidRPr="00893030">
        <w:rPr>
          <w:rFonts w:ascii="Arial" w:hAnsi="Arial" w:cs="Arial"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normativ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incadrat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4BB923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X.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8900641" w14:textId="77777777" w:rsidR="004F599B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684CAB4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detinuta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beneficiar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bloca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public</w:t>
      </w:r>
      <w:r w:rsidR="00293F7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destinatia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strada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05491F2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proprietatii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276FDD1D" w14:textId="77777777" w:rsidR="006D65C6" w:rsidRPr="00893030" w:rsidRDefault="00DB04D2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cladiri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982601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proprietatii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detinute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69AD929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</w:p>
    <w:p w14:paraId="42DEBB0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are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75BA9AA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inconjurator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toxice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direct pe sol.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2CC6DC3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Decret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nr. 290/97,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actiunea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P118/83,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MI/MLPAT nr. 381/7/N/1993,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C300/94,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Securitate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ignifugarea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textile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C58/96.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  </w:t>
      </w:r>
      <w:proofErr w:type="spellStart"/>
      <w:proofErr w:type="gramEnd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MLPAT nr. 9/N/1993).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479B8B03" w14:textId="77777777" w:rsidR="004F599B" w:rsidRPr="00893030" w:rsidRDefault="00C503C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</w:t>
      </w:r>
      <w:r w:rsidR="004F599B" w:rsidRPr="00893030">
        <w:rPr>
          <w:rFonts w:ascii="Arial" w:hAnsi="Arial" w:cs="Arial"/>
          <w:b/>
          <w:sz w:val="24"/>
          <w:szCs w:val="24"/>
        </w:rPr>
        <w:t>eseurile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Carburantii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substantele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evitarii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platformelor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adiacente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ocupat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limitat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strictul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executarea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reda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respectiv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destinatiei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originale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degradari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530BC4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reducerea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minimum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9B3762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produce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bazelor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asfalt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drumurile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4C8ED97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Dat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cauzata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ales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excavatie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umpluturilor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pamantului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balastului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B4FACE0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pe de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uzurii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frecare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diferitelor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contact.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tip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manifesta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a:</w:t>
      </w:r>
    </w:p>
    <w:p w14:paraId="0AA7B9E3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■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5F92E8E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■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Producerii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diferite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rulare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pneurilor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dispozitivelor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franare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ambreiaj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elementelor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caroseriei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1FD723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benzina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amestecului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carburant sunt: CO2, CO,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oxizi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azot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(NOx),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(HC)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SO2. Proportiile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raportul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/carburant.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vehiculelor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motor diesel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circa 10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CO, de 3 - 4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HC, de 2 ^ 3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NOx.</w:t>
      </w:r>
    </w:p>
    <w:p w14:paraId="13132D01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Gazele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esapament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Pb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benzinei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aditivi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motorinei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1B2395B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distanta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reducerea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minim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D4F488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diverse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diverse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emanatii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reparare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depaseasca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359E2F2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executariii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fi:</w:t>
      </w:r>
    </w:p>
    <w:p w14:paraId="10847371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asimilabile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444D8254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descarcarea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betoanelor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6C8DA6E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ambalaje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1148FCAF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hartie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812765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reglementarile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rampa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neutralizarii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lor.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37533E0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asimilabile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containere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pubela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Periodic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rampa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gunoi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primaria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tine o stricta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evidenta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calendaristice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cantitatile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eliminate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F804D0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predate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817798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valorificate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obligatoriu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79F1407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 xml:space="preserve">mortar, </w:t>
      </w:r>
      <w:r w:rsidR="00F40A9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)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ridica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probleme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potentialului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contaminare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3CD02969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eliminate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dimensiuni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8D164F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anvelopele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probleme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antreprenorul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interzice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lor.</w:t>
      </w:r>
    </w:p>
    <w:p w14:paraId="341ACD3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hartie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separat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valorificarii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3408CE2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Vopselele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diluantii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celelalte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substante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manipulate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maxima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E6966E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direct pe sol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constitui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C9DC3F4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Mecanismul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spalarea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pluviale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dizolvarea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levigatul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infiltreaza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sol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poluandu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-le.</w:t>
      </w:r>
    </w:p>
    <w:p w14:paraId="1B7320D0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Colectarea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consecinta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separate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sus.</w:t>
      </w:r>
    </w:p>
    <w:p w14:paraId="2ABE95B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C836D1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08FE029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Prin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plan de management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riscului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introduc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negative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suplimentare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microclimatului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peisajului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artistic,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cultural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istoric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eficientei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corective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antreprenor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13B6743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995F4AB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masuratori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bazelor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traseul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68D819E9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deservesc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randamentelor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special,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masuratori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gazele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sunt: CO, CO2, SO2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NOx;</w:t>
      </w:r>
    </w:p>
    <w:p w14:paraId="4566FF06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Gestionarea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controlata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1B525AE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indicatorii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sol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4177167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combatere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accident;</w:t>
      </w:r>
    </w:p>
    <w:p w14:paraId="10A5509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informa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nemultumirilor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care le are, legate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etc.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telefonice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desemnarea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angajatii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opiniile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exprimate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transmite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raspuns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1123CC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drept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scop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exercitarii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minim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natural.</w:t>
      </w:r>
    </w:p>
    <w:p w14:paraId="23B34CE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09B12B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nu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7246A9" w:rsidRPr="00893030">
        <w:rPr>
          <w:rFonts w:ascii="Arial" w:hAnsi="Arial" w:cs="Arial"/>
          <w:sz w:val="24"/>
          <w:szCs w:val="24"/>
        </w:rPr>
        <w:t>.</w:t>
      </w:r>
    </w:p>
    <w:p w14:paraId="482AB30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XI.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ncetarea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923E41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refacerea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ncetarea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executarii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are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ocuparii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strict a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spatiilor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60F350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aspecte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referitoare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spuns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accidentale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716062C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aspecte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referitoare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nchiderea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dezafectarea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demolarea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care, 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viitor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doreste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dezafectarea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19BA1A3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modalit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iale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reabilitare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care, 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viitor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doreste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dezafectarea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138CE3E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XII. </w:t>
      </w:r>
      <w:proofErr w:type="spellStart"/>
      <w:r w:rsidRPr="00893030">
        <w:rPr>
          <w:rFonts w:ascii="Arial" w:hAnsi="Arial" w:cs="Arial"/>
          <w:sz w:val="24"/>
          <w:szCs w:val="24"/>
        </w:rPr>
        <w:t>Anexe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sz w:val="24"/>
          <w:szCs w:val="24"/>
        </w:rPr>
        <w:t>piese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desenate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F0F338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ncadrare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 zon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utiliz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diri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structuri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893030">
        <w:rPr>
          <w:rFonts w:ascii="Arial" w:hAnsi="Arial" w:cs="Arial"/>
          <w:sz w:val="24"/>
          <w:szCs w:val="24"/>
        </w:rPr>
        <w:t>plan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reprezent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suprafa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solicitat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folosit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2537FD5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2. </w:t>
      </w:r>
      <w:proofErr w:type="spellStart"/>
      <w:r w:rsidRPr="00893030">
        <w:rPr>
          <w:rFonts w:ascii="Arial" w:hAnsi="Arial" w:cs="Arial"/>
          <w:sz w:val="24"/>
          <w:szCs w:val="24"/>
        </w:rPr>
        <w:t>schemele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-flux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procesul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fazele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depoluare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6FFE906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3. schema-flux a </w:t>
      </w:r>
      <w:proofErr w:type="spellStart"/>
      <w:r w:rsidRPr="00893030">
        <w:rPr>
          <w:rFonts w:ascii="Arial" w:hAnsi="Arial" w:cs="Arial"/>
          <w:sz w:val="24"/>
          <w:szCs w:val="24"/>
        </w:rPr>
        <w:t>gestion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3F78AA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4.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piese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desenate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autoritatea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1A8FEA0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XIII.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intr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893030">
        <w:rPr>
          <w:rFonts w:ascii="Arial" w:hAnsi="Arial" w:cs="Arial"/>
          <w:sz w:val="24"/>
          <w:szCs w:val="24"/>
        </w:rPr>
        <w:t>inciden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prevederilor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art. 28 din </w:t>
      </w:r>
      <w:proofErr w:type="spellStart"/>
      <w:r w:rsidRPr="00893030">
        <w:rPr>
          <w:rFonts w:ascii="Arial" w:hAnsi="Arial" w:cs="Arial"/>
          <w:sz w:val="24"/>
          <w:szCs w:val="24"/>
        </w:rPr>
        <w:t>Ordonan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urgen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Guvernului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regimul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lbatice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49/2011,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memoriul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completat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urm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toarele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7161F00" w14:textId="77777777" w:rsidR="00893030" w:rsidRPr="00893030" w:rsidRDefault="006D65C6" w:rsidP="00706245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93030">
        <w:rPr>
          <w:rFonts w:ascii="Arial" w:hAnsi="Arial" w:cs="Arial"/>
        </w:rPr>
        <w:t>descrierea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succint</w:t>
      </w:r>
      <w:r w:rsidR="007A4EF7"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a </w:t>
      </w:r>
      <w:proofErr w:type="spellStart"/>
      <w:r w:rsidRPr="00893030">
        <w:rPr>
          <w:rFonts w:ascii="Arial" w:hAnsi="Arial" w:cs="Arial"/>
        </w:rPr>
        <w:t>proiectului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="007A4EF7" w:rsidRPr="00893030">
        <w:rPr>
          <w:rFonts w:ascii="Arial" w:hAnsi="Arial" w:cs="Arial"/>
        </w:rPr>
        <w:t>s</w:t>
      </w:r>
      <w:r w:rsidRPr="00893030">
        <w:rPr>
          <w:rFonts w:ascii="Arial" w:hAnsi="Arial" w:cs="Arial"/>
        </w:rPr>
        <w:t>i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distan</w:t>
      </w:r>
      <w:r w:rsidR="007A4EF7" w:rsidRPr="00893030">
        <w:rPr>
          <w:rFonts w:ascii="Arial" w:hAnsi="Arial" w:cs="Arial"/>
        </w:rPr>
        <w:t>t</w:t>
      </w:r>
      <w:r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fa</w:t>
      </w:r>
      <w:r w:rsidR="007A4EF7" w:rsidRPr="00893030">
        <w:rPr>
          <w:rFonts w:ascii="Arial" w:hAnsi="Arial" w:cs="Arial"/>
        </w:rPr>
        <w:t>ta</w:t>
      </w:r>
      <w:r w:rsidRPr="00893030">
        <w:rPr>
          <w:rFonts w:ascii="Arial" w:hAnsi="Arial" w:cs="Arial"/>
        </w:rPr>
        <w:t xml:space="preserve"> de aria </w:t>
      </w:r>
      <w:proofErr w:type="spellStart"/>
      <w:r w:rsidRPr="00893030">
        <w:rPr>
          <w:rFonts w:ascii="Arial" w:hAnsi="Arial" w:cs="Arial"/>
        </w:rPr>
        <w:t>natural</w:t>
      </w:r>
      <w:r w:rsidR="007A4EF7"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</w:t>
      </w:r>
    </w:p>
    <w:p w14:paraId="3BDFA118" w14:textId="3E394B9A" w:rsidR="00CA5F8C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3030">
        <w:rPr>
          <w:rFonts w:ascii="Arial" w:hAnsi="Arial" w:cs="Arial"/>
          <w:sz w:val="24"/>
          <w:szCs w:val="24"/>
        </w:rPr>
        <w:t>protejat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(Stereo 70)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prezentate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sub form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de vector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digital cu </w:t>
      </w:r>
      <w:proofErr w:type="spellStart"/>
      <w:r w:rsidRPr="00893030">
        <w:rPr>
          <w:rFonts w:ascii="Arial" w:hAnsi="Arial" w:cs="Arial"/>
          <w:sz w:val="24"/>
          <w:szCs w:val="24"/>
        </w:rPr>
        <w:t>referin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1970,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tabel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electronic </w:t>
      </w:r>
      <w:proofErr w:type="spellStart"/>
      <w:r w:rsidRPr="00893030">
        <w:rPr>
          <w:rFonts w:ascii="Arial" w:hAnsi="Arial" w:cs="Arial"/>
          <w:sz w:val="24"/>
          <w:szCs w:val="24"/>
        </w:rPr>
        <w:t>con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conturului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(X, Y)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1970;</w:t>
      </w:r>
    </w:p>
    <w:p w14:paraId="2D2C3F0A" w14:textId="3BB9AF98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3030">
        <w:rPr>
          <w:rFonts w:ascii="Arial" w:eastAsia="Calibri" w:hAnsi="Arial" w:cs="Arial"/>
          <w:sz w:val="24"/>
          <w:szCs w:val="24"/>
        </w:rPr>
        <w:t>b)</w:t>
      </w:r>
      <w:r w:rsidRPr="00893030">
        <w:rPr>
          <w:rFonts w:ascii="Arial" w:eastAsia="Calibri" w:hAnsi="Arial" w:cs="Arial"/>
          <w:sz w:val="24"/>
          <w:szCs w:val="24"/>
        </w:rPr>
        <w:tab/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numele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codul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ariei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naturale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protejate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interes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comunitar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; </w:t>
      </w:r>
    </w:p>
    <w:p w14:paraId="496CCA7C" w14:textId="70C0E05C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93030">
        <w:rPr>
          <w:rFonts w:ascii="Arial" w:hAnsi="Arial" w:cs="Arial"/>
          <w:sz w:val="24"/>
          <w:szCs w:val="24"/>
        </w:rPr>
        <w:t>prezenta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efectivele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suprafetele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acoperite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2FB503D" w14:textId="30B428A6" w:rsidR="008434A6" w:rsidRPr="00893030" w:rsidRDefault="00893030" w:rsidP="005C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3030">
        <w:rPr>
          <w:rFonts w:ascii="Arial" w:hAnsi="Arial" w:cs="Arial"/>
          <w:bCs/>
          <w:sz w:val="24"/>
          <w:szCs w:val="24"/>
        </w:rPr>
        <w:t>d)</w:t>
      </w:r>
      <w:r w:rsidR="008434A6" w:rsidRPr="00893030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va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preciza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daca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proiectul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propus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nu are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legatura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directa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sau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nu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este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necesar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managementul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conservarii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ariei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naturale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protejate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interes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comunitar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; </w:t>
      </w:r>
    </w:p>
    <w:p w14:paraId="1A6741E9" w14:textId="60CF61CF" w:rsidR="008434A6" w:rsidRDefault="00893030" w:rsidP="005C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  <w:lang w:val="ro-RO"/>
        </w:rPr>
        <w:t>e)</w:t>
      </w:r>
      <w:r w:rsidR="008434A6" w:rsidRPr="0089303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va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estima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potential al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asupra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si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din aria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naturala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protejata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interes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; </w:t>
      </w:r>
    </w:p>
    <w:p w14:paraId="1B36F745" w14:textId="21FF3C2F" w:rsidR="008434A6" w:rsidRPr="005C5D99" w:rsidRDefault="005C5D99" w:rsidP="005C5D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f)</w:t>
      </w:r>
      <w:proofErr w:type="spellStart"/>
      <w:r w:rsidR="008434A6" w:rsidRPr="005C5D99">
        <w:rPr>
          <w:rFonts w:ascii="Arial" w:hAnsi="Arial" w:cs="Arial"/>
        </w:rPr>
        <w:t>alte</w:t>
      </w:r>
      <w:proofErr w:type="spellEnd"/>
      <w:proofErr w:type="gramEnd"/>
      <w:r w:rsidR="008434A6" w:rsidRPr="005C5D99">
        <w:rPr>
          <w:rFonts w:ascii="Arial" w:hAnsi="Arial" w:cs="Arial"/>
        </w:rPr>
        <w:t xml:space="preserve"> </w:t>
      </w:r>
      <w:proofErr w:type="spellStart"/>
      <w:r w:rsidR="008434A6" w:rsidRPr="005C5D9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8434A6" w:rsidRPr="005C5D99">
        <w:rPr>
          <w:rFonts w:ascii="Arial" w:hAnsi="Arial" w:cs="Arial"/>
        </w:rPr>
        <w:t>formatii</w:t>
      </w:r>
      <w:proofErr w:type="spellEnd"/>
      <w:r w:rsidR="008434A6" w:rsidRPr="005C5D99">
        <w:rPr>
          <w:rFonts w:ascii="Arial" w:hAnsi="Arial" w:cs="Arial"/>
        </w:rPr>
        <w:t xml:space="preserve"> </w:t>
      </w:r>
      <w:proofErr w:type="spellStart"/>
      <w:r w:rsidR="008434A6" w:rsidRPr="005C5D99">
        <w:rPr>
          <w:rFonts w:ascii="Arial" w:hAnsi="Arial" w:cs="Arial"/>
        </w:rPr>
        <w:t>prevazute</w:t>
      </w:r>
      <w:proofErr w:type="spellEnd"/>
      <w:r w:rsidR="008434A6" w:rsidRPr="005C5D99">
        <w:rPr>
          <w:rFonts w:ascii="Arial" w:hAnsi="Arial" w:cs="Arial"/>
        </w:rPr>
        <w:t xml:space="preserve"> in </w:t>
      </w:r>
      <w:proofErr w:type="spellStart"/>
      <w:r w:rsidR="008434A6" w:rsidRPr="005C5D99">
        <w:rPr>
          <w:rFonts w:ascii="Arial" w:hAnsi="Arial" w:cs="Arial"/>
        </w:rPr>
        <w:t>legislatia</w:t>
      </w:r>
      <w:proofErr w:type="spellEnd"/>
      <w:r w:rsidR="008434A6" w:rsidRPr="005C5D99">
        <w:rPr>
          <w:rFonts w:ascii="Arial" w:hAnsi="Arial" w:cs="Arial"/>
        </w:rPr>
        <w:t xml:space="preserve"> in </w:t>
      </w:r>
      <w:proofErr w:type="spellStart"/>
      <w:r w:rsidR="008434A6" w:rsidRPr="005C5D99">
        <w:rPr>
          <w:rFonts w:ascii="Arial" w:hAnsi="Arial" w:cs="Arial"/>
        </w:rPr>
        <w:t>vigoare</w:t>
      </w:r>
      <w:proofErr w:type="spellEnd"/>
      <w:r w:rsidR="008434A6" w:rsidRPr="005C5D99">
        <w:rPr>
          <w:rFonts w:ascii="Arial" w:hAnsi="Arial" w:cs="Arial"/>
        </w:rPr>
        <w:t>.</w:t>
      </w:r>
    </w:p>
    <w:p w14:paraId="04B90BBF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XIV.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sz w:val="24"/>
          <w:szCs w:val="24"/>
        </w:rPr>
        <w:t>realizeaza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ape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sz w:val="24"/>
          <w:szCs w:val="24"/>
        </w:rPr>
        <w:t>legatura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memoriul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completat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informatii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preluate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sz w:val="24"/>
          <w:szCs w:val="24"/>
        </w:rPr>
        <w:t>Planurile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893030">
        <w:rPr>
          <w:rFonts w:ascii="Arial" w:hAnsi="Arial" w:cs="Arial"/>
          <w:sz w:val="24"/>
          <w:szCs w:val="24"/>
        </w:rPr>
        <w:t>bazinale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actualizate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4A045648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36EF554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bazinul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hidrografic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2C663F1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cursul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sz w:val="24"/>
          <w:szCs w:val="24"/>
        </w:rPr>
        <w:t>denumirea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cadastral;</w:t>
      </w:r>
    </w:p>
    <w:p w14:paraId="3FF4F8E1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corpul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subteran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893030">
        <w:rPr>
          <w:rFonts w:ascii="Arial" w:hAnsi="Arial" w:cs="Arial"/>
          <w:sz w:val="24"/>
          <w:szCs w:val="24"/>
        </w:rPr>
        <w:t>denumire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cod.</w:t>
      </w:r>
    </w:p>
    <w:p w14:paraId="33FCB1F8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2.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ecologice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potentialului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ecologic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corpului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corpul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subteran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indica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cantitativa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corpului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004455F5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3.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fiecare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corp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identificat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precizarea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exceptiilor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termenelor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8A249D4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XV. </w:t>
      </w:r>
      <w:proofErr w:type="spellStart"/>
      <w:r w:rsidRPr="00893030">
        <w:rPr>
          <w:rFonts w:ascii="Arial" w:hAnsi="Arial" w:cs="Arial"/>
          <w:sz w:val="24"/>
          <w:szCs w:val="24"/>
        </w:rPr>
        <w:t>Criteriile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3 la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.....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evaluarea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anumitor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publice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sz w:val="24"/>
          <w:szCs w:val="24"/>
        </w:rPr>
        <w:t>iau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daca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sz w:val="24"/>
          <w:szCs w:val="24"/>
        </w:rPr>
        <w:t>momentul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compilarii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informatiilor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III - XIV.</w:t>
      </w:r>
    </w:p>
    <w:p w14:paraId="64F74233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3943C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3030">
        <w:rPr>
          <w:rFonts w:ascii="Arial" w:hAnsi="Arial" w:cs="Arial"/>
          <w:sz w:val="24"/>
          <w:szCs w:val="24"/>
        </w:rPr>
        <w:t>Semnatura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stampila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titularului</w:t>
      </w:r>
      <w:proofErr w:type="spellEnd"/>
    </w:p>
    <w:p w14:paraId="641B8EA7" w14:textId="13AFEEA1" w:rsidR="00966261" w:rsidRPr="00893030" w:rsidRDefault="008D0D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5C5D99">
        <w:rPr>
          <w:rFonts w:ascii="Arial" w:hAnsi="Arial" w:cs="Arial"/>
          <w:b/>
          <w:sz w:val="24"/>
          <w:szCs w:val="24"/>
        </w:rPr>
        <w:t>Masaca</w:t>
      </w:r>
      <w:proofErr w:type="spellEnd"/>
      <w:r w:rsidR="005C5D99">
        <w:rPr>
          <w:rFonts w:ascii="Arial" w:hAnsi="Arial" w:cs="Arial"/>
          <w:b/>
          <w:sz w:val="24"/>
          <w:szCs w:val="24"/>
        </w:rPr>
        <w:t xml:space="preserve"> Stelian</w:t>
      </w:r>
    </w:p>
    <w:sectPr w:rsidR="00966261" w:rsidRPr="00893030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 w15:restartNumberingAfterBreak="0">
    <w:nsid w:val="018620E9"/>
    <w:multiLevelType w:val="hybridMultilevel"/>
    <w:tmpl w:val="A922F48E"/>
    <w:lvl w:ilvl="0" w:tplc="311EB5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33781E"/>
    <w:multiLevelType w:val="hybridMultilevel"/>
    <w:tmpl w:val="DE088956"/>
    <w:lvl w:ilvl="0" w:tplc="1238328A">
      <w:start w:val="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5165"/>
    <w:multiLevelType w:val="hybridMultilevel"/>
    <w:tmpl w:val="CD1C36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511501"/>
    <w:multiLevelType w:val="hybridMultilevel"/>
    <w:tmpl w:val="B0DA18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969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9D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334E5D"/>
    <w:multiLevelType w:val="hybridMultilevel"/>
    <w:tmpl w:val="F4A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E24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56A"/>
    <w:multiLevelType w:val="hybridMultilevel"/>
    <w:tmpl w:val="2B026E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1EB"/>
    <w:multiLevelType w:val="hybridMultilevel"/>
    <w:tmpl w:val="076650C2"/>
    <w:lvl w:ilvl="0" w:tplc="0C1E55F6">
      <w:numFmt w:val="bullet"/>
      <w:lvlText w:val="-"/>
      <w:lvlJc w:val="left"/>
      <w:pPr>
        <w:ind w:left="1440" w:hanging="360"/>
      </w:pPr>
      <w:rPr>
        <w:rFonts w:ascii="Palatino Linotype" w:eastAsia="New York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35A88"/>
    <w:multiLevelType w:val="hybridMultilevel"/>
    <w:tmpl w:val="C616BF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44B4C10"/>
    <w:multiLevelType w:val="hybridMultilevel"/>
    <w:tmpl w:val="84960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AB3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983D33"/>
    <w:multiLevelType w:val="hybridMultilevel"/>
    <w:tmpl w:val="3F16899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B6006B2"/>
    <w:multiLevelType w:val="hybridMultilevel"/>
    <w:tmpl w:val="2AF098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D757EA"/>
    <w:multiLevelType w:val="hybridMultilevel"/>
    <w:tmpl w:val="ADC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C08"/>
    <w:multiLevelType w:val="hybridMultilevel"/>
    <w:tmpl w:val="F088214A"/>
    <w:lvl w:ilvl="0" w:tplc="F2403B5E">
      <w:start w:val="1"/>
      <w:numFmt w:val="bullet"/>
      <w:lvlText w:val="-"/>
      <w:lvlJc w:val="left"/>
      <w:pPr>
        <w:ind w:left="938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3D5D4B56"/>
    <w:multiLevelType w:val="hybridMultilevel"/>
    <w:tmpl w:val="DC343662"/>
    <w:lvl w:ilvl="0" w:tplc="0418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53CF"/>
    <w:multiLevelType w:val="hybridMultilevel"/>
    <w:tmpl w:val="EF9CED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A3F2194"/>
    <w:multiLevelType w:val="hybridMultilevel"/>
    <w:tmpl w:val="56021C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2F9"/>
    <w:multiLevelType w:val="hybridMultilevel"/>
    <w:tmpl w:val="1DD03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2C"/>
    <w:multiLevelType w:val="hybridMultilevel"/>
    <w:tmpl w:val="DFB477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8310C95"/>
    <w:multiLevelType w:val="hybridMultilevel"/>
    <w:tmpl w:val="E81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4A9C"/>
    <w:multiLevelType w:val="hybridMultilevel"/>
    <w:tmpl w:val="057EEE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DC518D9"/>
    <w:multiLevelType w:val="hybridMultilevel"/>
    <w:tmpl w:val="55EE096E"/>
    <w:lvl w:ilvl="0" w:tplc="D9DC54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E2E60"/>
    <w:multiLevelType w:val="hybridMultilevel"/>
    <w:tmpl w:val="A8E60B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7597F90"/>
    <w:multiLevelType w:val="hybridMultilevel"/>
    <w:tmpl w:val="04B4C16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183"/>
    <w:multiLevelType w:val="hybridMultilevel"/>
    <w:tmpl w:val="BB368D12"/>
    <w:lvl w:ilvl="0" w:tplc="930EE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4B25C8E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04BB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0ED0CF8"/>
    <w:multiLevelType w:val="hybridMultilevel"/>
    <w:tmpl w:val="70C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E5B"/>
    <w:multiLevelType w:val="hybridMultilevel"/>
    <w:tmpl w:val="F9861748"/>
    <w:lvl w:ilvl="0" w:tplc="3AAC408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97FAC"/>
    <w:multiLevelType w:val="hybridMultilevel"/>
    <w:tmpl w:val="68D090D0"/>
    <w:lvl w:ilvl="0" w:tplc="FFFFFFFF">
      <w:start w:val="1"/>
      <w:numFmt w:val="bullet"/>
      <w:pStyle w:val="enum"/>
      <w:lvlText w:val="-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C74F8"/>
    <w:multiLevelType w:val="hybridMultilevel"/>
    <w:tmpl w:val="555C0DC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9A111D"/>
    <w:multiLevelType w:val="multilevel"/>
    <w:tmpl w:val="B58C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B11274"/>
    <w:multiLevelType w:val="hybridMultilevel"/>
    <w:tmpl w:val="60342F7E"/>
    <w:lvl w:ilvl="0" w:tplc="E31095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36773D"/>
    <w:multiLevelType w:val="hybridMultilevel"/>
    <w:tmpl w:val="5E0697F2"/>
    <w:lvl w:ilvl="0" w:tplc="3724B1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F0F2950"/>
    <w:multiLevelType w:val="hybridMultilevel"/>
    <w:tmpl w:val="3B6ADE8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266"/>
    <w:multiLevelType w:val="hybridMultilevel"/>
    <w:tmpl w:val="33D27C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11266">
    <w:abstractNumId w:val="19"/>
  </w:num>
  <w:num w:numId="2" w16cid:durableId="188758504">
    <w:abstractNumId w:val="37"/>
  </w:num>
  <w:num w:numId="3" w16cid:durableId="729546964">
    <w:abstractNumId w:val="33"/>
  </w:num>
  <w:num w:numId="4" w16cid:durableId="46152022">
    <w:abstractNumId w:val="18"/>
  </w:num>
  <w:num w:numId="5" w16cid:durableId="304744416">
    <w:abstractNumId w:val="36"/>
  </w:num>
  <w:num w:numId="6" w16cid:durableId="946157754">
    <w:abstractNumId w:val="20"/>
  </w:num>
  <w:num w:numId="7" w16cid:durableId="232275530">
    <w:abstractNumId w:val="31"/>
  </w:num>
  <w:num w:numId="8" w16cid:durableId="1800149815">
    <w:abstractNumId w:val="29"/>
  </w:num>
  <w:num w:numId="9" w16cid:durableId="886644692">
    <w:abstractNumId w:val="8"/>
  </w:num>
  <w:num w:numId="10" w16cid:durableId="599878681">
    <w:abstractNumId w:val="15"/>
  </w:num>
  <w:num w:numId="11" w16cid:durableId="615334738">
    <w:abstractNumId w:val="21"/>
  </w:num>
  <w:num w:numId="12" w16cid:durableId="1978026970">
    <w:abstractNumId w:val="17"/>
  </w:num>
  <w:num w:numId="13" w16cid:durableId="1250504480">
    <w:abstractNumId w:val="12"/>
  </w:num>
  <w:num w:numId="14" w16cid:durableId="1600063238">
    <w:abstractNumId w:val="9"/>
  </w:num>
  <w:num w:numId="15" w16cid:durableId="449669129">
    <w:abstractNumId w:val="25"/>
  </w:num>
  <w:num w:numId="16" w16cid:durableId="116919995">
    <w:abstractNumId w:val="13"/>
  </w:num>
  <w:num w:numId="17" w16cid:durableId="893274473">
    <w:abstractNumId w:val="23"/>
  </w:num>
  <w:num w:numId="18" w16cid:durableId="81072501">
    <w:abstractNumId w:val="32"/>
  </w:num>
  <w:num w:numId="19" w16cid:durableId="370763069">
    <w:abstractNumId w:val="14"/>
  </w:num>
  <w:num w:numId="20" w16cid:durableId="548616523">
    <w:abstractNumId w:val="5"/>
  </w:num>
  <w:num w:numId="21" w16cid:durableId="766582099">
    <w:abstractNumId w:val="22"/>
  </w:num>
  <w:num w:numId="22" w16cid:durableId="1190947956">
    <w:abstractNumId w:val="2"/>
  </w:num>
  <w:num w:numId="23" w16cid:durableId="45880922">
    <w:abstractNumId w:val="26"/>
  </w:num>
  <w:num w:numId="24" w16cid:durableId="1819104929">
    <w:abstractNumId w:val="34"/>
  </w:num>
  <w:num w:numId="25" w16cid:durableId="891690491">
    <w:abstractNumId w:val="4"/>
  </w:num>
  <w:num w:numId="26" w16cid:durableId="996110728">
    <w:abstractNumId w:val="28"/>
  </w:num>
  <w:num w:numId="27" w16cid:durableId="1041201073">
    <w:abstractNumId w:val="7"/>
  </w:num>
  <w:num w:numId="28" w16cid:durableId="1098599976">
    <w:abstractNumId w:val="3"/>
  </w:num>
  <w:num w:numId="29" w16cid:durableId="283924181">
    <w:abstractNumId w:val="27"/>
  </w:num>
  <w:num w:numId="30" w16cid:durableId="112868180">
    <w:abstractNumId w:val="10"/>
  </w:num>
  <w:num w:numId="31" w16cid:durableId="915280565">
    <w:abstractNumId w:val="6"/>
  </w:num>
  <w:num w:numId="32" w16cid:durableId="638460675">
    <w:abstractNumId w:val="11"/>
  </w:num>
  <w:num w:numId="33" w16cid:durableId="694889191">
    <w:abstractNumId w:val="0"/>
  </w:num>
  <w:num w:numId="34" w16cid:durableId="101144722">
    <w:abstractNumId w:val="24"/>
  </w:num>
  <w:num w:numId="35" w16cid:durableId="149369198">
    <w:abstractNumId w:val="35"/>
  </w:num>
  <w:num w:numId="36" w16cid:durableId="1162702164">
    <w:abstractNumId w:val="30"/>
  </w:num>
  <w:num w:numId="37" w16cid:durableId="353309228">
    <w:abstractNumId w:val="1"/>
  </w:num>
  <w:num w:numId="38" w16cid:durableId="710570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0278"/>
    <w:rsid w:val="00086766"/>
    <w:rsid w:val="00086B3F"/>
    <w:rsid w:val="0009043B"/>
    <w:rsid w:val="000A6863"/>
    <w:rsid w:val="000C46DB"/>
    <w:rsid w:val="000E614A"/>
    <w:rsid w:val="001A35A1"/>
    <w:rsid w:val="001F1A56"/>
    <w:rsid w:val="00200251"/>
    <w:rsid w:val="0022055B"/>
    <w:rsid w:val="00220E4B"/>
    <w:rsid w:val="00237820"/>
    <w:rsid w:val="00274158"/>
    <w:rsid w:val="00277812"/>
    <w:rsid w:val="00293F7B"/>
    <w:rsid w:val="00312CFD"/>
    <w:rsid w:val="00345045"/>
    <w:rsid w:val="003E66E3"/>
    <w:rsid w:val="003F43BF"/>
    <w:rsid w:val="003F5AD8"/>
    <w:rsid w:val="00411751"/>
    <w:rsid w:val="00415E6F"/>
    <w:rsid w:val="00486518"/>
    <w:rsid w:val="004876E0"/>
    <w:rsid w:val="00487C8D"/>
    <w:rsid w:val="004D20BB"/>
    <w:rsid w:val="004F572D"/>
    <w:rsid w:val="004F599B"/>
    <w:rsid w:val="004F6E0A"/>
    <w:rsid w:val="005262AF"/>
    <w:rsid w:val="00556B82"/>
    <w:rsid w:val="0059379C"/>
    <w:rsid w:val="005C5D99"/>
    <w:rsid w:val="006075B3"/>
    <w:rsid w:val="006126F0"/>
    <w:rsid w:val="00633DA1"/>
    <w:rsid w:val="00642BB9"/>
    <w:rsid w:val="0065275F"/>
    <w:rsid w:val="006D12EB"/>
    <w:rsid w:val="006D5305"/>
    <w:rsid w:val="006D65C6"/>
    <w:rsid w:val="00706245"/>
    <w:rsid w:val="007246A9"/>
    <w:rsid w:val="0078021B"/>
    <w:rsid w:val="007A1DD0"/>
    <w:rsid w:val="007A4EF7"/>
    <w:rsid w:val="0080399D"/>
    <w:rsid w:val="0084049B"/>
    <w:rsid w:val="008434A6"/>
    <w:rsid w:val="00883419"/>
    <w:rsid w:val="00893030"/>
    <w:rsid w:val="008A318A"/>
    <w:rsid w:val="008C6839"/>
    <w:rsid w:val="008D0DC6"/>
    <w:rsid w:val="00910BA8"/>
    <w:rsid w:val="00930793"/>
    <w:rsid w:val="00965A8A"/>
    <w:rsid w:val="00966261"/>
    <w:rsid w:val="009B2268"/>
    <w:rsid w:val="00A12257"/>
    <w:rsid w:val="00A342EB"/>
    <w:rsid w:val="00A410A9"/>
    <w:rsid w:val="00A53775"/>
    <w:rsid w:val="00A62A34"/>
    <w:rsid w:val="00AA4EF3"/>
    <w:rsid w:val="00AB4AD1"/>
    <w:rsid w:val="00AF7E55"/>
    <w:rsid w:val="00B715A4"/>
    <w:rsid w:val="00BA1944"/>
    <w:rsid w:val="00BA5558"/>
    <w:rsid w:val="00BB4F27"/>
    <w:rsid w:val="00BD383C"/>
    <w:rsid w:val="00C503CD"/>
    <w:rsid w:val="00C6261E"/>
    <w:rsid w:val="00C75D90"/>
    <w:rsid w:val="00CA5F8C"/>
    <w:rsid w:val="00D06A57"/>
    <w:rsid w:val="00D14480"/>
    <w:rsid w:val="00D21A3B"/>
    <w:rsid w:val="00D34AA3"/>
    <w:rsid w:val="00D654BD"/>
    <w:rsid w:val="00DB04D2"/>
    <w:rsid w:val="00E16249"/>
    <w:rsid w:val="00E3487D"/>
    <w:rsid w:val="00EC6AB0"/>
    <w:rsid w:val="00F0635C"/>
    <w:rsid w:val="00F40A93"/>
    <w:rsid w:val="00F85E7D"/>
    <w:rsid w:val="00FD1C71"/>
    <w:rsid w:val="00FD53B0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7A323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715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15A4"/>
    <w:rPr>
      <w:color w:val="605E5C"/>
      <w:shd w:val="clear" w:color="auto" w:fill="E1DFDD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966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96626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relazione,Main text,Body Text t,Body Text t Char Char Char Char Char Char Char Char Char Char Char Char Char Char Char Char,bt,body text,BodyText,body,Text,by,Body,Body Char"/>
    <w:basedOn w:val="Normal"/>
    <w:link w:val="CorptextCaracter"/>
    <w:rsid w:val="00966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aliases w:val="relazione Caracter,Main text Caracter,Body Text t Caracter,Body Text t Char Char Char Char Char Char Char Char Char Char Char Char Char Char Char Char Caracter,bt Caracter,body text Caracter,BodyText Caracter,body Caracter,by Caracter"/>
    <w:basedOn w:val="Fontdeparagrafimplicit"/>
    <w:link w:val="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6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6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rsid w:val="00966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enum">
    <w:name w:val="enum"/>
    <w:basedOn w:val="Normal"/>
    <w:rsid w:val="00966261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Style12">
    <w:name w:val="Style12"/>
    <w:basedOn w:val="Normal"/>
    <w:uiPriority w:val="99"/>
    <w:rsid w:val="00966261"/>
    <w:pPr>
      <w:widowControl w:val="0"/>
      <w:autoSpaceDE w:val="0"/>
      <w:autoSpaceDN w:val="0"/>
      <w:adjustRightInd w:val="0"/>
      <w:spacing w:after="0" w:line="298" w:lineRule="exact"/>
      <w:ind w:firstLine="874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58">
    <w:name w:val="Font Style58"/>
    <w:uiPriority w:val="99"/>
    <w:rsid w:val="00966261"/>
    <w:rPr>
      <w:rFonts w:ascii="Arial" w:hAnsi="Arial" w:cs="Arial" w:hint="default"/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A31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A318A"/>
    <w:rPr>
      <w:rFonts w:eastAsiaTheme="minorEastAsi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0DC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0DC6"/>
    <w:rPr>
      <w:rFonts w:eastAsiaTheme="minorEastAsia"/>
    </w:rPr>
  </w:style>
  <w:style w:type="character" w:customStyle="1" w:styleId="apple-converted-space">
    <w:name w:val="apple-converted-space"/>
    <w:rsid w:val="008434A6"/>
  </w:style>
  <w:style w:type="table" w:styleId="Tabelgril1Luminos">
    <w:name w:val="Grid Table 1 Light"/>
    <w:basedOn w:val="TabelNormal"/>
    <w:uiPriority w:val="46"/>
    <w:rsid w:val="004865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3F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6633-4670-4FF6-990B-F253A51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7279</Words>
  <Characters>42223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STATIA5</cp:lastModifiedBy>
  <cp:revision>7</cp:revision>
  <cp:lastPrinted>2022-08-30T08:14:00Z</cp:lastPrinted>
  <dcterms:created xsi:type="dcterms:W3CDTF">2022-08-30T07:56:00Z</dcterms:created>
  <dcterms:modified xsi:type="dcterms:W3CDTF">2023-10-03T10:22:00Z</dcterms:modified>
</cp:coreProperties>
</file>