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DC3F4C" w:rsidP="00EE29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supra mediului pentru proiectul</w:t>
      </w:r>
      <w:r w:rsidR="00480273" w:rsidRPr="00D1271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00E3A">
        <w:rPr>
          <w:rFonts w:ascii="Times New Roman" w:hAnsi="Times New Roman"/>
          <w:sz w:val="28"/>
          <w:szCs w:val="28"/>
          <w:lang w:val="ro-RO"/>
        </w:rPr>
        <w:t>,,</w:t>
      </w:r>
      <w:r w:rsidR="00D157FD">
        <w:rPr>
          <w:rFonts w:ascii="Times New Roman" w:hAnsi="Times New Roman"/>
          <w:b/>
          <w:sz w:val="28"/>
          <w:szCs w:val="28"/>
          <w:lang w:val="ro-RO"/>
        </w:rPr>
        <w:t xml:space="preserve">REȚEA GAZE NATURALE PRESIUNE REDUSĂ ȘI REFACEREA DOMENIULUI PUBLIC AFECTAT,, </w:t>
      </w:r>
      <w:r w:rsidR="00D157FD" w:rsidRPr="00740A45">
        <w:rPr>
          <w:rFonts w:ascii="Times New Roman" w:hAnsi="Times New Roman"/>
          <w:sz w:val="28"/>
          <w:szCs w:val="28"/>
          <w:lang w:val="ro-RO"/>
        </w:rPr>
        <w:t>propus a se realiza în</w:t>
      </w:r>
      <w:r w:rsidR="00D157F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157FD">
        <w:rPr>
          <w:rFonts w:ascii="Times New Roman" w:hAnsi="Times New Roman"/>
          <w:sz w:val="26"/>
          <w:szCs w:val="26"/>
          <w:lang w:val="ro-RO"/>
        </w:rPr>
        <w:t>mun. Tulcea</w:t>
      </w:r>
      <w:r w:rsidR="00D157FD" w:rsidRPr="00D91436">
        <w:rPr>
          <w:rFonts w:ascii="Times New Roman" w:hAnsi="Times New Roman"/>
          <w:sz w:val="26"/>
          <w:szCs w:val="26"/>
          <w:lang w:val="ro-RO"/>
        </w:rPr>
        <w:t>,</w:t>
      </w:r>
      <w:r w:rsidR="00D157FD">
        <w:rPr>
          <w:rFonts w:ascii="Times New Roman" w:hAnsi="Times New Roman"/>
          <w:sz w:val="26"/>
          <w:szCs w:val="26"/>
          <w:lang w:val="ro-RO"/>
        </w:rPr>
        <w:t xml:space="preserve"> str. Militari</w:t>
      </w:r>
      <w:r w:rsidR="00D157FD">
        <w:rPr>
          <w:rFonts w:ascii="Times New Roman" w:hAnsi="Times New Roman"/>
          <w:sz w:val="26"/>
          <w:szCs w:val="26"/>
          <w:lang w:val="ro-RO"/>
        </w:rPr>
        <w:t>, jud. Tulcea</w:t>
      </w:r>
      <w:r w:rsidR="00EE29FC" w:rsidRPr="0089299C">
        <w:rPr>
          <w:rFonts w:ascii="Times New Roman" w:hAnsi="Times New Roman"/>
          <w:sz w:val="28"/>
          <w:szCs w:val="28"/>
          <w:lang w:val="ro-RO"/>
        </w:rPr>
        <w:t>.</w:t>
      </w:r>
    </w:p>
    <w:p w:rsidR="00357E40" w:rsidRDefault="00F40F46" w:rsidP="00357E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57E40" w:rsidRPr="00B547AF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 w:eastAsia="x-none"/>
        </w:rPr>
        <w:t>SC TULCEA GAZ SA</w:t>
      </w:r>
      <w:r w:rsidR="00357E40" w:rsidRPr="009C76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57E40">
        <w:rPr>
          <w:rFonts w:ascii="Times New Roman" w:hAnsi="Times New Roman"/>
          <w:sz w:val="28"/>
          <w:szCs w:val="28"/>
          <w:lang w:val="ro-RO"/>
        </w:rPr>
        <w:t xml:space="preserve">prin  </w:t>
      </w:r>
      <w:r w:rsidR="00357E40" w:rsidRPr="003556DA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SC AVANTAJ GAZ SRL</w:t>
      </w:r>
    </w:p>
    <w:p w:rsidR="00701EBE" w:rsidRDefault="00701EBE" w:rsidP="00B00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D157FD" w:rsidRPr="00D157FD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EE29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D157FD">
        <w:rPr>
          <w:rFonts w:ascii="Times New Roman" w:hAnsi="Times New Roman"/>
          <w:sz w:val="28"/>
          <w:szCs w:val="28"/>
          <w:lang w:val="ro-RO"/>
        </w:rPr>
        <w:t>18.08.2023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bookmarkStart w:id="0" w:name="_GoBack"/>
      <w:bookmarkEnd w:id="0"/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BF50C1">
      <w:headerReference w:type="default" r:id="rId8"/>
      <w:footerReference w:type="default" r:id="rId9"/>
      <w:pgSz w:w="11907" w:h="16839" w:code="9"/>
      <w:pgMar w:top="284" w:right="851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97" w:rsidRDefault="00137C97" w:rsidP="00701EBE">
      <w:pPr>
        <w:spacing w:after="0" w:line="240" w:lineRule="auto"/>
      </w:pPr>
      <w:r>
        <w:separator/>
      </w:r>
    </w:p>
  </w:endnote>
  <w:endnote w:type="continuationSeparator" w:id="0">
    <w:p w:rsidR="00137C97" w:rsidRDefault="00137C97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137C97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Tulcea, str.14 Noiembrie, nr. 5, Cod 820009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137C97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97" w:rsidRDefault="00137C97" w:rsidP="00701EBE">
      <w:pPr>
        <w:spacing w:after="0" w:line="240" w:lineRule="auto"/>
      </w:pPr>
      <w:r>
        <w:separator/>
      </w:r>
    </w:p>
  </w:footnote>
  <w:footnote w:type="continuationSeparator" w:id="0">
    <w:p w:rsidR="00137C97" w:rsidRDefault="00137C97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137C97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137C97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137C97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F6E54"/>
    <w:rsid w:val="00137C97"/>
    <w:rsid w:val="00212068"/>
    <w:rsid w:val="002277F0"/>
    <w:rsid w:val="00251C6F"/>
    <w:rsid w:val="00254FD4"/>
    <w:rsid w:val="002A1AF5"/>
    <w:rsid w:val="002D68D1"/>
    <w:rsid w:val="00311A8C"/>
    <w:rsid w:val="00357E40"/>
    <w:rsid w:val="00410856"/>
    <w:rsid w:val="004502D2"/>
    <w:rsid w:val="00480273"/>
    <w:rsid w:val="00533D7F"/>
    <w:rsid w:val="005B5257"/>
    <w:rsid w:val="00630FBE"/>
    <w:rsid w:val="00701EBE"/>
    <w:rsid w:val="00734B96"/>
    <w:rsid w:val="00761E73"/>
    <w:rsid w:val="00856182"/>
    <w:rsid w:val="00960D2C"/>
    <w:rsid w:val="009A408A"/>
    <w:rsid w:val="00AB6F2B"/>
    <w:rsid w:val="00AC5368"/>
    <w:rsid w:val="00B00E3A"/>
    <w:rsid w:val="00C0410B"/>
    <w:rsid w:val="00C23085"/>
    <w:rsid w:val="00C7416E"/>
    <w:rsid w:val="00D157FD"/>
    <w:rsid w:val="00D44391"/>
    <w:rsid w:val="00D560B5"/>
    <w:rsid w:val="00DC3F4C"/>
    <w:rsid w:val="00E223B0"/>
    <w:rsid w:val="00E5608D"/>
    <w:rsid w:val="00EA3B40"/>
    <w:rsid w:val="00EE29FC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wmf"/></Relationships>
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wm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2023-08-18T06:50:00Z</dcterms:created>
  <dcterms:modified xsi:type="dcterms:W3CDTF">2023-08-18T06:50:00Z</dcterms:modified>
</cp:coreProperties>
</file>