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EE" w:rsidRDefault="00DF1CEE" w:rsidP="008E75E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ED7430">
        <w:rPr>
          <w:rFonts w:ascii="Times New Roman" w:hAnsi="Times New Roman"/>
          <w:color w:val="000000"/>
          <w:sz w:val="28"/>
          <w:szCs w:val="28"/>
          <w:lang w:val="ro-RO"/>
        </w:rPr>
        <w:t xml:space="preserve">Anunţ public privind </w:t>
      </w:r>
      <w:r w:rsidR="008E75E6" w:rsidRPr="007F7C02">
        <w:rPr>
          <w:rFonts w:ascii="Times New Roman" w:hAnsi="Times New Roman"/>
          <w:color w:val="000000"/>
          <w:sz w:val="28"/>
          <w:szCs w:val="28"/>
          <w:lang w:val="ro-RO"/>
        </w:rPr>
        <w:t>decizia etapei de încadrare</w:t>
      </w:r>
    </w:p>
    <w:p w:rsidR="008E75E6" w:rsidRPr="00ED7430" w:rsidRDefault="008E75E6" w:rsidP="008E75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720CD" w:rsidRPr="008F2296" w:rsidRDefault="00DF1CEE" w:rsidP="00F720C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8F2296">
        <w:rPr>
          <w:rFonts w:ascii="Times New Roman" w:hAnsi="Times New Roman"/>
          <w:sz w:val="28"/>
          <w:szCs w:val="28"/>
          <w:lang w:val="ro-RO"/>
        </w:rPr>
        <w:t>A.P.M. Tulcea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 anunţă publicul interesat </w:t>
      </w:r>
      <w:r w:rsidR="008E75E6" w:rsidRPr="007F7C02">
        <w:rPr>
          <w:rFonts w:ascii="Times New Roman" w:hAnsi="Times New Roman"/>
          <w:sz w:val="28"/>
          <w:szCs w:val="28"/>
          <w:lang w:val="ro-RO"/>
        </w:rPr>
        <w:t xml:space="preserve">asupra luării deciziei etapei de încadrare </w:t>
      </w:r>
      <w:r w:rsidR="008E75E6" w:rsidRPr="0001702A">
        <w:rPr>
          <w:rFonts w:ascii="Times New Roman" w:hAnsi="Times New Roman"/>
          <w:sz w:val="28"/>
          <w:szCs w:val="28"/>
          <w:lang w:val="ro-RO"/>
        </w:rPr>
        <w:t xml:space="preserve">prin continuarea procedurii privind emiterea aprobării de dezvoltare </w:t>
      </w:r>
      <w:r w:rsidR="008E75E6" w:rsidRPr="008F2296">
        <w:rPr>
          <w:rFonts w:ascii="Times New Roman" w:hAnsi="Times New Roman"/>
          <w:sz w:val="28"/>
          <w:szCs w:val="28"/>
          <w:lang w:val="ro-RO"/>
        </w:rPr>
        <w:t xml:space="preserve">în cadrul procedurii de evaluare a impactului asupra mediului, </w:t>
      </w:r>
      <w:r w:rsidR="008E75E6" w:rsidRPr="00ED7430">
        <w:rPr>
          <w:rFonts w:ascii="Times New Roman" w:hAnsi="Times New Roman"/>
          <w:sz w:val="28"/>
          <w:szCs w:val="28"/>
          <w:lang w:val="ro-RO"/>
        </w:rPr>
        <w:t>pentru</w:t>
      </w:r>
      <w:r w:rsidR="006078F6">
        <w:rPr>
          <w:rFonts w:ascii="Times New Roman" w:hAnsi="Times New Roman"/>
          <w:sz w:val="28"/>
          <w:szCs w:val="28"/>
          <w:lang w:val="ro-RO"/>
        </w:rPr>
        <w:t xml:space="preserve"> proiectul ,,</w:t>
      </w:r>
      <w:r w:rsidR="001642FC">
        <w:rPr>
          <w:rFonts w:ascii="Times New Roman" w:hAnsi="Times New Roman"/>
          <w:b/>
          <w:sz w:val="26"/>
          <w:szCs w:val="26"/>
          <w:lang w:val="ro-RO"/>
        </w:rPr>
        <w:t>CONSTRUIRE STAȚIE DE BAZĂ PENTRU SERVICII DE COMUNICAȚII ELECTRONICE</w:t>
      </w:r>
      <w:r w:rsidR="001642FC" w:rsidRPr="00AC54CA">
        <w:rPr>
          <w:rFonts w:ascii="Times New Roman" w:hAnsi="Times New Roman"/>
          <w:b/>
          <w:sz w:val="26"/>
          <w:szCs w:val="26"/>
        </w:rPr>
        <w:t>”,</w:t>
      </w:r>
      <w:r w:rsidR="001642FC">
        <w:rPr>
          <w:rFonts w:ascii="Times New Roman" w:hAnsi="Times New Roman"/>
          <w:i/>
          <w:sz w:val="26"/>
          <w:szCs w:val="26"/>
        </w:rPr>
        <w:t xml:space="preserve"> </w:t>
      </w:r>
      <w:r w:rsidR="001642FC" w:rsidRPr="001642FC">
        <w:rPr>
          <w:rFonts w:ascii="Times New Roman" w:hAnsi="Times New Roman"/>
          <w:sz w:val="28"/>
          <w:szCs w:val="28"/>
          <w:lang w:val="ro-RO"/>
        </w:rPr>
        <w:t>propus a se realiza în intravilan com. Slava Cercheză, str. Cetății, nr.</w:t>
      </w:r>
      <w:r w:rsidR="006078F6">
        <w:rPr>
          <w:rFonts w:ascii="Times New Roman" w:hAnsi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1642FC" w:rsidRPr="001642FC">
        <w:rPr>
          <w:rFonts w:ascii="Times New Roman" w:hAnsi="Times New Roman"/>
          <w:sz w:val="28"/>
          <w:szCs w:val="28"/>
          <w:lang w:val="ro-RO"/>
        </w:rPr>
        <w:t>510, T9, P481, 481/1, nr. cad.33468</w:t>
      </w:r>
      <w:r w:rsidR="001642FC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1642FC" w:rsidRPr="001642F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642FC">
        <w:rPr>
          <w:rFonts w:ascii="Times New Roman" w:hAnsi="Times New Roman"/>
          <w:sz w:val="28"/>
          <w:szCs w:val="28"/>
          <w:lang w:val="ro-RO"/>
        </w:rPr>
        <w:t>jud.Tulcea</w:t>
      </w:r>
      <w:r w:rsidRPr="008F2296">
        <w:rPr>
          <w:rFonts w:ascii="Times New Roman" w:hAnsi="Times New Roman"/>
          <w:sz w:val="28"/>
          <w:szCs w:val="28"/>
          <w:lang w:val="ro-RO"/>
        </w:rPr>
        <w:t xml:space="preserve">, titular </w:t>
      </w:r>
      <w:r w:rsidR="001642FC" w:rsidRPr="007C6129">
        <w:rPr>
          <w:rFonts w:ascii="Times New Roman" w:hAnsi="Times New Roman"/>
          <w:b/>
          <w:sz w:val="28"/>
          <w:szCs w:val="28"/>
          <w:lang w:val="ro-RO"/>
        </w:rPr>
        <w:t>SC RCS&amp;RDS SA</w:t>
      </w:r>
      <w:r w:rsidR="001642FC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8E75E6" w:rsidRPr="007F7C02" w:rsidRDefault="008E75E6" w:rsidP="008E75E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7F7C02">
        <w:rPr>
          <w:rFonts w:ascii="Times New Roman" w:hAnsi="Times New Roman"/>
          <w:sz w:val="28"/>
          <w:szCs w:val="28"/>
          <w:lang w:val="ro-RO"/>
        </w:rPr>
        <w:t xml:space="preserve">Proiectul deciziei etapei de încadrare şi motivele care o fundamentează pot fi consultate la sediul Agenţiei pentru Protecţia Mediului Tulcea, 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str. 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ED7430">
        <w:rPr>
          <w:rFonts w:ascii="Times New Roman" w:hAnsi="Times New Roman"/>
          <w:sz w:val="28"/>
          <w:szCs w:val="28"/>
          <w:lang w:val="ro-RO"/>
        </w:rPr>
        <w:t>, nr.</w:t>
      </w:r>
      <w:r>
        <w:rPr>
          <w:rFonts w:ascii="Times New Roman" w:hAnsi="Times New Roman"/>
          <w:sz w:val="28"/>
          <w:szCs w:val="28"/>
          <w:lang w:val="ro-RO"/>
        </w:rPr>
        <w:t xml:space="preserve"> 73, clădirea Donaris, etaj 3</w:t>
      </w:r>
      <w:r w:rsidRPr="00ED7430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7F7C02">
        <w:rPr>
          <w:rFonts w:ascii="Times New Roman" w:hAnsi="Times New Roman"/>
          <w:sz w:val="28"/>
          <w:szCs w:val="28"/>
          <w:lang w:val="ro-RO"/>
        </w:rPr>
        <w:t xml:space="preserve">în zilele de luni până joi, între orele 08.00–16.30 şi vineri între orele 08.00–14.00, precum şi la următoarea adresă de internet </w:t>
      </w:r>
      <w:hyperlink r:id="rId5" w:history="1">
        <w:r w:rsidRPr="008F2296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7F7C02">
        <w:rPr>
          <w:rFonts w:ascii="Times New Roman" w:hAnsi="Times New Roman"/>
          <w:sz w:val="28"/>
          <w:szCs w:val="28"/>
          <w:lang w:val="ro-RO"/>
        </w:rPr>
        <w:t>.</w:t>
      </w:r>
    </w:p>
    <w:p w:rsidR="008E75E6" w:rsidRPr="007F7C02" w:rsidRDefault="008E75E6" w:rsidP="008E75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F7C02">
        <w:rPr>
          <w:rFonts w:ascii="Times New Roman" w:hAnsi="Times New Roman"/>
          <w:sz w:val="28"/>
          <w:szCs w:val="28"/>
          <w:lang w:val="ro-RO"/>
        </w:rPr>
        <w:t xml:space="preserve">       Publicul interesat poate înainta comentarii/observaţii la proiectul deciziei de încadrare în termen de 10 de zile de la data afişării anunţului. </w:t>
      </w:r>
    </w:p>
    <w:p w:rsidR="00DF1CEE" w:rsidRPr="00E77DE5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CEE" w:rsidRDefault="00DF1CEE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DE5">
        <w:rPr>
          <w:rFonts w:ascii="Times New Roman" w:hAnsi="Times New Roman"/>
          <w:sz w:val="28"/>
          <w:szCs w:val="28"/>
        </w:rPr>
        <w:t xml:space="preserve">    Data afişării anunţului pe site</w:t>
      </w:r>
      <w:r w:rsidR="00DC755C">
        <w:rPr>
          <w:rFonts w:ascii="Times New Roman" w:hAnsi="Times New Roman"/>
          <w:sz w:val="28"/>
          <w:szCs w:val="28"/>
        </w:rPr>
        <w:t xml:space="preserve"> </w:t>
      </w:r>
    </w:p>
    <w:p w:rsidR="00B57161" w:rsidRDefault="00B57161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</w:pPr>
    </w:p>
    <w:p w:rsidR="00B57161" w:rsidRDefault="00B57161" w:rsidP="00B57161">
      <w:pPr>
        <w:rPr>
          <w:color w:val="1F497D"/>
        </w:rPr>
        <w:sectPr w:rsidR="00B57161" w:rsidSect="00DC755C">
          <w:pgSz w:w="11909" w:h="16834" w:code="9"/>
          <w:pgMar w:top="864" w:right="1152" w:bottom="864" w:left="1440" w:header="288" w:footer="288" w:gutter="0"/>
          <w:cols w:space="720"/>
          <w:docGrid w:linePitch="360"/>
        </w:sectPr>
      </w:pPr>
    </w:p>
    <w:p w:rsidR="00B57161" w:rsidRDefault="00B57161" w:rsidP="00B5716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From:</w:t>
      </w:r>
      <w:r>
        <w:rPr>
          <w:rFonts w:ascii="Tahoma" w:hAnsi="Tahoma" w:cs="Tahoma"/>
          <w:sz w:val="20"/>
          <w:szCs w:val="20"/>
        </w:rPr>
        <w:t xml:space="preserve"> mirela.ghenu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mailto:mirela.ghenu@apmtl.anpm.ro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April 20, 2023 2:37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radu.alina@apmtl.anpm.ro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Emailing: PROIECT DECIZIE de INCADRARE_ Aquaserv statie epurare, Aquaserv Anunt incadrare foto epurare</w:t>
      </w:r>
    </w:p>
    <w:p w:rsidR="00B57161" w:rsidRDefault="00B57161" w:rsidP="00B57161">
      <w:pPr>
        <w:rPr>
          <w:rFonts w:cs="Calibri"/>
        </w:rPr>
      </w:pPr>
    </w:p>
    <w:p w:rsidR="00B57161" w:rsidRDefault="00B57161" w:rsidP="00B57161">
      <w:pPr>
        <w:pStyle w:val="PlainText"/>
      </w:pPr>
      <w:r>
        <w:rPr>
          <w:noProof/>
        </w:rPr>
        <w:drawing>
          <wp:inline distT="0" distB="0" distL="0" distR="0" wp14:anchorId="2D8DFC81" wp14:editId="3B1C9DA1">
            <wp:extent cx="7496175" cy="2943225"/>
            <wp:effectExtent l="0" t="0" r="9525" b="9525"/>
            <wp:docPr id="1" name="Picture 1" descr="cid:image001.jpg@01D97395.93EF1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97395.93EF11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61" w:rsidRDefault="006078F6" w:rsidP="00B57161">
      <w:pPr>
        <w:pStyle w:val="PlainText"/>
      </w:pPr>
      <w:hyperlink r:id="rId10" w:history="1">
        <w:r w:rsidR="00B57161">
          <w:rPr>
            <w:rStyle w:val="Hyperlink"/>
          </w:rPr>
          <w:t>http://www.anpm.ro/documents/28797/75176187/Anunt++decizie+incadrare+Aquaserv_T101.docx/c2390e34-6230-457c-a9b2-5a0a36092bda</w:t>
        </w:r>
      </w:hyperlink>
    </w:p>
    <w:p w:rsidR="00B57161" w:rsidRDefault="006078F6" w:rsidP="00B57161">
      <w:pPr>
        <w:pStyle w:val="PlainText"/>
      </w:pPr>
      <w:hyperlink r:id="rId11" w:history="1">
        <w:r w:rsidR="00B57161">
          <w:rPr>
            <w:rStyle w:val="Hyperlink"/>
          </w:rPr>
          <w:t>http://www.anpm.ro/documents/28797/56131413/PROIECT+DECIZIE+de+INCADRARE_++Aquaserv_T101.doc/5920b22a-7a4f-45d1-89fb-b911e455ff7d</w:t>
        </w:r>
      </w:hyperlink>
    </w:p>
    <w:p w:rsidR="00B57161" w:rsidRDefault="00B57161" w:rsidP="00B57161">
      <w:pPr>
        <w:pStyle w:val="PlainText"/>
      </w:pPr>
    </w:p>
    <w:p w:rsidR="00B57161" w:rsidRDefault="00B57161" w:rsidP="00B57161">
      <w:pPr>
        <w:pStyle w:val="PlainText"/>
      </w:pPr>
    </w:p>
    <w:p w:rsidR="00B57161" w:rsidRDefault="00B57161" w:rsidP="00B57161">
      <w:pPr>
        <w:pStyle w:val="PlainText"/>
        <w:outlineLvl w:val="0"/>
      </w:pPr>
      <w:r>
        <w:t>-----Original Message-----</w:t>
      </w:r>
      <w:r>
        <w:br/>
        <w:t xml:space="preserve">From: </w:t>
      </w:r>
      <w:hyperlink r:id="rId12" w:history="1">
        <w:r>
          <w:rPr>
            <w:rStyle w:val="Hyperlink"/>
          </w:rPr>
          <w:t>radu.alina@apmtl.anpm.ro</w:t>
        </w:r>
      </w:hyperlink>
      <w:r>
        <w:t xml:space="preserve"> &lt;</w:t>
      </w:r>
      <w:hyperlink r:id="rId13" w:history="1">
        <w:r>
          <w:rPr>
            <w:rStyle w:val="Hyperlink"/>
          </w:rPr>
          <w:t>radu.alina@apmtl.anpm.ro</w:t>
        </w:r>
      </w:hyperlink>
      <w:r>
        <w:t xml:space="preserve">&gt; </w:t>
      </w:r>
      <w:r>
        <w:br/>
        <w:t>Sent: Thursday, April 20, 2023 9:51 AM</w:t>
      </w:r>
      <w:r>
        <w:br/>
        <w:t xml:space="preserve">To: </w:t>
      </w:r>
      <w:hyperlink r:id="rId14" w:history="1">
        <w:r>
          <w:rPr>
            <w:rStyle w:val="Hyperlink"/>
          </w:rPr>
          <w:t>mirela.ghenu@apmtl.anpm.ro</w:t>
        </w:r>
      </w:hyperlink>
      <w:r>
        <w:br/>
        <w:t>Subject: Emailing: PROIECT DECIZIE de INCADRARE_ Aquaserv statie epurare, Aquaserv Anunt incadrare foto epurare</w:t>
      </w:r>
    </w:p>
    <w:p w:rsidR="00DC755C" w:rsidRDefault="00DC755C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79A" w:rsidRPr="00E77DE5" w:rsidRDefault="0081479A" w:rsidP="00DF1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479A" w:rsidRPr="00E77DE5" w:rsidSect="00B57161">
      <w:pgSz w:w="16834" w:h="11909" w:orient="landscape" w:code="9"/>
      <w:pgMar w:top="1008" w:right="864" w:bottom="1152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92557"/>
    <w:rsid w:val="001642FC"/>
    <w:rsid w:val="001B64A2"/>
    <w:rsid w:val="00512747"/>
    <w:rsid w:val="0052111B"/>
    <w:rsid w:val="006078F6"/>
    <w:rsid w:val="0081479A"/>
    <w:rsid w:val="008E75E6"/>
    <w:rsid w:val="008F2296"/>
    <w:rsid w:val="00A22933"/>
    <w:rsid w:val="00B243C4"/>
    <w:rsid w:val="00B57161"/>
    <w:rsid w:val="00D779F7"/>
    <w:rsid w:val="00DA2DF1"/>
    <w:rsid w:val="00DC755C"/>
    <w:rsid w:val="00DF1CEE"/>
    <w:rsid w:val="00F720CD"/>
    <w:rsid w:val="00FC674F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7161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16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9A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7161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16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du.alina@apmtl.anpm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u.alina@apmtl.anpm.ro" TargetMode="External"/><Relationship Id="rId12" Type="http://schemas.openxmlformats.org/officeDocument/2006/relationships/hyperlink" Target="mailto:radu.alina@apmtl.anpm.r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rela.ghenu@apmtl.anpm.ro" TargetMode="External"/><Relationship Id="rId11" Type="http://schemas.openxmlformats.org/officeDocument/2006/relationships/hyperlink" Target="http://www.anpm.ro/documents/28797/56131413/PROIECT+DECIZIE+de+INCADRARE_++Aquaserv_T101.doc/5920b22a-7a4f-45d1-89fb-b911e455ff7d" TargetMode="External"/><Relationship Id="rId5" Type="http://schemas.openxmlformats.org/officeDocument/2006/relationships/hyperlink" Target="http://apmtl.anpm.r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npm.ro/documents/28797/75176187/Anunt++decizie+incadrare+Aquaserv_T101.docx/c2390e34-6230-457c-a9b2-5a0a36092bda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97395.93EF11A0" TargetMode="External"/><Relationship Id="rId14" Type="http://schemas.openxmlformats.org/officeDocument/2006/relationships/hyperlink" Target="mailto:mirela.ghenu@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Strainu</dc:creator>
  <cp:lastModifiedBy>Daniela Strainu</cp:lastModifiedBy>
  <cp:revision>3</cp:revision>
  <dcterms:created xsi:type="dcterms:W3CDTF">2023-08-01T09:20:00Z</dcterms:created>
  <dcterms:modified xsi:type="dcterms:W3CDTF">2023-08-01T09:20:00Z</dcterms:modified>
</cp:coreProperties>
</file>